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both"/>
        <w:rPr>
          <w:rFonts w:hint="eastAsia" w:ascii="黑体" w:hAnsi="黑体" w:eastAsia="黑体" w:cs="黑体"/>
          <w:sz w:val="36"/>
          <w:szCs w:val="36"/>
          <w:lang w:val="en-US" w:eastAsia="zh-CN"/>
        </w:rPr>
      </w:pPr>
      <w:r>
        <w:rPr>
          <w:rFonts w:hint="eastAsia" w:ascii="黑体" w:hAnsi="黑体" w:eastAsia="黑体" w:cs="黑体"/>
          <w:sz w:val="36"/>
          <w:szCs w:val="36"/>
          <w:lang w:val="en-US" w:eastAsia="zh-CN"/>
        </w:rPr>
        <w:t>2017年12月10日          星期日      晴       4～15℃</w:t>
      </w:r>
    </w:p>
    <w:p>
      <w:pPr>
        <w:numPr>
          <w:ilvl w:val="0"/>
          <w:numId w:val="0"/>
        </w:numPr>
        <w:jc w:val="both"/>
        <w:rPr>
          <w:rFonts w:hint="eastAsia" w:ascii="黑体" w:hAnsi="黑体" w:eastAsia="黑体" w:cs="黑体"/>
          <w:sz w:val="36"/>
          <w:szCs w:val="36"/>
          <w:lang w:val="en-US" w:eastAsia="zh-CN"/>
        </w:rPr>
      </w:pPr>
      <w:r>
        <w:rPr>
          <w:rFonts w:hint="eastAsia" w:ascii="黑体" w:hAnsi="黑体" w:eastAsia="黑体" w:cs="黑体"/>
          <w:sz w:val="36"/>
          <w:szCs w:val="36"/>
          <w:lang w:val="en-US" w:eastAsia="zh-CN"/>
        </w:rPr>
        <w:t>益阳大通湖200MWp渔光互补发电项目</w:t>
      </w:r>
    </w:p>
    <w:p>
      <w:pPr>
        <w:numPr>
          <w:ilvl w:val="0"/>
          <w:numId w:val="0"/>
        </w:numPr>
        <w:jc w:val="both"/>
        <w:rPr>
          <w:rFonts w:hint="eastAsia" w:ascii="黑体" w:hAnsi="黑体" w:eastAsia="黑体" w:cs="黑体"/>
          <w:sz w:val="36"/>
          <w:szCs w:val="36"/>
          <w:lang w:val="en-US" w:eastAsia="zh-CN"/>
        </w:rPr>
      </w:pPr>
      <w:r>
        <w:rPr>
          <w:rFonts w:hint="eastAsia" w:ascii="黑体" w:hAnsi="黑体" w:eastAsia="黑体" w:cs="黑体"/>
          <w:sz w:val="36"/>
          <w:szCs w:val="36"/>
          <w:lang w:val="en-US" w:eastAsia="zh-CN"/>
        </w:rPr>
        <w:t>一期100MWp渔光互发电项目情况说明：</w:t>
      </w:r>
    </w:p>
    <w:p>
      <w:pPr>
        <w:numPr>
          <w:ilvl w:val="0"/>
          <w:numId w:val="1"/>
        </w:numPr>
        <w:ind w:left="420" w:leftChars="0" w:hanging="420" w:firstLineChars="0"/>
        <w:jc w:val="both"/>
        <w:rPr>
          <w:rFonts w:hint="eastAsia" w:ascii="黑体" w:hAnsi="黑体" w:eastAsia="黑体" w:cs="黑体"/>
          <w:sz w:val="36"/>
          <w:szCs w:val="36"/>
          <w:lang w:val="en-US" w:eastAsia="zh-CN"/>
        </w:rPr>
      </w:pPr>
      <w:r>
        <w:rPr>
          <w:rFonts w:hint="eastAsia" w:ascii="黑体" w:hAnsi="黑体" w:eastAsia="黑体" w:cs="黑体"/>
          <w:sz w:val="36"/>
          <w:szCs w:val="36"/>
          <w:lang w:val="en-US" w:eastAsia="zh-CN"/>
        </w:rPr>
        <w:t>27区支架安装12人，基础打桩打桩机1台，挖机1台，测量人员3人，施工2人。</w:t>
      </w:r>
    </w:p>
    <w:p>
      <w:pPr>
        <w:numPr>
          <w:ilvl w:val="0"/>
          <w:numId w:val="1"/>
        </w:numPr>
        <w:ind w:left="420" w:leftChars="0" w:hanging="420" w:firstLineChars="0"/>
        <w:jc w:val="both"/>
        <w:rPr>
          <w:rFonts w:hint="eastAsia" w:ascii="黑体" w:hAnsi="黑体" w:eastAsia="黑体" w:cs="黑体"/>
          <w:sz w:val="36"/>
          <w:szCs w:val="36"/>
          <w:lang w:val="en-US" w:eastAsia="zh-CN"/>
        </w:rPr>
      </w:pPr>
      <w:r>
        <w:rPr>
          <w:rFonts w:hint="eastAsia" w:ascii="黑体" w:hAnsi="黑体" w:eastAsia="黑体" w:cs="黑体"/>
          <w:sz w:val="36"/>
          <w:szCs w:val="36"/>
          <w:lang w:val="en-US" w:eastAsia="zh-CN"/>
        </w:rPr>
        <w:t>25区支架安装8人，组件安装10人，桥架安装2人。</w:t>
      </w:r>
    </w:p>
    <w:p>
      <w:pPr>
        <w:numPr>
          <w:ilvl w:val="0"/>
          <w:numId w:val="1"/>
        </w:numPr>
        <w:ind w:left="420" w:leftChars="0" w:hanging="420" w:firstLineChars="0"/>
        <w:jc w:val="both"/>
        <w:rPr>
          <w:rFonts w:hint="eastAsia" w:ascii="黑体" w:hAnsi="黑体" w:eastAsia="黑体" w:cs="黑体"/>
          <w:sz w:val="36"/>
          <w:szCs w:val="36"/>
          <w:lang w:val="en-US" w:eastAsia="zh-CN"/>
        </w:rPr>
      </w:pPr>
      <w:r>
        <w:rPr>
          <w:rFonts w:hint="eastAsia" w:ascii="黑体" w:hAnsi="黑体" w:eastAsia="黑体" w:cs="黑体"/>
          <w:sz w:val="36"/>
          <w:szCs w:val="36"/>
          <w:lang w:val="en-US" w:eastAsia="zh-CN"/>
        </w:rPr>
        <w:t>29区组件安装9人，组件防雷避雷安装2人。</w:t>
      </w:r>
    </w:p>
    <w:p>
      <w:pPr>
        <w:numPr>
          <w:ilvl w:val="0"/>
          <w:numId w:val="1"/>
        </w:numPr>
        <w:ind w:left="420" w:leftChars="0" w:hanging="420" w:firstLineChars="0"/>
        <w:jc w:val="both"/>
        <w:rPr>
          <w:rFonts w:hint="eastAsia" w:ascii="黑体" w:hAnsi="黑体" w:eastAsia="黑体" w:cs="黑体"/>
          <w:sz w:val="36"/>
          <w:szCs w:val="36"/>
          <w:lang w:val="en-US" w:eastAsia="zh-CN"/>
        </w:rPr>
      </w:pPr>
      <w:r>
        <w:rPr>
          <w:rFonts w:hint="eastAsia" w:ascii="黑体" w:hAnsi="黑体" w:eastAsia="黑体" w:cs="黑体"/>
          <w:sz w:val="36"/>
          <w:szCs w:val="36"/>
          <w:lang w:val="en-US" w:eastAsia="zh-CN"/>
        </w:rPr>
        <w:t>28区桩帽防腐4人，汇流箱接线3人1*4mm</w:t>
      </w:r>
      <w:r>
        <w:rPr>
          <w:rFonts w:hint="eastAsia" w:ascii="黑体" w:hAnsi="黑体" w:eastAsia="黑体" w:cs="黑体"/>
          <w:sz w:val="36"/>
          <w:szCs w:val="36"/>
          <w:vertAlign w:val="superscript"/>
          <w:lang w:val="en-US" w:eastAsia="zh-CN"/>
        </w:rPr>
        <w:t>2</w:t>
      </w:r>
      <w:r>
        <w:rPr>
          <w:rFonts w:hint="eastAsia" w:ascii="黑体" w:hAnsi="黑体" w:eastAsia="黑体" w:cs="黑体"/>
          <w:sz w:val="36"/>
          <w:szCs w:val="36"/>
          <w:vertAlign w:val="baseline"/>
          <w:lang w:val="en-US" w:eastAsia="zh-CN"/>
        </w:rPr>
        <w:t>.</w:t>
      </w:r>
    </w:p>
    <w:p>
      <w:pPr>
        <w:numPr>
          <w:ilvl w:val="0"/>
          <w:numId w:val="0"/>
        </w:numPr>
        <w:ind w:leftChars="0"/>
        <w:jc w:val="both"/>
        <w:rPr>
          <w:rFonts w:hint="eastAsia" w:ascii="黑体" w:hAnsi="黑体" w:eastAsia="黑体" w:cs="黑体"/>
          <w:sz w:val="36"/>
          <w:szCs w:val="36"/>
          <w:lang w:val="en-US" w:eastAsia="zh-CN"/>
        </w:rPr>
      </w:pPr>
      <w:r>
        <w:rPr>
          <w:rFonts w:hint="eastAsia" w:ascii="黑体" w:hAnsi="黑体" w:eastAsia="黑体" w:cs="黑体"/>
          <w:sz w:val="36"/>
          <w:szCs w:val="44"/>
          <w:lang w:val="en-US" w:eastAsia="zh-CN"/>
        </w:rPr>
        <w:t>一期现场施工人员55人</w:t>
      </w:r>
    </w:p>
    <w:p>
      <w:pPr>
        <w:widowControl w:val="0"/>
        <w:numPr>
          <w:ilvl w:val="0"/>
          <w:numId w:val="0"/>
        </w:numPr>
        <w:ind w:leftChars="0"/>
        <w:jc w:val="both"/>
        <w:rPr>
          <w:rFonts w:hint="eastAsia" w:ascii="宋体" w:hAnsi="宋体" w:eastAsia="宋体" w:cs="宋体"/>
          <w:sz w:val="32"/>
          <w:szCs w:val="40"/>
          <w:lang w:val="en-US" w:eastAsia="zh-CN"/>
        </w:rPr>
      </w:pP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t>照片如下：</w:t>
      </w:r>
    </w:p>
    <w:p>
      <w:pPr>
        <w:widowControl w:val="0"/>
        <w:numPr>
          <w:ilvl w:val="0"/>
          <w:numId w:val="0"/>
        </w:numPr>
        <w:ind w:leftChars="0"/>
        <w:jc w:val="both"/>
        <w:rPr>
          <w:rFonts w:hint="eastAsia" w:ascii="宋体" w:hAnsi="宋体" w:eastAsia="宋体" w:cs="宋体"/>
          <w:sz w:val="32"/>
          <w:szCs w:val="40"/>
          <w:lang w:val="en-US" w:eastAsia="zh-CN"/>
        </w:rPr>
      </w:pP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t xml:space="preserve">  </w:t>
      </w: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drawing>
          <wp:inline distT="0" distB="0" distL="114300" distR="114300">
            <wp:extent cx="765810" cy="575945"/>
            <wp:effectExtent l="0" t="0" r="15240" b="14605"/>
            <wp:docPr id="18" name="图片 18" descr="34702422959302575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" name="图片 18" descr="347024229593025753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765810" cy="575945"/>
                    </a:xfrm>
                    <a:prstGeom prst="round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drawing>
          <wp:inline distT="0" distB="0" distL="114300" distR="114300">
            <wp:extent cx="765810" cy="575945"/>
            <wp:effectExtent l="0" t="0" r="15240" b="14605"/>
            <wp:docPr id="6" name="图片 6" descr="13859752129166718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6" descr="138597521291667186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765810" cy="575945"/>
                    </a:xfrm>
                    <a:prstGeom prst="round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drawing>
          <wp:inline distT="0" distB="0" distL="114300" distR="114300">
            <wp:extent cx="767080" cy="575945"/>
            <wp:effectExtent l="0" t="0" r="13970" b="14605"/>
            <wp:docPr id="7" name="图片 7" descr="39760200248027964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图片 7" descr="397602002480279648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767080" cy="575945"/>
                    </a:xfrm>
                    <a:prstGeom prst="round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drawing>
          <wp:inline distT="0" distB="0" distL="114300" distR="114300">
            <wp:extent cx="765810" cy="575945"/>
            <wp:effectExtent l="0" t="0" r="15240" b="14605"/>
            <wp:docPr id="19" name="图片 19" descr="16941036757718993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" name="图片 19" descr="169410367577189933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765810" cy="575945"/>
                    </a:xfrm>
                    <a:prstGeom prst="round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drawing>
          <wp:inline distT="0" distB="0" distL="114300" distR="114300">
            <wp:extent cx="765810" cy="575945"/>
            <wp:effectExtent l="0" t="0" r="15240" b="14605"/>
            <wp:docPr id="21" name="图片 21" descr="73950147956837726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" name="图片 21" descr="739501479568377263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765810" cy="575945"/>
                    </a:xfrm>
                    <a:prstGeom prst="round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drawing>
          <wp:inline distT="0" distB="0" distL="114300" distR="114300">
            <wp:extent cx="765810" cy="575945"/>
            <wp:effectExtent l="0" t="0" r="15240" b="14605"/>
            <wp:docPr id="22" name="图片 22" descr="4003566306694681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" name="图片 22" descr="400356630669468130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765810" cy="575945"/>
                    </a:xfrm>
                    <a:prstGeom prst="round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widowControl w:val="0"/>
        <w:numPr>
          <w:ilvl w:val="0"/>
          <w:numId w:val="0"/>
        </w:numPr>
        <w:ind w:leftChars="0"/>
        <w:jc w:val="both"/>
        <w:rPr>
          <w:rFonts w:hint="eastAsia" w:ascii="黑体" w:hAnsi="黑体" w:eastAsia="黑体" w:cs="黑体"/>
          <w:sz w:val="36"/>
          <w:szCs w:val="44"/>
          <w:lang w:val="en-US" w:eastAsia="zh-CN"/>
        </w:rPr>
      </w:pPr>
      <w:r>
        <w:rPr>
          <w:rFonts w:hint="eastAsia" w:ascii="黑体" w:hAnsi="黑体" w:eastAsia="黑体" w:cs="黑体"/>
          <w:sz w:val="36"/>
          <w:szCs w:val="44"/>
          <w:lang w:val="en-US" w:eastAsia="zh-CN"/>
        </w:rPr>
        <w:t>二期100MWp渔光互补发电项目情况说明：</w:t>
      </w:r>
    </w:p>
    <w:p>
      <w:pPr>
        <w:widowControl w:val="0"/>
        <w:numPr>
          <w:ilvl w:val="0"/>
          <w:numId w:val="2"/>
        </w:numPr>
        <w:ind w:left="0" w:leftChars="0" w:firstLine="420" w:firstLineChars="0"/>
        <w:jc w:val="both"/>
        <w:rPr>
          <w:rFonts w:hint="eastAsia" w:ascii="黑体" w:hAnsi="黑体" w:eastAsia="黑体" w:cs="黑体"/>
          <w:sz w:val="36"/>
          <w:szCs w:val="44"/>
          <w:lang w:val="en-US" w:eastAsia="zh-CN"/>
        </w:rPr>
      </w:pPr>
      <w:r>
        <w:rPr>
          <w:rFonts w:hint="eastAsia" w:ascii="黑体" w:hAnsi="黑体" w:eastAsia="黑体" w:cs="黑体"/>
          <w:sz w:val="36"/>
          <w:szCs w:val="44"/>
          <w:lang w:val="en-US" w:eastAsia="zh-CN"/>
        </w:rPr>
        <w:t>检验61区1塘支架、56区1塘2塘组件，电气、45区箱变，基础承台，平台，钢筋绑扎，支模、23区组件，电气的情况。</w:t>
      </w:r>
    </w:p>
    <w:p>
      <w:pPr>
        <w:widowControl w:val="0"/>
        <w:numPr>
          <w:ilvl w:val="0"/>
          <w:numId w:val="2"/>
        </w:numPr>
        <w:ind w:left="0" w:leftChars="0" w:firstLine="420" w:firstLineChars="0"/>
        <w:jc w:val="both"/>
        <w:rPr>
          <w:rFonts w:hint="eastAsia" w:ascii="黑体" w:hAnsi="黑体" w:eastAsia="黑体" w:cs="黑体"/>
          <w:sz w:val="36"/>
          <w:szCs w:val="44"/>
          <w:lang w:val="en-US" w:eastAsia="zh-CN"/>
        </w:rPr>
      </w:pPr>
      <w:r>
        <w:rPr>
          <w:rFonts w:hint="eastAsia" w:ascii="黑体" w:hAnsi="黑体" w:eastAsia="黑体" w:cs="黑体"/>
          <w:sz w:val="36"/>
          <w:szCs w:val="44"/>
          <w:lang w:val="en-US" w:eastAsia="zh-CN"/>
        </w:rPr>
        <w:t>61区1塘支架存在问题：有一处立柱螺栓眼扩口孔过大，个别处檩条不平整，个别螺栓未紧到位。</w:t>
      </w:r>
    </w:p>
    <w:p>
      <w:pPr>
        <w:widowControl w:val="0"/>
        <w:numPr>
          <w:ilvl w:val="0"/>
          <w:numId w:val="2"/>
        </w:numPr>
        <w:ind w:left="0" w:leftChars="0" w:firstLine="420" w:firstLineChars="0"/>
        <w:jc w:val="both"/>
        <w:rPr>
          <w:rFonts w:hint="eastAsia" w:ascii="黑体" w:hAnsi="黑体" w:eastAsia="黑体" w:cs="黑体"/>
          <w:sz w:val="36"/>
          <w:szCs w:val="44"/>
          <w:lang w:val="en-US" w:eastAsia="zh-CN"/>
        </w:rPr>
      </w:pPr>
      <w:r>
        <w:rPr>
          <w:rFonts w:hint="eastAsia" w:ascii="黑体" w:hAnsi="黑体" w:eastAsia="黑体" w:cs="黑体"/>
          <w:sz w:val="36"/>
          <w:szCs w:val="44"/>
          <w:lang w:val="en-US" w:eastAsia="zh-CN"/>
        </w:rPr>
        <w:t xml:space="preserve">56区1塘2塘组件存在问题：中压块个别处安装不符合规范及设计要求，组件接地联接个别的未紧固好。 </w:t>
      </w:r>
    </w:p>
    <w:p>
      <w:pPr>
        <w:widowControl w:val="0"/>
        <w:numPr>
          <w:ilvl w:val="0"/>
          <w:numId w:val="2"/>
        </w:numPr>
        <w:ind w:left="0" w:leftChars="0" w:firstLine="420" w:firstLineChars="0"/>
        <w:jc w:val="both"/>
        <w:rPr>
          <w:rFonts w:hint="eastAsia" w:ascii="黑体" w:hAnsi="黑体" w:eastAsia="黑体" w:cs="黑体"/>
          <w:sz w:val="36"/>
          <w:szCs w:val="44"/>
          <w:lang w:val="en-US" w:eastAsia="zh-CN"/>
        </w:rPr>
      </w:pPr>
      <w:r>
        <w:rPr>
          <w:rFonts w:hint="eastAsia" w:ascii="黑体" w:hAnsi="黑体" w:eastAsia="黑体" w:cs="黑体"/>
          <w:sz w:val="36"/>
          <w:szCs w:val="44"/>
          <w:lang w:val="en-US" w:eastAsia="zh-CN"/>
        </w:rPr>
        <w:t>45区箱变基础承台、平台存在问题：梁里面的杂物未吹扫干净，保护层尺寸不够，板筋应插入梁内、个别处未插，钢筋短。</w:t>
      </w:r>
    </w:p>
    <w:p>
      <w:pPr>
        <w:widowControl w:val="0"/>
        <w:numPr>
          <w:ilvl w:val="0"/>
          <w:numId w:val="2"/>
        </w:numPr>
        <w:ind w:left="0" w:leftChars="0" w:firstLine="420" w:firstLineChars="0"/>
        <w:jc w:val="both"/>
        <w:rPr>
          <w:rFonts w:hint="eastAsia" w:ascii="黑体" w:hAnsi="黑体" w:eastAsia="黑体" w:cs="黑体"/>
          <w:sz w:val="36"/>
          <w:szCs w:val="44"/>
          <w:lang w:val="en-US" w:eastAsia="zh-CN"/>
        </w:rPr>
      </w:pPr>
      <w:r>
        <w:rPr>
          <w:rFonts w:hint="eastAsia" w:ascii="黑体" w:hAnsi="黑体" w:eastAsia="黑体" w:cs="黑体"/>
          <w:sz w:val="36"/>
          <w:szCs w:val="44"/>
          <w:lang w:val="en-US" w:eastAsia="zh-CN"/>
        </w:rPr>
        <w:t>23区组件电气检验存在问题：组件中压块个别处不符合规范及设计要求，组件安装时发现组件下面有垫纸（十几处）。组件接地联接有多处未紧固到位、电缆、槽盒、接地联接只做一侧，应双面做。</w:t>
      </w:r>
    </w:p>
    <w:p>
      <w:pPr>
        <w:widowControl w:val="0"/>
        <w:numPr>
          <w:ilvl w:val="0"/>
          <w:numId w:val="0"/>
        </w:numPr>
        <w:ind w:leftChars="0"/>
        <w:jc w:val="both"/>
        <w:rPr>
          <w:rFonts w:hint="eastAsia" w:ascii="黑体" w:hAnsi="黑体" w:eastAsia="黑体" w:cs="黑体"/>
          <w:sz w:val="36"/>
          <w:szCs w:val="44"/>
          <w:lang w:val="en-US" w:eastAsia="zh-CN"/>
        </w:rPr>
      </w:pPr>
      <w:r>
        <w:rPr>
          <w:rFonts w:hint="eastAsia" w:ascii="黑体" w:hAnsi="黑体" w:eastAsia="黑体" w:cs="黑体"/>
          <w:sz w:val="36"/>
          <w:szCs w:val="44"/>
          <w:lang w:val="en-US" w:eastAsia="zh-CN"/>
        </w:rPr>
        <w:t>拉结杆螺栓未紧固到位，以上问题待改正，进行复检。</w:t>
      </w:r>
    </w:p>
    <w:p>
      <w:pPr>
        <w:widowControl w:val="0"/>
        <w:numPr>
          <w:ilvl w:val="0"/>
          <w:numId w:val="3"/>
        </w:numPr>
        <w:ind w:left="420" w:leftChars="0" w:hanging="420" w:firstLineChars="0"/>
        <w:jc w:val="both"/>
        <w:rPr>
          <w:rFonts w:hint="eastAsia" w:ascii="黑体" w:hAnsi="黑体" w:eastAsia="黑体" w:cs="黑体"/>
          <w:sz w:val="36"/>
          <w:szCs w:val="44"/>
          <w:lang w:val="en-US" w:eastAsia="zh-CN"/>
        </w:rPr>
      </w:pPr>
      <w:r>
        <w:rPr>
          <w:rFonts w:hint="eastAsia" w:ascii="黑体" w:hAnsi="黑体" w:eastAsia="黑体" w:cs="黑体"/>
          <w:sz w:val="36"/>
          <w:szCs w:val="44"/>
          <w:lang w:val="en-US" w:eastAsia="zh-CN"/>
        </w:rPr>
        <w:t>61区箱变基础承台、平台、搭设架子4人。避雷地网焊接6人，61区1塘支架安装6人。</w:t>
      </w:r>
    </w:p>
    <w:p>
      <w:pPr>
        <w:widowControl w:val="0"/>
        <w:numPr>
          <w:ilvl w:val="0"/>
          <w:numId w:val="3"/>
        </w:numPr>
        <w:ind w:left="420" w:leftChars="0" w:hanging="420" w:firstLineChars="0"/>
        <w:jc w:val="both"/>
        <w:rPr>
          <w:rFonts w:hint="eastAsia" w:ascii="黑体" w:hAnsi="黑体" w:eastAsia="黑体" w:cs="黑体"/>
          <w:sz w:val="36"/>
          <w:szCs w:val="44"/>
          <w:lang w:val="en-US" w:eastAsia="zh-CN"/>
        </w:rPr>
      </w:pPr>
      <w:r>
        <w:rPr>
          <w:rFonts w:hint="eastAsia" w:ascii="黑体" w:hAnsi="黑体" w:eastAsia="黑体" w:cs="黑体"/>
          <w:sz w:val="36"/>
          <w:szCs w:val="44"/>
          <w:lang w:val="en-US" w:eastAsia="zh-CN"/>
        </w:rPr>
        <w:t>32区2塘基础管桩打桩、钩机1台、桩机1台、测量3人。</w:t>
      </w:r>
    </w:p>
    <w:p>
      <w:pPr>
        <w:widowControl w:val="0"/>
        <w:numPr>
          <w:ilvl w:val="0"/>
          <w:numId w:val="3"/>
        </w:numPr>
        <w:ind w:left="420" w:leftChars="0" w:hanging="420" w:firstLineChars="0"/>
        <w:jc w:val="both"/>
        <w:rPr>
          <w:rFonts w:hint="eastAsia" w:ascii="黑体" w:hAnsi="黑体" w:eastAsia="黑体" w:cs="黑体"/>
          <w:sz w:val="36"/>
          <w:szCs w:val="44"/>
          <w:lang w:val="en-US" w:eastAsia="zh-CN"/>
        </w:rPr>
      </w:pPr>
      <w:r>
        <w:rPr>
          <w:rFonts w:hint="eastAsia" w:ascii="黑体" w:hAnsi="黑体" w:eastAsia="黑体" w:cs="黑体"/>
          <w:sz w:val="36"/>
          <w:szCs w:val="44"/>
          <w:lang w:val="en-US" w:eastAsia="zh-CN"/>
        </w:rPr>
        <w:t>39区支架整改8人。</w:t>
      </w:r>
    </w:p>
    <w:p>
      <w:pPr>
        <w:widowControl w:val="0"/>
        <w:numPr>
          <w:ilvl w:val="0"/>
          <w:numId w:val="3"/>
        </w:numPr>
        <w:ind w:left="420" w:leftChars="0" w:hanging="420" w:firstLineChars="0"/>
        <w:jc w:val="both"/>
        <w:rPr>
          <w:rFonts w:hint="eastAsia" w:ascii="黑体" w:hAnsi="黑体" w:eastAsia="黑体" w:cs="黑体"/>
          <w:sz w:val="36"/>
          <w:szCs w:val="44"/>
          <w:lang w:val="en-US" w:eastAsia="zh-CN"/>
        </w:rPr>
      </w:pPr>
      <w:r>
        <w:rPr>
          <w:rFonts w:hint="eastAsia" w:ascii="黑体" w:hAnsi="黑体" w:eastAsia="黑体" w:cs="黑体"/>
          <w:sz w:val="36"/>
          <w:szCs w:val="44"/>
          <w:lang w:val="en-US" w:eastAsia="zh-CN"/>
        </w:rPr>
        <w:t>40区箱变基础挖掘，钩机1台，1塘组件安装8人，3塘组件接地安装4人。</w:t>
      </w:r>
      <w:bookmarkStart w:id="0" w:name="_GoBack"/>
      <w:bookmarkEnd w:id="0"/>
    </w:p>
    <w:p>
      <w:pPr>
        <w:widowControl w:val="0"/>
        <w:numPr>
          <w:ilvl w:val="0"/>
          <w:numId w:val="3"/>
        </w:numPr>
        <w:ind w:left="420" w:leftChars="0" w:hanging="420" w:firstLineChars="0"/>
        <w:jc w:val="both"/>
        <w:rPr>
          <w:rFonts w:hint="eastAsia" w:ascii="黑体" w:hAnsi="黑体" w:eastAsia="黑体" w:cs="黑体"/>
          <w:sz w:val="36"/>
          <w:szCs w:val="44"/>
          <w:lang w:val="en-US" w:eastAsia="zh-CN"/>
        </w:rPr>
      </w:pPr>
      <w:r>
        <w:rPr>
          <w:rFonts w:hint="eastAsia" w:ascii="黑体" w:hAnsi="黑体" w:eastAsia="黑体" w:cs="黑体"/>
          <w:sz w:val="36"/>
          <w:szCs w:val="44"/>
          <w:lang w:val="en-US" w:eastAsia="zh-CN"/>
        </w:rPr>
        <w:t>27区箱变接线3*7Omm</w:t>
      </w:r>
      <w:r>
        <w:rPr>
          <w:rFonts w:hint="eastAsia" w:ascii="黑体" w:hAnsi="黑体" w:eastAsia="黑体" w:cs="黑体"/>
          <w:sz w:val="36"/>
          <w:szCs w:val="44"/>
          <w:vertAlign w:val="superscript"/>
          <w:lang w:val="en-US" w:eastAsia="zh-CN"/>
        </w:rPr>
        <w:t>3</w:t>
      </w:r>
      <w:r>
        <w:rPr>
          <w:rFonts w:hint="eastAsia" w:ascii="黑体" w:hAnsi="黑体" w:eastAsia="黑体" w:cs="黑体"/>
          <w:sz w:val="36"/>
          <w:szCs w:val="44"/>
          <w:lang w:val="en-US" w:eastAsia="zh-CN"/>
        </w:rPr>
        <w:t>铺设15人。</w:t>
      </w:r>
    </w:p>
    <w:p>
      <w:pPr>
        <w:widowControl w:val="0"/>
        <w:numPr>
          <w:ilvl w:val="0"/>
          <w:numId w:val="0"/>
        </w:numPr>
        <w:ind w:leftChars="0"/>
        <w:jc w:val="both"/>
        <w:rPr>
          <w:rFonts w:hint="eastAsia" w:ascii="黑体" w:hAnsi="黑体" w:eastAsia="黑体" w:cs="黑体"/>
          <w:sz w:val="36"/>
          <w:szCs w:val="44"/>
          <w:lang w:val="en-US" w:eastAsia="zh-CN"/>
        </w:rPr>
      </w:pPr>
      <w:r>
        <w:rPr>
          <w:rFonts w:hint="eastAsia" w:ascii="黑体" w:hAnsi="黑体" w:eastAsia="黑体" w:cs="黑体"/>
          <w:sz w:val="36"/>
          <w:szCs w:val="44"/>
          <w:vertAlign w:val="baseline"/>
          <w:lang w:val="en-US" w:eastAsia="zh-CN"/>
        </w:rPr>
        <w:t>二</w:t>
      </w:r>
      <w:r>
        <w:rPr>
          <w:rFonts w:hint="eastAsia" w:ascii="黑体" w:hAnsi="黑体" w:eastAsia="黑体" w:cs="黑体"/>
          <w:sz w:val="36"/>
          <w:szCs w:val="44"/>
          <w:lang w:val="en-US" w:eastAsia="zh-CN"/>
        </w:rPr>
        <w:t>期现场施工人员54人</w:t>
      </w:r>
    </w:p>
    <w:p>
      <w:pPr>
        <w:widowControl w:val="0"/>
        <w:numPr>
          <w:ilvl w:val="0"/>
          <w:numId w:val="0"/>
        </w:numPr>
        <w:ind w:leftChars="0"/>
        <w:jc w:val="both"/>
        <w:rPr>
          <w:rFonts w:hint="eastAsia" w:ascii="黑体" w:hAnsi="黑体" w:eastAsia="黑体" w:cs="黑体"/>
          <w:sz w:val="36"/>
          <w:szCs w:val="44"/>
          <w:lang w:val="en-US" w:eastAsia="zh-CN"/>
        </w:rPr>
      </w:pPr>
      <w:r>
        <w:rPr>
          <w:rFonts w:hint="eastAsia" w:ascii="黑体" w:hAnsi="黑体" w:eastAsia="黑体" w:cs="黑体"/>
          <w:sz w:val="36"/>
          <w:szCs w:val="44"/>
          <w:lang w:val="en-US" w:eastAsia="zh-CN"/>
        </w:rPr>
        <w:t xml:space="preserve">照片如下：  </w:t>
      </w:r>
    </w:p>
    <w:p>
      <w:pPr>
        <w:widowControl w:val="0"/>
        <w:numPr>
          <w:ilvl w:val="0"/>
          <w:numId w:val="0"/>
        </w:numPr>
        <w:ind w:leftChars="0"/>
        <w:jc w:val="both"/>
        <w:rPr>
          <w:rFonts w:hint="eastAsia" w:ascii="黑体" w:hAnsi="黑体" w:eastAsia="黑体" w:cs="黑体"/>
          <w:sz w:val="36"/>
          <w:szCs w:val="44"/>
          <w:lang w:val="en-US" w:eastAsia="zh-CN"/>
        </w:rPr>
      </w:pPr>
      <w:r>
        <w:rPr>
          <w:rFonts w:hint="eastAsia" w:ascii="黑体" w:hAnsi="黑体" w:eastAsia="黑体" w:cs="黑体"/>
          <w:sz w:val="36"/>
          <w:szCs w:val="44"/>
          <w:lang w:val="en-US" w:eastAsia="zh-CN"/>
        </w:rPr>
        <w:t xml:space="preserve"> </w:t>
      </w:r>
      <w:r>
        <w:rPr>
          <w:rFonts w:hint="eastAsia" w:ascii="黑体" w:hAnsi="黑体" w:eastAsia="黑体" w:cs="黑体"/>
          <w:sz w:val="36"/>
          <w:szCs w:val="44"/>
          <w:lang w:val="en-US" w:eastAsia="zh-CN"/>
        </w:rPr>
        <w:drawing>
          <wp:inline distT="0" distB="0" distL="114300" distR="114300">
            <wp:extent cx="765810" cy="575945"/>
            <wp:effectExtent l="0" t="0" r="15240" b="14605"/>
            <wp:docPr id="1" name="图片 1" descr="52124791092938757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521247910929387572"/>
                    <pic:cNvPicPr>
                      <a:picLocks noChangeAspect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765810" cy="575945"/>
                    </a:xfrm>
                    <a:prstGeom prst="round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ascii="黑体" w:hAnsi="黑体" w:eastAsia="黑体" w:cs="黑体"/>
          <w:sz w:val="36"/>
          <w:szCs w:val="44"/>
          <w:lang w:val="en-US" w:eastAsia="zh-CN"/>
        </w:rPr>
        <w:drawing>
          <wp:inline distT="0" distB="0" distL="114300" distR="114300">
            <wp:extent cx="765810" cy="575945"/>
            <wp:effectExtent l="0" t="0" r="15240" b="14605"/>
            <wp:docPr id="2" name="图片 2" descr="2997878051102755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299787805110275531"/>
                    <pic:cNvPicPr>
                      <a:picLocks noChangeAspect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765810" cy="575945"/>
                    </a:xfrm>
                    <a:prstGeom prst="round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ascii="黑体" w:hAnsi="黑体" w:eastAsia="黑体" w:cs="黑体"/>
          <w:sz w:val="36"/>
          <w:szCs w:val="44"/>
          <w:lang w:val="en-US" w:eastAsia="zh-CN"/>
        </w:rPr>
        <w:drawing>
          <wp:inline distT="0" distB="0" distL="114300" distR="114300">
            <wp:extent cx="765810" cy="575945"/>
            <wp:effectExtent l="0" t="0" r="15240" b="14605"/>
            <wp:docPr id="3" name="图片 3" descr="60022878378692488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 descr="600228783786924885"/>
                    <pic:cNvPicPr>
                      <a:picLocks noChangeAspect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765810" cy="575945"/>
                    </a:xfrm>
                    <a:prstGeom prst="round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ascii="黑体" w:hAnsi="黑体" w:eastAsia="黑体" w:cs="黑体"/>
          <w:sz w:val="36"/>
          <w:szCs w:val="44"/>
          <w:lang w:val="en-US" w:eastAsia="zh-CN"/>
        </w:rPr>
        <w:drawing>
          <wp:inline distT="0" distB="0" distL="114300" distR="114300">
            <wp:extent cx="765810" cy="575945"/>
            <wp:effectExtent l="0" t="0" r="15240" b="14605"/>
            <wp:docPr id="4" name="图片 4" descr="8122989602233981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 descr="812298960223398127"/>
                    <pic:cNvPicPr>
                      <a:picLocks noChangeAspect="1"/>
                    </pic:cNvPicPr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765810" cy="575945"/>
                    </a:xfrm>
                    <a:prstGeom prst="round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ascii="黑体" w:hAnsi="黑体" w:eastAsia="黑体" w:cs="黑体"/>
          <w:sz w:val="36"/>
          <w:szCs w:val="44"/>
          <w:lang w:val="en-US" w:eastAsia="zh-CN"/>
        </w:rPr>
        <w:drawing>
          <wp:inline distT="0" distB="0" distL="114300" distR="114300">
            <wp:extent cx="765810" cy="575945"/>
            <wp:effectExtent l="0" t="0" r="15240" b="14605"/>
            <wp:docPr id="5" name="图片 5" descr="27907750560351287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5" descr="279077505603512878"/>
                    <pic:cNvPicPr>
                      <a:picLocks noChangeAspect="1"/>
                    </pic:cNvPicPr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765810" cy="575945"/>
                    </a:xfrm>
                    <a:prstGeom prst="round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ascii="黑体" w:hAnsi="黑体" w:eastAsia="黑体" w:cs="黑体"/>
          <w:sz w:val="36"/>
          <w:szCs w:val="44"/>
          <w:lang w:val="en-US" w:eastAsia="zh-CN"/>
        </w:rPr>
        <w:drawing>
          <wp:inline distT="0" distB="0" distL="114300" distR="114300">
            <wp:extent cx="765810" cy="575945"/>
            <wp:effectExtent l="0" t="0" r="15240" b="14605"/>
            <wp:docPr id="8" name="图片 8" descr="8110259990164841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图片 8" descr="811025999016484111"/>
                    <pic:cNvPicPr>
                      <a:picLocks noChangeAspect="1"/>
                    </pic:cNvPicPr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765810" cy="575945"/>
                    </a:xfrm>
                    <a:prstGeom prst="round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ascii="黑体" w:hAnsi="黑体" w:eastAsia="黑体" w:cs="黑体"/>
          <w:sz w:val="36"/>
          <w:szCs w:val="44"/>
          <w:lang w:val="en-US" w:eastAsia="zh-CN"/>
        </w:rPr>
        <w:drawing>
          <wp:inline distT="0" distB="0" distL="114300" distR="114300">
            <wp:extent cx="765810" cy="575945"/>
            <wp:effectExtent l="0" t="0" r="15240" b="14605"/>
            <wp:docPr id="10" name="图片 10" descr="42067021404769743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图片 10" descr="420670214047697436"/>
                    <pic:cNvPicPr>
                      <a:picLocks noChangeAspect="1"/>
                    </pic:cNvPicPr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765810" cy="575945"/>
                    </a:xfrm>
                    <a:prstGeom prst="round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ascii="黑体" w:hAnsi="黑体" w:eastAsia="黑体" w:cs="黑体"/>
          <w:sz w:val="36"/>
          <w:szCs w:val="44"/>
          <w:lang w:val="en-US" w:eastAsia="zh-CN"/>
        </w:rPr>
        <w:drawing>
          <wp:inline distT="0" distB="0" distL="114300" distR="114300">
            <wp:extent cx="765810" cy="575945"/>
            <wp:effectExtent l="0" t="0" r="15240" b="14605"/>
            <wp:docPr id="11" name="图片 11" descr="13068853980986486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图片 11" descr="130688539809864864"/>
                    <pic:cNvPicPr>
                      <a:picLocks noChangeAspect="1"/>
                    </pic:cNvPicPr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765810" cy="575945"/>
                    </a:xfrm>
                    <a:prstGeom prst="round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ascii="黑体" w:hAnsi="黑体" w:eastAsia="黑体" w:cs="黑体"/>
          <w:sz w:val="36"/>
          <w:szCs w:val="44"/>
          <w:lang w:val="en-US" w:eastAsia="zh-CN"/>
        </w:rPr>
        <w:drawing>
          <wp:inline distT="0" distB="0" distL="114300" distR="114300">
            <wp:extent cx="765810" cy="575945"/>
            <wp:effectExtent l="0" t="0" r="15240" b="14605"/>
            <wp:docPr id="12" name="图片 12" descr="7865896085069357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图片 12" descr="786589608506935727"/>
                    <pic:cNvPicPr>
                      <a:picLocks noChangeAspect="1"/>
                    </pic:cNvPicPr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>
                      <a:off x="0" y="0"/>
                      <a:ext cx="765810" cy="575945"/>
                    </a:xfrm>
                    <a:prstGeom prst="round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ascii="黑体" w:hAnsi="黑体" w:eastAsia="黑体" w:cs="黑体"/>
          <w:sz w:val="36"/>
          <w:szCs w:val="44"/>
          <w:lang w:val="en-US" w:eastAsia="zh-CN"/>
        </w:rPr>
        <w:drawing>
          <wp:inline distT="0" distB="0" distL="114300" distR="114300">
            <wp:extent cx="429260" cy="575945"/>
            <wp:effectExtent l="0" t="0" r="8890" b="14605"/>
            <wp:docPr id="14" name="图片 14" descr="20475346057157126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图片 14" descr="204753460571571266"/>
                    <pic:cNvPicPr>
                      <a:picLocks noChangeAspect="1"/>
                    </pic:cNvPicPr>
                  </pic:nvPicPr>
                  <pic:blipFill>
                    <a:blip r:embed="rId19"/>
                    <a:stretch>
                      <a:fillRect/>
                    </a:stretch>
                  </pic:blipFill>
                  <pic:spPr>
                    <a:xfrm>
                      <a:off x="0" y="0"/>
                      <a:ext cx="429260" cy="575945"/>
                    </a:xfrm>
                    <a:prstGeom prst="round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widowControl w:val="0"/>
        <w:numPr>
          <w:ilvl w:val="0"/>
          <w:numId w:val="0"/>
        </w:numPr>
        <w:ind w:leftChars="0"/>
        <w:jc w:val="both"/>
        <w:rPr>
          <w:rFonts w:hint="eastAsia" w:ascii="黑体" w:hAnsi="黑体" w:eastAsia="黑体" w:cs="黑体"/>
          <w:sz w:val="36"/>
          <w:szCs w:val="44"/>
          <w:lang w:val="en-US" w:eastAsia="zh-CN"/>
        </w:rPr>
      </w:pPr>
    </w:p>
    <w:p>
      <w:pPr>
        <w:numPr>
          <w:ilvl w:val="0"/>
          <w:numId w:val="0"/>
        </w:numPr>
        <w:ind w:leftChars="0"/>
        <w:jc w:val="both"/>
        <w:rPr>
          <w:rFonts w:hint="eastAsia"/>
          <w:sz w:val="32"/>
          <w:szCs w:val="40"/>
          <w:lang w:val="en-US" w:eastAsia="zh-CN"/>
        </w:rPr>
      </w:pPr>
      <w:r>
        <w:rPr>
          <w:rFonts w:hint="eastAsia"/>
          <w:sz w:val="32"/>
          <w:szCs w:val="40"/>
          <w:lang w:val="en-US" w:eastAsia="zh-CN"/>
        </w:rPr>
        <w:t>现场人员：刘忠杰、董军旗、张海龙、刘冲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Arial">
    <w:panose1 w:val="020B0604020202020204"/>
    <w:charset w:val="00"/>
    <w:family w:val="auto"/>
    <w:pitch w:val="default"/>
    <w:sig w:usb0="E0002AFF" w:usb1="C0007843" w:usb2="00000009" w:usb3="00000000" w:csb0="400001FF" w:csb1="FFFF0000"/>
  </w:font>
  <w:font w:name="Wingdings">
    <w:panose1 w:val="05000000000000000000"/>
    <w:charset w:val="00"/>
    <w:family w:val="auto"/>
    <w:pitch w:val="default"/>
    <w:sig w:usb0="00000000" w:usb1="00000000" w:usb2="00000000" w:usb3="00000000" w:csb0="8000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兰亭超细黑简体">
    <w:altName w:val="黑体"/>
    <w:panose1 w:val="02000000000000000000"/>
    <w:charset w:val="86"/>
    <w:family w:val="auto"/>
    <w:pitch w:val="default"/>
    <w:sig w:usb0="00000000" w:usb1="00000000" w:usb2="00000000" w:usb3="00000000" w:csb0="00040000" w:csb1="00000000"/>
  </w:font>
  <w:font w:name="Calibri Light">
    <w:altName w:val="Calibri"/>
    <w:panose1 w:val="020F0302020204030204"/>
    <w:charset w:val="00"/>
    <w:family w:val="auto"/>
    <w:pitch w:val="default"/>
    <w:sig w:usb0="00000000" w:usb1="00000000" w:usb2="00000009" w:usb3="00000000" w:csb0="2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A2D1328"/>
    <w:multiLevelType w:val="singleLevel"/>
    <w:tmpl w:val="5A2D1328"/>
    <w:lvl w:ilvl="0" w:tentative="0">
      <w:start w:val="1"/>
      <w:numFmt w:val="bullet"/>
      <w:lvlText w:val=""/>
      <w:lvlJc w:val="left"/>
      <w:pPr>
        <w:ind w:left="420" w:hanging="420"/>
      </w:pPr>
      <w:rPr>
        <w:rFonts w:hint="default" w:ascii="Wingdings" w:hAnsi="Wingdings"/>
      </w:rPr>
    </w:lvl>
  </w:abstractNum>
  <w:abstractNum w:abstractNumId="1">
    <w:nsid w:val="5A2D17F2"/>
    <w:multiLevelType w:val="singleLevel"/>
    <w:tmpl w:val="5A2D17F2"/>
    <w:lvl w:ilvl="0" w:tentative="0">
      <w:start w:val="1"/>
      <w:numFmt w:val="bullet"/>
      <w:lvlText w:val=""/>
      <w:lvlJc w:val="left"/>
      <w:pPr>
        <w:ind w:left="420" w:hanging="420"/>
      </w:pPr>
      <w:rPr>
        <w:rFonts w:hint="default" w:ascii="Wingdings" w:hAnsi="Wingdings"/>
      </w:rPr>
    </w:lvl>
  </w:abstractNum>
  <w:abstractNum w:abstractNumId="2">
    <w:nsid w:val="5A2D2237"/>
    <w:multiLevelType w:val="singleLevel"/>
    <w:tmpl w:val="5A2D2237"/>
    <w:lvl w:ilvl="0" w:tentative="0">
      <w:start w:val="1"/>
      <w:numFmt w:val="bullet"/>
      <w:lvlText w:val=""/>
      <w:lvlJc w:val="left"/>
      <w:pPr>
        <w:ind w:left="420" w:hanging="420"/>
      </w:pPr>
      <w:rPr>
        <w:rFonts w:hint="default" w:ascii="Wingdings" w:hAnsi="Wingdings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7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0C643F5"/>
    <w:rsid w:val="00CF0537"/>
    <w:rsid w:val="017C36B0"/>
    <w:rsid w:val="018F3B60"/>
    <w:rsid w:val="020B4CA3"/>
    <w:rsid w:val="025E6603"/>
    <w:rsid w:val="027D56B9"/>
    <w:rsid w:val="02D9398A"/>
    <w:rsid w:val="02EF60F6"/>
    <w:rsid w:val="035C7578"/>
    <w:rsid w:val="03A52512"/>
    <w:rsid w:val="03B87158"/>
    <w:rsid w:val="03BE5F7A"/>
    <w:rsid w:val="03F55209"/>
    <w:rsid w:val="04524123"/>
    <w:rsid w:val="058A5F9B"/>
    <w:rsid w:val="05CE0224"/>
    <w:rsid w:val="05D22639"/>
    <w:rsid w:val="05F17E63"/>
    <w:rsid w:val="061C6AA7"/>
    <w:rsid w:val="076F315B"/>
    <w:rsid w:val="0875117F"/>
    <w:rsid w:val="08A6460D"/>
    <w:rsid w:val="090A24BB"/>
    <w:rsid w:val="0994647D"/>
    <w:rsid w:val="09AC5296"/>
    <w:rsid w:val="09D31ED1"/>
    <w:rsid w:val="09F5795F"/>
    <w:rsid w:val="0A36433A"/>
    <w:rsid w:val="0B793D48"/>
    <w:rsid w:val="0D242DAD"/>
    <w:rsid w:val="0D505599"/>
    <w:rsid w:val="0E43237A"/>
    <w:rsid w:val="0E6D45BB"/>
    <w:rsid w:val="0EFD4BD9"/>
    <w:rsid w:val="0F273334"/>
    <w:rsid w:val="0F2B352E"/>
    <w:rsid w:val="0F432109"/>
    <w:rsid w:val="0F50611D"/>
    <w:rsid w:val="0FF00CAC"/>
    <w:rsid w:val="103D2988"/>
    <w:rsid w:val="109972D3"/>
    <w:rsid w:val="10B21953"/>
    <w:rsid w:val="10D43048"/>
    <w:rsid w:val="117E632F"/>
    <w:rsid w:val="12AF07FF"/>
    <w:rsid w:val="13155BC0"/>
    <w:rsid w:val="131D11A7"/>
    <w:rsid w:val="13DD16AF"/>
    <w:rsid w:val="150A3386"/>
    <w:rsid w:val="15437EC1"/>
    <w:rsid w:val="159E7CA0"/>
    <w:rsid w:val="160C4013"/>
    <w:rsid w:val="1649224F"/>
    <w:rsid w:val="16A90F98"/>
    <w:rsid w:val="18541F40"/>
    <w:rsid w:val="18753F63"/>
    <w:rsid w:val="19E0599A"/>
    <w:rsid w:val="1B78219E"/>
    <w:rsid w:val="1BB13BBE"/>
    <w:rsid w:val="1BD26D81"/>
    <w:rsid w:val="1D957B60"/>
    <w:rsid w:val="1DCC6FCA"/>
    <w:rsid w:val="1F3F519A"/>
    <w:rsid w:val="1FD56EAB"/>
    <w:rsid w:val="1FED2002"/>
    <w:rsid w:val="21255D44"/>
    <w:rsid w:val="221344BD"/>
    <w:rsid w:val="22184492"/>
    <w:rsid w:val="226426F4"/>
    <w:rsid w:val="229E5078"/>
    <w:rsid w:val="23363183"/>
    <w:rsid w:val="23C11AB7"/>
    <w:rsid w:val="23E71FC6"/>
    <w:rsid w:val="240829CD"/>
    <w:rsid w:val="249115DC"/>
    <w:rsid w:val="249B0198"/>
    <w:rsid w:val="25571348"/>
    <w:rsid w:val="256665FC"/>
    <w:rsid w:val="260518D1"/>
    <w:rsid w:val="261A64AF"/>
    <w:rsid w:val="26335B18"/>
    <w:rsid w:val="2659644F"/>
    <w:rsid w:val="26AC0783"/>
    <w:rsid w:val="26D814DA"/>
    <w:rsid w:val="26E93284"/>
    <w:rsid w:val="272C1A3C"/>
    <w:rsid w:val="27592D0E"/>
    <w:rsid w:val="27CC50EA"/>
    <w:rsid w:val="27D64307"/>
    <w:rsid w:val="27D91C3C"/>
    <w:rsid w:val="283041E6"/>
    <w:rsid w:val="2874485C"/>
    <w:rsid w:val="29683E62"/>
    <w:rsid w:val="2A055276"/>
    <w:rsid w:val="2A1E37CF"/>
    <w:rsid w:val="2ABC4077"/>
    <w:rsid w:val="2B8D1968"/>
    <w:rsid w:val="2BA313C4"/>
    <w:rsid w:val="2CBE1242"/>
    <w:rsid w:val="2D7D5017"/>
    <w:rsid w:val="2DDB17F4"/>
    <w:rsid w:val="2DE24268"/>
    <w:rsid w:val="2E44308A"/>
    <w:rsid w:val="2E6505E1"/>
    <w:rsid w:val="2EBF6992"/>
    <w:rsid w:val="2EC243EA"/>
    <w:rsid w:val="2EFB5D46"/>
    <w:rsid w:val="2F646064"/>
    <w:rsid w:val="2F8A43B5"/>
    <w:rsid w:val="2F9717E6"/>
    <w:rsid w:val="2FBA601B"/>
    <w:rsid w:val="30525070"/>
    <w:rsid w:val="31111A9E"/>
    <w:rsid w:val="319F763F"/>
    <w:rsid w:val="32781379"/>
    <w:rsid w:val="32985658"/>
    <w:rsid w:val="32C6099D"/>
    <w:rsid w:val="33024140"/>
    <w:rsid w:val="335658D5"/>
    <w:rsid w:val="33976EDA"/>
    <w:rsid w:val="34490F78"/>
    <w:rsid w:val="346623F3"/>
    <w:rsid w:val="364D5EC4"/>
    <w:rsid w:val="365E3C58"/>
    <w:rsid w:val="37185546"/>
    <w:rsid w:val="37462FC7"/>
    <w:rsid w:val="37CC108F"/>
    <w:rsid w:val="38821A85"/>
    <w:rsid w:val="38F63EC5"/>
    <w:rsid w:val="39CE713A"/>
    <w:rsid w:val="3A31344A"/>
    <w:rsid w:val="3AB56FB3"/>
    <w:rsid w:val="3B596AF3"/>
    <w:rsid w:val="3B807DD7"/>
    <w:rsid w:val="3BA043C3"/>
    <w:rsid w:val="3BAE207B"/>
    <w:rsid w:val="3BD81D5A"/>
    <w:rsid w:val="3CCF71ED"/>
    <w:rsid w:val="3D7E0257"/>
    <w:rsid w:val="3DB04B82"/>
    <w:rsid w:val="3E7932AC"/>
    <w:rsid w:val="3FAC20AC"/>
    <w:rsid w:val="3FFA37E0"/>
    <w:rsid w:val="3FFC2653"/>
    <w:rsid w:val="407756E5"/>
    <w:rsid w:val="414C77B6"/>
    <w:rsid w:val="41F6409A"/>
    <w:rsid w:val="41F66DF4"/>
    <w:rsid w:val="42287784"/>
    <w:rsid w:val="423547C2"/>
    <w:rsid w:val="42606458"/>
    <w:rsid w:val="42CB1F57"/>
    <w:rsid w:val="42E54869"/>
    <w:rsid w:val="431D6195"/>
    <w:rsid w:val="43364FB6"/>
    <w:rsid w:val="43896A22"/>
    <w:rsid w:val="43F740F0"/>
    <w:rsid w:val="447820A5"/>
    <w:rsid w:val="448B6E95"/>
    <w:rsid w:val="451513E3"/>
    <w:rsid w:val="45205C89"/>
    <w:rsid w:val="453F297E"/>
    <w:rsid w:val="45E44BAD"/>
    <w:rsid w:val="466C424E"/>
    <w:rsid w:val="46B2774F"/>
    <w:rsid w:val="471C26C9"/>
    <w:rsid w:val="48154756"/>
    <w:rsid w:val="482F7782"/>
    <w:rsid w:val="495A2606"/>
    <w:rsid w:val="49BE744B"/>
    <w:rsid w:val="49DE7608"/>
    <w:rsid w:val="49EC6440"/>
    <w:rsid w:val="49ED2482"/>
    <w:rsid w:val="4A406E31"/>
    <w:rsid w:val="4A5E6A35"/>
    <w:rsid w:val="4A9D7E5B"/>
    <w:rsid w:val="4B8300A2"/>
    <w:rsid w:val="4BA74EE2"/>
    <w:rsid w:val="4C013E7F"/>
    <w:rsid w:val="4C8D1798"/>
    <w:rsid w:val="4D46094A"/>
    <w:rsid w:val="4E9F3018"/>
    <w:rsid w:val="4EFF6B66"/>
    <w:rsid w:val="4F001522"/>
    <w:rsid w:val="4F03287C"/>
    <w:rsid w:val="4F3800DF"/>
    <w:rsid w:val="4FAE3956"/>
    <w:rsid w:val="4FB72F07"/>
    <w:rsid w:val="5088497C"/>
    <w:rsid w:val="50D15247"/>
    <w:rsid w:val="51182656"/>
    <w:rsid w:val="525C5AF4"/>
    <w:rsid w:val="52D3002A"/>
    <w:rsid w:val="53E928C4"/>
    <w:rsid w:val="54045A0D"/>
    <w:rsid w:val="54225E6F"/>
    <w:rsid w:val="54413F67"/>
    <w:rsid w:val="54822F2E"/>
    <w:rsid w:val="54993D20"/>
    <w:rsid w:val="551223DE"/>
    <w:rsid w:val="55174365"/>
    <w:rsid w:val="55456439"/>
    <w:rsid w:val="556F4588"/>
    <w:rsid w:val="568526AE"/>
    <w:rsid w:val="56AD7F9F"/>
    <w:rsid w:val="577705E4"/>
    <w:rsid w:val="58264326"/>
    <w:rsid w:val="586850B3"/>
    <w:rsid w:val="58AB4C0E"/>
    <w:rsid w:val="58B05F9E"/>
    <w:rsid w:val="5A81083C"/>
    <w:rsid w:val="5A966D4D"/>
    <w:rsid w:val="5B0D5E01"/>
    <w:rsid w:val="5B361ACA"/>
    <w:rsid w:val="5B990E58"/>
    <w:rsid w:val="5BD865DF"/>
    <w:rsid w:val="5C677EF8"/>
    <w:rsid w:val="5DC67F53"/>
    <w:rsid w:val="5E087337"/>
    <w:rsid w:val="5E1B3F39"/>
    <w:rsid w:val="5EE06F66"/>
    <w:rsid w:val="62201D2C"/>
    <w:rsid w:val="62500112"/>
    <w:rsid w:val="626D7588"/>
    <w:rsid w:val="62A35010"/>
    <w:rsid w:val="62F81B3F"/>
    <w:rsid w:val="639A7C4C"/>
    <w:rsid w:val="64396442"/>
    <w:rsid w:val="65C15686"/>
    <w:rsid w:val="65D10A18"/>
    <w:rsid w:val="65D91B5F"/>
    <w:rsid w:val="66D54865"/>
    <w:rsid w:val="673D6D25"/>
    <w:rsid w:val="676A7FDD"/>
    <w:rsid w:val="685110C7"/>
    <w:rsid w:val="68765406"/>
    <w:rsid w:val="695C6791"/>
    <w:rsid w:val="69673FC6"/>
    <w:rsid w:val="69C52748"/>
    <w:rsid w:val="6A475681"/>
    <w:rsid w:val="6A7F7467"/>
    <w:rsid w:val="6AC95DBC"/>
    <w:rsid w:val="6B5F0142"/>
    <w:rsid w:val="6C1C19A4"/>
    <w:rsid w:val="6C240928"/>
    <w:rsid w:val="6C3908D5"/>
    <w:rsid w:val="6CE104BF"/>
    <w:rsid w:val="6D113251"/>
    <w:rsid w:val="6D872A7B"/>
    <w:rsid w:val="6DF752B3"/>
    <w:rsid w:val="6EAC694B"/>
    <w:rsid w:val="6EB13C03"/>
    <w:rsid w:val="6EFA1E66"/>
    <w:rsid w:val="6F301762"/>
    <w:rsid w:val="6F931C73"/>
    <w:rsid w:val="6FAD36E8"/>
    <w:rsid w:val="700626C0"/>
    <w:rsid w:val="70C0171D"/>
    <w:rsid w:val="70F94B78"/>
    <w:rsid w:val="710A3E13"/>
    <w:rsid w:val="722A11A7"/>
    <w:rsid w:val="72416C83"/>
    <w:rsid w:val="72A5746C"/>
    <w:rsid w:val="72AB06FC"/>
    <w:rsid w:val="736E6359"/>
    <w:rsid w:val="73A01517"/>
    <w:rsid w:val="7478382D"/>
    <w:rsid w:val="748514A0"/>
    <w:rsid w:val="749937E0"/>
    <w:rsid w:val="756F28DC"/>
    <w:rsid w:val="75826A07"/>
    <w:rsid w:val="759D7AF3"/>
    <w:rsid w:val="75C1150C"/>
    <w:rsid w:val="75DC4DEB"/>
    <w:rsid w:val="76D900C6"/>
    <w:rsid w:val="77246B92"/>
    <w:rsid w:val="776A7E95"/>
    <w:rsid w:val="77C7595A"/>
    <w:rsid w:val="77FA0D54"/>
    <w:rsid w:val="78444108"/>
    <w:rsid w:val="78751CF0"/>
    <w:rsid w:val="787C7D48"/>
    <w:rsid w:val="793B0BD4"/>
    <w:rsid w:val="794C07C9"/>
    <w:rsid w:val="7A070676"/>
    <w:rsid w:val="7AA36FEE"/>
    <w:rsid w:val="7B805E2A"/>
    <w:rsid w:val="7BEE27AB"/>
    <w:rsid w:val="7D205572"/>
    <w:rsid w:val="7DC01E02"/>
    <w:rsid w:val="7E97314C"/>
    <w:rsid w:val="7FB55EF3"/>
    <w:rsid w:val="7FB66EF1"/>
    <w:rsid w:val="7FC5173D"/>
    <w:rsid w:val="7FCB4715"/>
    <w:rsid w:val="7FD84319"/>
    <w:rsid w:val="7FDB44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2"/>
    <w:basedOn w:val="1"/>
    <w:next w:val="1"/>
    <w:unhideWhenUsed/>
    <w:qFormat/>
    <w:uiPriority w:val="0"/>
    <w:pPr>
      <w:keepNext/>
      <w:keepLines/>
      <w:spacing w:before="260" w:beforeLines="0" w:beforeAutospacing="0" w:after="260" w:afterLines="0" w:afterAutospacing="0" w:line="413" w:lineRule="auto"/>
      <w:outlineLvl w:val="1"/>
    </w:pPr>
    <w:rPr>
      <w:rFonts w:ascii="Arial" w:hAnsi="Arial" w:eastAsia="黑体"/>
      <w:b/>
      <w:sz w:val="32"/>
    </w:rPr>
  </w:style>
  <w:style w:type="character" w:default="1" w:styleId="3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6.jpeg"/><Relationship Id="rId8" Type="http://schemas.openxmlformats.org/officeDocument/2006/relationships/image" Target="media/image5.jpeg"/><Relationship Id="rId7" Type="http://schemas.openxmlformats.org/officeDocument/2006/relationships/image" Target="media/image4.jpeg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2" Type="http://schemas.openxmlformats.org/officeDocument/2006/relationships/fontTable" Target="fontTable.xml"/><Relationship Id="rId21" Type="http://schemas.openxmlformats.org/officeDocument/2006/relationships/numbering" Target="numbering.xml"/><Relationship Id="rId20" Type="http://schemas.openxmlformats.org/officeDocument/2006/relationships/customXml" Target="../customXml/item1.xml"/><Relationship Id="rId2" Type="http://schemas.openxmlformats.org/officeDocument/2006/relationships/settings" Target="settings.xml"/><Relationship Id="rId19" Type="http://schemas.openxmlformats.org/officeDocument/2006/relationships/image" Target="media/image16.jpeg"/><Relationship Id="rId18" Type="http://schemas.openxmlformats.org/officeDocument/2006/relationships/image" Target="media/image15.jpeg"/><Relationship Id="rId17" Type="http://schemas.openxmlformats.org/officeDocument/2006/relationships/image" Target="media/image14.jpeg"/><Relationship Id="rId16" Type="http://schemas.openxmlformats.org/officeDocument/2006/relationships/image" Target="media/image13.jpeg"/><Relationship Id="rId15" Type="http://schemas.openxmlformats.org/officeDocument/2006/relationships/image" Target="media/image12.jpeg"/><Relationship Id="rId14" Type="http://schemas.openxmlformats.org/officeDocument/2006/relationships/image" Target="media/image11.jpeg"/><Relationship Id="rId13" Type="http://schemas.openxmlformats.org/officeDocument/2006/relationships/image" Target="media/image10.jpeg"/><Relationship Id="rId12" Type="http://schemas.openxmlformats.org/officeDocument/2006/relationships/image" Target="media/image9.jpeg"/><Relationship Id="rId11" Type="http://schemas.openxmlformats.org/officeDocument/2006/relationships/image" Target="media/image8.jpeg"/><Relationship Id="rId10" Type="http://schemas.openxmlformats.org/officeDocument/2006/relationships/image" Target="media/image7.jpe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Office_10.1.0.6930_F1E327BC-269C-435d-A152-05C5408002CA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DELL</dc:creator>
  <cp:lastModifiedBy>A</cp:lastModifiedBy>
  <dcterms:modified xsi:type="dcterms:W3CDTF">2017-12-10T13:05:28Z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2052-10.1.0.6930</vt:lpwstr>
  </property>
</Properties>
</file>