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18</w:t>
      </w:r>
      <w:r>
        <w:rPr>
          <w:rFonts w:hint="eastAsia" w:ascii="黑体" w:hAnsi="黑体" w:eastAsia="黑体" w:cs="黑体"/>
          <w:sz w:val="36"/>
          <w:szCs w:val="36"/>
        </w:rPr>
        <w:t>日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二     多云  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31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巡视66-67区57-61前期发现存在问题如下；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以前巡视发现问题未整改；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57区桥架接地安装东西桥架目测中间没有接地；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58区桥架中间坠落、不平；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60区池塘边上长满植物对组件遮阴，时间长了可引起组件损坏；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61区组件污染严重；</w:t>
      </w:r>
      <w:bookmarkStart w:id="0" w:name="_GoBack"/>
      <w:bookmarkEnd w:id="0"/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现场未发现施工人员 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99005" cy="1771015"/>
            <wp:effectExtent l="0" t="0" r="10795" b="635"/>
            <wp:docPr id="1" name="图片 1" descr="C:\Users\亚宁\Desktop\57区桥架接地连接线不规范目测中间没有2018、9、18.jpg57区桥架接地连接线不规范目测中间没有2018、9、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57区桥架接地连接线不规范目测中间没有2018、9、18.jpg57区桥架接地连接线不规范目测中间没有2018、9、1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83130" cy="1781175"/>
            <wp:effectExtent l="0" t="0" r="7620" b="9525"/>
            <wp:docPr id="2" name="图片 2" descr="C:\Users\亚宁\Desktop\58区桥架不平、 坠落2018、9、18.jpg58区桥架不平、 坠落2018、9、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58区桥架不平、 坠落2018、9、18.jpg58区桥架不平、 坠落2018、9、1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89480" cy="1784985"/>
            <wp:effectExtent l="0" t="0" r="1270" b="5715"/>
            <wp:docPr id="3" name="图片 3" descr="C:\Users\亚宁\Desktop\60区组件遮阴情况2018、9、18.jpg60区组件遮阴情况2018、9、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60区组件遮阴情况2018、9、18.jpg60区组件遮阴情况2018、9、1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90750" cy="1800225"/>
            <wp:effectExtent l="0" t="0" r="0" b="9525"/>
            <wp:docPr id="4" name="图片 4" descr="巡视60区组件遮阴情况2018、9、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巡视60区组件遮阴情况2018、9、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19325" cy="1800225"/>
            <wp:effectExtent l="0" t="0" r="9525" b="9525"/>
            <wp:docPr id="5" name="图片 5" descr="61区组件污染情况2018、9、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区组件污染情况2018、9、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9C12C"/>
    <w:multiLevelType w:val="singleLevel"/>
    <w:tmpl w:val="8009C1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D3008"/>
    <w:rsid w:val="3D3975B6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3C91D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332FE9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3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2018-09-18T09:41:49Z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