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华直当阳市庙前镇4*</w:t>
      </w:r>
      <w:r>
        <w:rPr>
          <w:rFonts w:ascii="宋体" w:hAnsi="宋体" w:cs="宋体"/>
          <w:bCs/>
          <w:sz w:val="52"/>
          <w:szCs w:val="52"/>
        </w:rPr>
        <w:t>20MW</w:t>
      </w:r>
      <w:r>
        <w:rPr>
          <w:rFonts w:hint="eastAsia" w:ascii="宋体" w:hAnsi="宋体" w:cs="宋体"/>
          <w:bCs/>
          <w:sz w:val="52"/>
          <w:szCs w:val="52"/>
        </w:rPr>
        <w:t>p地面分布式农光互补光伏发电项目</w:t>
      </w:r>
    </w:p>
    <w:p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>
      <w:pPr>
        <w:jc w:val="center"/>
        <w:rPr>
          <w:rFonts w:ascii="宋体" w:hAnsi="宋体" w:cs="宋体"/>
          <w:bCs/>
          <w:sz w:val="52"/>
          <w:szCs w:val="52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工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程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日</w:t>
      </w: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报</w:t>
      </w:r>
    </w:p>
    <w:p>
      <w:pPr>
        <w:jc w:val="center"/>
        <w:rPr>
          <w:rFonts w:cs="宋体"/>
          <w:b/>
          <w:bCs/>
          <w:sz w:val="84"/>
          <w:szCs w:val="84"/>
        </w:rPr>
      </w:pPr>
    </w:p>
    <w:p>
      <w:pPr>
        <w:rPr>
          <w:rFonts w:cs="宋体"/>
          <w:b/>
          <w:bCs/>
          <w:sz w:val="84"/>
          <w:szCs w:val="84"/>
        </w:rPr>
      </w:pPr>
    </w:p>
    <w:p>
      <w:pPr>
        <w:ind w:left="3092" w:hanging="3092" w:hangingChars="1100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hint="eastAsia" w:cs="宋体"/>
          <w:b/>
          <w:bCs/>
          <w:sz w:val="28"/>
          <w:szCs w:val="28"/>
        </w:rPr>
        <w:t xml:space="preserve">            </w:t>
      </w:r>
      <w:r>
        <w:rPr>
          <w:rFonts w:cs="宋体"/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28"/>
          <w:szCs w:val="28"/>
        </w:rPr>
        <w:t>提交部门：</w:t>
      </w:r>
      <w:r>
        <w:rPr>
          <w:rFonts w:hint="eastAsia" w:cs="宋体"/>
          <w:b/>
          <w:bCs/>
          <w:sz w:val="28"/>
          <w:szCs w:val="28"/>
          <w:u w:val="thick"/>
        </w:rPr>
        <w:t>当阳华直光伏发电项目部</w:t>
      </w:r>
    </w:p>
    <w:p>
      <w:pPr>
        <w:ind w:firstLine="1968" w:firstLineChars="7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cs="宋体"/>
          <w:b/>
          <w:bCs/>
          <w:sz w:val="28"/>
          <w:szCs w:val="28"/>
        </w:rPr>
        <w:t>编    制：</w:t>
      </w:r>
      <w:r>
        <w:rPr>
          <w:rFonts w:hint="eastAsia" w:cs="宋体"/>
          <w:b/>
          <w:bCs/>
          <w:sz w:val="28"/>
          <w:szCs w:val="28"/>
          <w:u w:val="single"/>
        </w:rPr>
        <w:t xml:space="preserve">     </w:t>
      </w:r>
      <w:r>
        <w:rPr>
          <w:rFonts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sz w:val="28"/>
          <w:szCs w:val="28"/>
          <w:u w:val="single"/>
        </w:rPr>
        <w:t xml:space="preserve"> 邵杰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</w:p>
    <w:p>
      <w:pPr>
        <w:ind w:firstLine="1968" w:firstLineChars="700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hint="eastAsia" w:cs="宋体"/>
          <w:b/>
          <w:bCs/>
          <w:sz w:val="28"/>
          <w:szCs w:val="28"/>
        </w:rPr>
        <w:t>日    期：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 201</w:t>
      </w:r>
      <w:r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年 </w:t>
      </w:r>
      <w:r>
        <w:rPr>
          <w:rFonts w:ascii="宋体" w:hAnsi="宋体" w:cs="宋体"/>
          <w:b/>
          <w:bCs/>
          <w:sz w:val="28"/>
          <w:szCs w:val="28"/>
          <w:u w:val="thick"/>
        </w:rPr>
        <w:t>0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>5月</w:t>
      </w:r>
      <w:r>
        <w:rPr>
          <w:rFonts w:hint="eastAsia" w:ascii="宋体" w:hAnsi="宋体" w:cs="宋体"/>
          <w:b/>
          <w:bCs/>
          <w:sz w:val="28"/>
          <w:szCs w:val="28"/>
          <w:u w:val="thick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8"/>
          <w:szCs w:val="28"/>
          <w:u w:val="thick"/>
        </w:rPr>
        <w:t xml:space="preserve">日  </w:t>
      </w:r>
    </w:p>
    <w:p/>
    <w:p>
      <w:pPr>
        <w:spacing w:line="360" w:lineRule="auto"/>
        <w:jc w:val="center"/>
        <w:rPr>
          <w:rFonts w:cs="宋体"/>
          <w:sz w:val="36"/>
          <w:szCs w:val="36"/>
        </w:rPr>
      </w:pPr>
    </w:p>
    <w:p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工程日报表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 w:cs="宋体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施工日期：201</w:t>
      </w:r>
      <w:r>
        <w:rPr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年</w:t>
      </w:r>
      <w:r>
        <w:rPr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 xml:space="preserve">5月 </w:t>
      </w:r>
      <w:r>
        <w:rPr>
          <w:rFonts w:hint="eastAsia"/>
          <w:bCs/>
          <w:sz w:val="24"/>
          <w:szCs w:val="24"/>
          <w:lang w:val="en-US" w:eastAsia="zh-CN"/>
        </w:rPr>
        <w:t>29</w:t>
      </w:r>
      <w:r>
        <w:rPr>
          <w:rFonts w:hint="eastAsia"/>
          <w:bCs/>
          <w:sz w:val="24"/>
          <w:szCs w:val="24"/>
        </w:rPr>
        <w:t>日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多云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℃至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>℃)    湿度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63</w:t>
      </w:r>
      <w:r>
        <w:rPr>
          <w:rFonts w:hint="eastAsia" w:ascii="宋体" w:hAnsi="宋体" w:cs="宋体"/>
          <w:bCs/>
          <w:color w:val="FF0000"/>
          <w:sz w:val="24"/>
          <w:szCs w:val="24"/>
        </w:rPr>
        <w:t xml:space="preserve">% </w:t>
      </w:r>
      <w:r>
        <w:rPr>
          <w:rFonts w:hint="eastAsia" w:ascii="宋体" w:hAnsi="宋体" w:cs="宋体"/>
          <w:bCs/>
          <w:sz w:val="24"/>
          <w:szCs w:val="24"/>
        </w:rPr>
        <w:t xml:space="preserve">               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一、项目进展：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1．土建工程：</w:t>
      </w:r>
    </w:p>
    <w:tbl>
      <w:tblPr>
        <w:tblStyle w:val="6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61760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ind w:firstLine="480" w:firstLineChars="200"/>
              <w:rPr>
                <w:rFonts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435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</w:t>
            </w: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29个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72.5%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80%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95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95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95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95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55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55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sz w:val="24"/>
          <w:szCs w:val="24"/>
        </w:rPr>
        <w:t>2．阵列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区机电安装工程：</w:t>
      </w:r>
    </w:p>
    <w:tbl>
      <w:tblPr>
        <w:tblStyle w:val="6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812"/>
        <w:gridCol w:w="159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7720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组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5792组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772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0组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233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组（6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</w:t>
            </w:r>
            <w:r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MW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67.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752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2.3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0公里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3．升压站/开关站机电安装工程：</w:t>
      </w:r>
    </w:p>
    <w:tbl>
      <w:tblPr>
        <w:tblStyle w:val="6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0%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220"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光缆熔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、对点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95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调试工作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4．送出工程：</w:t>
      </w:r>
    </w:p>
    <w:tbl>
      <w:tblPr>
        <w:tblStyle w:val="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17"/>
        <w:gridCol w:w="168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基础浇筑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52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杆塔组立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52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架线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11.02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km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11.02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km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对端改造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华强变电站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95</w:t>
            </w: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95</w:t>
            </w: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凤凰变电站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95</w:t>
            </w: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95</w:t>
            </w: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长坂坡变电站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0%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5．并网情况：</w:t>
      </w:r>
    </w:p>
    <w:tbl>
      <w:tblPr>
        <w:tblStyle w:val="6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59"/>
        <w:gridCol w:w="171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累计完成率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1701" w:type="dxa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MW（1</w:t>
            </w:r>
            <w:r>
              <w:rPr>
                <w:rFonts w:ascii="宋体" w:hAnsi="宋体" w:cs="宋体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00MW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717" w:type="dxa"/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MW</w:t>
            </w:r>
          </w:p>
        </w:tc>
        <w:tc>
          <w:tcPr>
            <w:tcW w:w="1701" w:type="dxa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60.8</w:t>
            </w:r>
            <w:r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MW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60.8</w:t>
            </w:r>
            <w:r>
              <w:rPr>
                <w:rFonts w:hint="eastAsia" w:ascii="仿宋" w:hAnsi="仿宋" w:eastAsia="仿宋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二、当日工作完成情况：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1．安全情况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①全员佩戴安全帽；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②现场用电设备做好接地处理；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③发电机由专业电工操作；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④吊装作业专人指挥；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⑤道路运输注意行车安全；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⑥焊接作业做好安全防护；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2．其他完成的工程量</w:t>
      </w:r>
    </w:p>
    <w:p>
      <w:pPr>
        <w:spacing w:line="360" w:lineRule="auto"/>
        <w:jc w:val="left"/>
        <w:rPr>
          <w:rFonts w:ascii="宋体" w:hAnsi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FF0000"/>
          <w:sz w:val="24"/>
          <w:szCs w:val="24"/>
        </w:rPr>
        <w:t>①、综合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eastAsia="zh-CN"/>
        </w:rPr>
        <w:t>楼路肩石施工，休息室淋雨隔断安装，门框材料进场。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FF0000"/>
          <w:sz w:val="24"/>
          <w:szCs w:val="24"/>
        </w:rPr>
        <w:t>②、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27区电缆沟开挖，27#箱逆变电缆接头制作</w:t>
      </w:r>
      <w:bookmarkStart w:id="2" w:name="_GoBack"/>
      <w:bookmarkEnd w:id="2"/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③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、27、29区电缆敷设。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④</w:t>
      </w:r>
      <w:r>
        <w:rPr>
          <w:rFonts w:hint="eastAsia" w:ascii="宋体" w:hAnsi="宋体" w:cs="宋体"/>
          <w:b/>
          <w:color w:val="FF0000"/>
          <w:sz w:val="20"/>
          <w:szCs w:val="20"/>
          <w:lang w:val="en-US" w:eastAsia="zh-CN"/>
        </w:rPr>
        <w:t>、31区打桩，管桩到货、支架材料到货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。</w:t>
      </w:r>
    </w:p>
    <w:p>
      <w:pPr>
        <w:spacing w:line="360" w:lineRule="auto"/>
        <w:ind w:left="482" w:hanging="482" w:hangingChars="200"/>
        <w:jc w:val="left"/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⑤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、联络线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1#—13#杆塔光缆展放。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机具：①装载机</w:t>
      </w:r>
      <w:r>
        <w:rPr>
          <w:rFonts w:ascii="宋体" w:hAnsi="宋体" w:cs="宋体"/>
          <w:b/>
          <w:sz w:val="24"/>
          <w:szCs w:val="24"/>
        </w:rPr>
        <w:t>3</w:t>
      </w:r>
      <w:r>
        <w:rPr>
          <w:rFonts w:hint="eastAsia" w:ascii="宋体" w:hAnsi="宋体" w:cs="宋体"/>
          <w:b/>
          <w:sz w:val="24"/>
          <w:szCs w:val="24"/>
        </w:rPr>
        <w:t>台；②挖掘机5台；③G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hint="eastAsia" w:ascii="宋体" w:hAnsi="宋体" w:cs="宋体"/>
          <w:b/>
          <w:sz w:val="24"/>
          <w:szCs w:val="24"/>
        </w:rPr>
        <w:t>定位仪2台；④桩机：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  <w:szCs w:val="24"/>
        </w:rPr>
        <w:t>台；⑤铲车：1台；⑥自卸吊车</w:t>
      </w:r>
      <w:r>
        <w:rPr>
          <w:rFonts w:ascii="宋体" w:hAnsi="宋体" w:cs="宋体"/>
          <w:b/>
          <w:sz w:val="24"/>
          <w:szCs w:val="24"/>
        </w:rPr>
        <w:t>3</w:t>
      </w:r>
      <w:r>
        <w:rPr>
          <w:rFonts w:hint="eastAsia" w:ascii="宋体" w:hAnsi="宋体" w:cs="宋体"/>
          <w:b/>
          <w:sz w:val="24"/>
          <w:szCs w:val="24"/>
        </w:rPr>
        <w:t>台；⑦吊车</w:t>
      </w:r>
      <w:r>
        <w:rPr>
          <w:rFonts w:ascii="宋体" w:hAnsi="宋体" w:cs="宋体"/>
          <w:b/>
          <w:sz w:val="24"/>
          <w:szCs w:val="24"/>
        </w:rPr>
        <w:t>3</w:t>
      </w:r>
      <w:r>
        <w:rPr>
          <w:rFonts w:hint="eastAsia" w:ascii="宋体" w:hAnsi="宋体" w:cs="宋体"/>
          <w:b/>
          <w:sz w:val="24"/>
          <w:szCs w:val="24"/>
        </w:rPr>
        <w:t>台；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人员：①管理人员1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hint="eastAsia" w:ascii="宋体" w:hAnsi="宋体" w:cs="宋体"/>
          <w:b/>
          <w:sz w:val="24"/>
          <w:szCs w:val="24"/>
        </w:rPr>
        <w:t>名；②施工人员18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hint="eastAsia" w:ascii="宋体" w:hAnsi="宋体" w:cs="宋体"/>
          <w:b/>
          <w:sz w:val="24"/>
          <w:szCs w:val="24"/>
        </w:rPr>
        <w:t>名；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与进度计划的偏差</w:t>
      </w:r>
      <w:r>
        <w:rPr>
          <w:rFonts w:hint="eastAsia" w:ascii="宋体" w:hAnsi="宋体" w:cs="宋体"/>
          <w:b/>
          <w:sz w:val="24"/>
          <w:szCs w:val="24"/>
        </w:rPr>
        <w:t>的原因及应对措施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三、主要设备及材料到货情况：</w:t>
      </w:r>
    </w:p>
    <w:tbl>
      <w:tblPr>
        <w:tblStyle w:val="6"/>
        <w:tblW w:w="96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305"/>
        <w:gridCol w:w="994"/>
        <w:gridCol w:w="1134"/>
        <w:gridCol w:w="1134"/>
        <w:gridCol w:w="6"/>
        <w:gridCol w:w="1411"/>
        <w:gridCol w:w="30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295Wp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339680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220480片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常州亿晶光电科技有限公司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环欧国际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100MW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MW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  <w:r>
              <w:t xml:space="preserve">MW 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常州中信博新能源科技有限公司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2000KW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深圳市禾望科技有限公司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ZGS11-2000/35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山东泰开箱变有限公司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20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HC-300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color w:val="FF0000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61760</w:t>
            </w:r>
            <w:r>
              <w:rPr>
                <w:rFonts w:hint="eastAsia"/>
              </w:rPr>
              <w:t>根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0根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25" w:firstLine="210" w:firstLineChars="100"/>
            </w:pPr>
            <w:r>
              <w:rPr>
                <w:rFonts w:hint="eastAsia"/>
              </w:rPr>
              <w:t>46269根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湖北晟宇管桩有限公司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钟祥中恒管桩有限公司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建华管桩有限公司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汇流箱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1040台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深圳市禾望科技有限公司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开关站：电气设备、材料货齐；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外线：设备、材料货齐；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光伏区：</w:t>
      </w:r>
      <w:bookmarkStart w:id="0" w:name="_Hlk512697508"/>
      <w:r>
        <w:rPr>
          <w:rFonts w:hint="eastAsia" w:ascii="宋体" w:hAnsi="宋体" w:cs="宋体"/>
          <w:b/>
          <w:sz w:val="24"/>
          <w:szCs w:val="24"/>
        </w:rPr>
        <w:t>2</w:t>
      </w:r>
      <w:r>
        <w:rPr>
          <w:rFonts w:ascii="宋体" w:hAnsi="宋体" w:cs="宋体"/>
          <w:b/>
          <w:sz w:val="24"/>
          <w:szCs w:val="24"/>
        </w:rPr>
        <w:t>*70</w:t>
      </w:r>
      <w:r>
        <w:rPr>
          <w:rFonts w:hint="eastAsia" w:ascii="宋体" w:hAnsi="宋体" w:cs="宋体"/>
          <w:b/>
          <w:sz w:val="24"/>
          <w:szCs w:val="24"/>
        </w:rPr>
        <w:t>电缆到货85012米、2</w:t>
      </w:r>
      <w:r>
        <w:rPr>
          <w:rFonts w:ascii="宋体" w:hAnsi="宋体" w:cs="宋体"/>
          <w:b/>
          <w:sz w:val="24"/>
          <w:szCs w:val="24"/>
        </w:rPr>
        <w:t>*50</w:t>
      </w:r>
      <w:r>
        <w:rPr>
          <w:rFonts w:hint="eastAsia" w:ascii="宋体" w:hAnsi="宋体" w:cs="宋体"/>
          <w:b/>
          <w:sz w:val="24"/>
          <w:szCs w:val="24"/>
        </w:rPr>
        <w:t>电缆到货44861米、</w:t>
      </w:r>
      <w:r>
        <w:rPr>
          <w:rFonts w:ascii="宋体" w:hAnsi="宋体" w:cs="宋体"/>
          <w:b/>
          <w:sz w:val="24"/>
          <w:szCs w:val="24"/>
        </w:rPr>
        <w:t>3*240</w:t>
      </w:r>
      <w:r>
        <w:rPr>
          <w:rFonts w:hint="eastAsia" w:ascii="宋体" w:hAnsi="宋体" w:cs="宋体"/>
          <w:b/>
          <w:sz w:val="24"/>
          <w:szCs w:val="24"/>
        </w:rPr>
        <w:t>电缆到货4278米，3</w:t>
      </w:r>
      <w:r>
        <w:rPr>
          <w:rFonts w:ascii="宋体" w:hAnsi="宋体" w:cs="宋体"/>
          <w:b/>
          <w:sz w:val="24"/>
          <w:szCs w:val="24"/>
        </w:rPr>
        <w:t>*70</w:t>
      </w:r>
      <w:r>
        <w:rPr>
          <w:rFonts w:hint="eastAsia" w:ascii="宋体" w:hAnsi="宋体" w:cs="宋体"/>
          <w:b/>
          <w:sz w:val="24"/>
          <w:szCs w:val="24"/>
        </w:rPr>
        <w:t>电缆到货8247米，3</w:t>
      </w:r>
      <w:r>
        <w:rPr>
          <w:rFonts w:ascii="宋体" w:hAnsi="宋体" w:cs="宋体"/>
          <w:b/>
          <w:sz w:val="24"/>
          <w:szCs w:val="24"/>
        </w:rPr>
        <w:t>*120</w:t>
      </w:r>
      <w:r>
        <w:rPr>
          <w:rFonts w:hint="eastAsia" w:ascii="宋体" w:hAnsi="宋体" w:cs="宋体"/>
          <w:b/>
          <w:sz w:val="24"/>
          <w:szCs w:val="24"/>
        </w:rPr>
        <w:t>累计到货10021米，4mm²光伏电缆红线累计到货367854米，黑线累计到货367854米，通讯光缆累计到货16204米，通讯线缆累计到货36152米；</w:t>
      </w:r>
      <w:bookmarkStart w:id="1" w:name="_Hlk512094516"/>
      <w:r>
        <w:rPr>
          <w:rFonts w:hint="eastAsia" w:ascii="宋体" w:hAnsi="宋体" w:cs="宋体"/>
          <w:b/>
          <w:sz w:val="24"/>
          <w:szCs w:val="24"/>
        </w:rPr>
        <w:t>组件64.9</w:t>
      </w:r>
      <w:r>
        <w:rPr>
          <w:rFonts w:ascii="宋体" w:hAnsi="宋体" w:cs="宋体"/>
          <w:b/>
          <w:sz w:val="24"/>
          <w:szCs w:val="24"/>
        </w:rPr>
        <w:t>MW</w:t>
      </w:r>
      <w:r>
        <w:rPr>
          <w:rFonts w:hint="eastAsia" w:ascii="宋体" w:hAnsi="宋体" w:cs="宋体"/>
          <w:b/>
          <w:sz w:val="24"/>
          <w:szCs w:val="24"/>
        </w:rPr>
        <w:t>（220480片）、</w:t>
      </w:r>
      <w:bookmarkEnd w:id="1"/>
      <w:r>
        <w:rPr>
          <w:rFonts w:hint="eastAsia" w:ascii="宋体" w:hAnsi="宋体" w:cs="宋体"/>
          <w:b/>
          <w:sz w:val="24"/>
          <w:szCs w:val="24"/>
        </w:rPr>
        <w:t>支架到货75MW。</w:t>
      </w:r>
      <w:bookmarkEnd w:id="0"/>
    </w:p>
    <w:p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四、明日施工计划：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1、支架组件安装。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2、光伏区消缺；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3、升压站室内装修。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4、光伏区电缆沟回填，接地沟回填。</w:t>
      </w: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rFonts w:hint="eastAsia" w:ascii="宋体" w:hAnsi="宋体" w:cs="宋体"/>
          <w:b/>
          <w:bCs/>
          <w:sz w:val="24"/>
          <w:szCs w:val="24"/>
        </w:rPr>
        <w:t>手续办理情况</w:t>
      </w:r>
    </w:p>
    <w:tbl>
      <w:tblPr>
        <w:tblStyle w:val="6"/>
        <w:tblW w:w="8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130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业务报装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已报装完成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图纸评审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设备命名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计量方案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宜昌电网发策部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产权分解点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宜昌电网发策部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无需办理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保护定值计算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调度协议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供用电合同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当阳电网营销部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发电机组并网运行批复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宜昌市经信委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并网经济协议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湖北电网发策部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外送线路验收联系单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开关站、对侧间隔验收联系单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宜昌电网客服中心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送电通知书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宜昌电网公司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已完成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六、设计图纸情况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①开关站土建图纸部分；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②外线土建图纸完成；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③光伏区图纸部分；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</w:t>
      </w:r>
      <w:r>
        <w:rPr>
          <w:rFonts w:hint="eastAsia" w:ascii="宋体" w:hAnsi="宋体" w:cs="宋体"/>
          <w:b/>
          <w:sz w:val="24"/>
          <w:szCs w:val="24"/>
        </w:rPr>
        <w:t>存在问题及需要协调事宜：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①光伏区消缺施工缓慢；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②光伏区图纸不全；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③光伏区土地交付滞后，影响施工，</w:t>
      </w:r>
      <w:r>
        <w:rPr>
          <w:rFonts w:hint="eastAsia"/>
          <w:b/>
          <w:sz w:val="24"/>
          <w:szCs w:val="24"/>
        </w:rPr>
        <w:t>征地协调中；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八、现场照片</w:t>
      </w:r>
    </w:p>
    <w:tbl>
      <w:tblPr>
        <w:tblStyle w:val="7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430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89530" cy="1942465"/>
                  <wp:effectExtent l="0" t="0" r="1270" b="8255"/>
                  <wp:docPr id="2" name="图片 2" descr="10444154169323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044415416932319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00960" cy="1950720"/>
                  <wp:effectExtent l="0" t="0" r="5080" b="0"/>
                  <wp:docPr id="3" name="图片 3" descr="42702565673525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270256567352536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0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综合楼休息室淋浴隔断安装</w:t>
            </w:r>
          </w:p>
        </w:tc>
        <w:tc>
          <w:tcPr>
            <w:tcW w:w="4318" w:type="dxa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         管桩到货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0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89530" cy="1942465"/>
                  <wp:effectExtent l="0" t="0" r="1270" b="8255"/>
                  <wp:docPr id="4" name="图片 4" descr="496880727910579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968807279105790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00960" cy="1950720"/>
                  <wp:effectExtent l="0" t="0" r="5080" b="0"/>
                  <wp:docPr id="1" name="图片 1" descr="7545831660179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4583166017956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06" w:type="dxa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27区电缆沟开挖</w:t>
            </w:r>
          </w:p>
        </w:tc>
        <w:tc>
          <w:tcPr>
            <w:tcW w:w="4318" w:type="dxa"/>
          </w:tcPr>
          <w:p>
            <w:pPr>
              <w:spacing w:line="360" w:lineRule="auto"/>
              <w:ind w:firstLine="723" w:firstLineChars="30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联络线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1#-13#杆塔光缆展放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06" w:type="dxa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06" w:type="dxa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/>
        <w:u w:val="single"/>
      </w:rPr>
      <w:t xml:space="preserve">当阳市华直光伏发电有限公司  </w:t>
    </w:r>
    <w:r>
      <w:rPr>
        <w:u w:val="single"/>
      </w:rPr>
      <w:t xml:space="preserve">   </w:t>
    </w:r>
    <w:r>
      <w:rPr>
        <w:rFonts w:hint="eastAsia"/>
        <w:u w:val="single"/>
      </w:rPr>
      <w:t xml:space="preserve">                                                     工程日报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6909"/>
    <w:rsid w:val="00006965"/>
    <w:rsid w:val="00007A91"/>
    <w:rsid w:val="0001006D"/>
    <w:rsid w:val="00010ED4"/>
    <w:rsid w:val="00011939"/>
    <w:rsid w:val="000119EC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10B"/>
    <w:rsid w:val="00150017"/>
    <w:rsid w:val="001500FF"/>
    <w:rsid w:val="001505EA"/>
    <w:rsid w:val="0015136F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D75"/>
    <w:rsid w:val="00156DFF"/>
    <w:rsid w:val="00156FEE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4974"/>
    <w:rsid w:val="00174CE9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205C"/>
    <w:rsid w:val="002621EA"/>
    <w:rsid w:val="00262259"/>
    <w:rsid w:val="0026250F"/>
    <w:rsid w:val="002625DD"/>
    <w:rsid w:val="00262C72"/>
    <w:rsid w:val="00263464"/>
    <w:rsid w:val="002636C2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3303"/>
    <w:rsid w:val="00293477"/>
    <w:rsid w:val="00293B91"/>
    <w:rsid w:val="0029431A"/>
    <w:rsid w:val="002943E1"/>
    <w:rsid w:val="002944A6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EE9"/>
    <w:rsid w:val="00337064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6E49"/>
    <w:rsid w:val="00557226"/>
    <w:rsid w:val="005579D1"/>
    <w:rsid w:val="00557AC9"/>
    <w:rsid w:val="00557B6B"/>
    <w:rsid w:val="00557E11"/>
    <w:rsid w:val="00560888"/>
    <w:rsid w:val="00560FED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11C5"/>
    <w:rsid w:val="007C17E6"/>
    <w:rsid w:val="007C18BD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6DE"/>
    <w:rsid w:val="00833E3B"/>
    <w:rsid w:val="00833EF0"/>
    <w:rsid w:val="00833F9B"/>
    <w:rsid w:val="00834BAE"/>
    <w:rsid w:val="00834C57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20FB"/>
    <w:rsid w:val="008A2945"/>
    <w:rsid w:val="008A3184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506"/>
    <w:rsid w:val="009C0952"/>
    <w:rsid w:val="009C100B"/>
    <w:rsid w:val="009C132C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2464"/>
    <w:rsid w:val="00A63858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EF8"/>
    <w:rsid w:val="00A77D3D"/>
    <w:rsid w:val="00A805CB"/>
    <w:rsid w:val="00A8063C"/>
    <w:rsid w:val="00A80A6D"/>
    <w:rsid w:val="00A80EDE"/>
    <w:rsid w:val="00A8116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9EC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CF"/>
    <w:rsid w:val="00B56727"/>
    <w:rsid w:val="00B56C85"/>
    <w:rsid w:val="00B576E7"/>
    <w:rsid w:val="00B578FB"/>
    <w:rsid w:val="00B57CA4"/>
    <w:rsid w:val="00B57DC6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72EB"/>
    <w:rsid w:val="00E27F88"/>
    <w:rsid w:val="00E30611"/>
    <w:rsid w:val="00E3099B"/>
    <w:rsid w:val="00E309A9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E4E"/>
    <w:rsid w:val="00F57539"/>
    <w:rsid w:val="00F61152"/>
    <w:rsid w:val="00F61495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43BB"/>
    <w:rsid w:val="00FE467D"/>
    <w:rsid w:val="00FE5CDF"/>
    <w:rsid w:val="00FE6AEB"/>
    <w:rsid w:val="00FE709B"/>
    <w:rsid w:val="00FE7755"/>
    <w:rsid w:val="00FF084A"/>
    <w:rsid w:val="00FF16C2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4A59F7"/>
    <w:rsid w:val="01C81362"/>
    <w:rsid w:val="01EB46DE"/>
    <w:rsid w:val="02610ABA"/>
    <w:rsid w:val="03CC4E00"/>
    <w:rsid w:val="0459013A"/>
    <w:rsid w:val="05D34F0E"/>
    <w:rsid w:val="06632A57"/>
    <w:rsid w:val="06DF3EAA"/>
    <w:rsid w:val="07546A5F"/>
    <w:rsid w:val="08FD511A"/>
    <w:rsid w:val="09DA2550"/>
    <w:rsid w:val="0B0C4A67"/>
    <w:rsid w:val="0C357714"/>
    <w:rsid w:val="0C9240F5"/>
    <w:rsid w:val="0DDE6B4C"/>
    <w:rsid w:val="0F127F04"/>
    <w:rsid w:val="1122247D"/>
    <w:rsid w:val="128E700B"/>
    <w:rsid w:val="13011BB8"/>
    <w:rsid w:val="16D83C42"/>
    <w:rsid w:val="173826F0"/>
    <w:rsid w:val="178F57E5"/>
    <w:rsid w:val="17D52CEF"/>
    <w:rsid w:val="17ED1F4D"/>
    <w:rsid w:val="181D3079"/>
    <w:rsid w:val="1BA7497A"/>
    <w:rsid w:val="1C7204ED"/>
    <w:rsid w:val="1CB25261"/>
    <w:rsid w:val="1CDE60CB"/>
    <w:rsid w:val="1D841A29"/>
    <w:rsid w:val="1DD331D0"/>
    <w:rsid w:val="1EC90E3D"/>
    <w:rsid w:val="227603D9"/>
    <w:rsid w:val="23AB5E46"/>
    <w:rsid w:val="25863144"/>
    <w:rsid w:val="25D61371"/>
    <w:rsid w:val="2A1C0C0B"/>
    <w:rsid w:val="2A536FBF"/>
    <w:rsid w:val="2B1803C1"/>
    <w:rsid w:val="2B285CA5"/>
    <w:rsid w:val="2B3979DB"/>
    <w:rsid w:val="2C8F0784"/>
    <w:rsid w:val="2D58278F"/>
    <w:rsid w:val="2F8A564D"/>
    <w:rsid w:val="2FDC6C44"/>
    <w:rsid w:val="300F2F6F"/>
    <w:rsid w:val="31DC10EE"/>
    <w:rsid w:val="32800B46"/>
    <w:rsid w:val="33DF4437"/>
    <w:rsid w:val="384915DC"/>
    <w:rsid w:val="38574DE9"/>
    <w:rsid w:val="39E36270"/>
    <w:rsid w:val="3A737DBA"/>
    <w:rsid w:val="3B824FC6"/>
    <w:rsid w:val="3BDC728B"/>
    <w:rsid w:val="3EC05331"/>
    <w:rsid w:val="3F282626"/>
    <w:rsid w:val="402600AC"/>
    <w:rsid w:val="41252D19"/>
    <w:rsid w:val="4178593D"/>
    <w:rsid w:val="41B370C8"/>
    <w:rsid w:val="41C148F8"/>
    <w:rsid w:val="42995841"/>
    <w:rsid w:val="42A3237A"/>
    <w:rsid w:val="42D44966"/>
    <w:rsid w:val="43921963"/>
    <w:rsid w:val="43B24465"/>
    <w:rsid w:val="441A7037"/>
    <w:rsid w:val="44B43C53"/>
    <w:rsid w:val="45223219"/>
    <w:rsid w:val="45625409"/>
    <w:rsid w:val="45BB0625"/>
    <w:rsid w:val="46AB05FC"/>
    <w:rsid w:val="496B16C4"/>
    <w:rsid w:val="4A191902"/>
    <w:rsid w:val="4A550FA3"/>
    <w:rsid w:val="4B4F4179"/>
    <w:rsid w:val="4BC83330"/>
    <w:rsid w:val="4D3015E2"/>
    <w:rsid w:val="4FEC03EF"/>
    <w:rsid w:val="50DD2CF3"/>
    <w:rsid w:val="54996E4D"/>
    <w:rsid w:val="54F57BC9"/>
    <w:rsid w:val="552A4093"/>
    <w:rsid w:val="55860FED"/>
    <w:rsid w:val="5645161A"/>
    <w:rsid w:val="5A152D39"/>
    <w:rsid w:val="5BDB707F"/>
    <w:rsid w:val="5D8C366C"/>
    <w:rsid w:val="5DB2473B"/>
    <w:rsid w:val="5E0A7E4F"/>
    <w:rsid w:val="5E370EBF"/>
    <w:rsid w:val="61EC3CFB"/>
    <w:rsid w:val="620C084C"/>
    <w:rsid w:val="62F9217C"/>
    <w:rsid w:val="6375649D"/>
    <w:rsid w:val="662F676F"/>
    <w:rsid w:val="677A63AF"/>
    <w:rsid w:val="67A43559"/>
    <w:rsid w:val="68611D59"/>
    <w:rsid w:val="6B271CBD"/>
    <w:rsid w:val="6B6E61E2"/>
    <w:rsid w:val="6BA4630E"/>
    <w:rsid w:val="6BC9522A"/>
    <w:rsid w:val="6C0D7C58"/>
    <w:rsid w:val="6C6A15EA"/>
    <w:rsid w:val="6D626456"/>
    <w:rsid w:val="731B523E"/>
    <w:rsid w:val="73965142"/>
    <w:rsid w:val="73B1517B"/>
    <w:rsid w:val="741230FC"/>
    <w:rsid w:val="747442CA"/>
    <w:rsid w:val="74D51698"/>
    <w:rsid w:val="764264BD"/>
    <w:rsid w:val="7645027B"/>
    <w:rsid w:val="77096CAE"/>
    <w:rsid w:val="77241612"/>
    <w:rsid w:val="777823D7"/>
    <w:rsid w:val="780A7F5E"/>
    <w:rsid w:val="78373A29"/>
    <w:rsid w:val="7E085F87"/>
    <w:rsid w:val="7E3818EA"/>
    <w:rsid w:val="7F2E1D57"/>
    <w:rsid w:val="7FA76E7A"/>
    <w:rsid w:val="7FC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列出段落11"/>
    <w:basedOn w:val="1"/>
    <w:qFormat/>
    <w:uiPriority w:val="0"/>
    <w:pPr>
      <w:ind w:firstLine="420" w:firstLineChars="200"/>
    </w:p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字符"/>
    <w:basedOn w:val="5"/>
    <w:link w:val="12"/>
    <w:qFormat/>
    <w:uiPriority w:val="1"/>
    <w:rPr>
      <w:kern w:val="0"/>
      <w:sz w:val="22"/>
    </w:rPr>
  </w:style>
  <w:style w:type="character" w:customStyle="1" w:styleId="14">
    <w:name w:val="标题 字符"/>
    <w:basedOn w:val="5"/>
    <w:link w:val="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BFA17-3DD8-4A49-A9BC-ACDA2BB88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6</Pages>
  <Words>430</Words>
  <Characters>2456</Characters>
  <Lines>20</Lines>
  <Paragraphs>5</Paragraphs>
  <ScaleCrop>false</ScaleCrop>
  <LinksUpToDate>false</LinksUpToDate>
  <CharactersWithSpaces>2881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2017-03-05T12:10:00Z</dcterms:created>
  <dc:creator>helloworld</dc:creator>
  <cp:lastModifiedBy>Administrator</cp:lastModifiedBy>
  <dcterms:modified xsi:type="dcterms:W3CDTF">2018-05-29T10:06:03Z</dcterms:modified>
  <cp:revision>10891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