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6" w:rsidRDefault="007F6646" w:rsidP="007F6646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 w:rsidR="007F6646" w:rsidRDefault="007F6646" w:rsidP="007F6646">
      <w:pPr>
        <w:rPr>
          <w:rFonts w:ascii="Times New Roman" w:eastAsia="宋体" w:hAnsi="Times New Roman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0B5487">
        <w:rPr>
          <w:rFonts w:hint="eastAsia"/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　　</w:t>
      </w:r>
      <w:proofErr w:type="gramEnd"/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晴　　</w:t>
      </w:r>
      <w:proofErr w:type="gramStart"/>
      <w:r>
        <w:rPr>
          <w:rFonts w:hint="eastAsia"/>
          <w:sz w:val="24"/>
          <w:u w:val="single"/>
        </w:rPr>
        <w:t xml:space="preserve">　</w:t>
      </w:r>
      <w:proofErr w:type="gramEnd"/>
    </w:p>
    <w:p w:rsidR="007F6646" w:rsidRDefault="007F6646" w:rsidP="007F6646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0B5487">
        <w:rPr>
          <w:rFonts w:hint="eastAsia"/>
          <w:sz w:val="24"/>
          <w:u w:val="single"/>
        </w:rPr>
        <w:t xml:space="preserve">　星期四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</w:t>
      </w:r>
      <w:proofErr w:type="gramEnd"/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0B5487">
        <w:rPr>
          <w:rFonts w:hint="eastAsia"/>
          <w:sz w:val="24"/>
          <w:u w:val="single"/>
        </w:rPr>
        <w:t>-3</w:t>
      </w:r>
      <w:r w:rsidR="00A34B43">
        <w:rPr>
          <w:sz w:val="24"/>
          <w:u w:val="single"/>
        </w:rPr>
        <w:t>~</w:t>
      </w:r>
      <w:r w:rsidR="000B5487">
        <w:rPr>
          <w:rFonts w:hint="eastAsia"/>
          <w:sz w:val="24"/>
          <w:u w:val="single"/>
        </w:rPr>
        <w:t>10</w:t>
      </w:r>
      <w:r w:rsidR="00AF3A30">
        <w:rPr>
          <w:rFonts w:hint="eastAsia"/>
          <w:sz w:val="24"/>
          <w:u w:val="single"/>
        </w:rPr>
        <w:t>℃</w:t>
      </w:r>
      <w:r>
        <w:rPr>
          <w:rFonts w:hint="eastAsia"/>
          <w:sz w:val="24"/>
          <w:u w:val="single"/>
        </w:rPr>
        <w:t xml:space="preserve">　</w:t>
      </w:r>
    </w:p>
    <w:p w:rsidR="007F6646" w:rsidRDefault="007F6646" w:rsidP="007F6646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</w:rPr>
        <w:t>江苏淮钢</w:t>
      </w:r>
      <w:proofErr w:type="gramEnd"/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54"/>
        <w:gridCol w:w="420"/>
        <w:gridCol w:w="735"/>
        <w:gridCol w:w="6283"/>
      </w:tblGrid>
      <w:tr w:rsidR="007F6646" w:rsidTr="007F6646">
        <w:trPr>
          <w:trHeight w:val="4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keepLines/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FE" w:rsidRPr="00C7259A" w:rsidRDefault="000B5487" w:rsidP="00C7259A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对精证车间</w:t>
            </w:r>
            <w:proofErr w:type="gramEnd"/>
            <w:r>
              <w:rPr>
                <w:rFonts w:ascii="宋体" w:hint="eastAsia"/>
                <w:sz w:val="24"/>
              </w:rPr>
              <w:t>的组件安装进行检查</w:t>
            </w:r>
            <w:r w:rsidR="00C7259A">
              <w:rPr>
                <w:rFonts w:ascii="宋体" w:hint="eastAsia"/>
                <w:sz w:val="24"/>
              </w:rPr>
              <w:t>。</w:t>
            </w:r>
          </w:p>
          <w:p w:rsidR="000B5487" w:rsidRPr="000B5487" w:rsidRDefault="000B5487" w:rsidP="00C7259A">
            <w:pPr>
              <w:numPr>
                <w:ilvl w:val="0"/>
                <w:numId w:val="1"/>
              </w:numPr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测量组件安装的平整度和间隔是否符合施工要求。</w:t>
            </w:r>
          </w:p>
          <w:p w:rsidR="00C7259A" w:rsidRDefault="00AF3A30" w:rsidP="000B5487">
            <w:pPr>
              <w:numPr>
                <w:ilvl w:val="0"/>
                <w:numId w:val="1"/>
              </w:numPr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下午</w:t>
            </w:r>
            <w:r w:rsidR="000B5487">
              <w:rPr>
                <w:rFonts w:ascii="宋体" w:eastAsia="宋体" w:hAnsi="Times New Roman" w:cs="Times New Roman" w:hint="eastAsia"/>
                <w:sz w:val="24"/>
              </w:rPr>
              <w:t>和设计方，施工方确定逆变器，变压箱等设备的土建位置。</w:t>
            </w:r>
          </w:p>
          <w:p w:rsidR="000B5487" w:rsidRDefault="000B5487" w:rsidP="000B5487">
            <w:pPr>
              <w:ind w:left="360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/>
                <w:noProof/>
                <w:sz w:val="24"/>
              </w:rPr>
              <w:drawing>
                <wp:inline distT="0" distB="0" distL="0" distR="0">
                  <wp:extent cx="1485005" cy="1110775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207_1423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180" cy="111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646" w:rsidTr="007F6646">
        <w:trPr>
          <w:cantSplit/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F6646" w:rsidTr="007F6646">
        <w:trPr>
          <w:cantSplit/>
          <w:trHeight w:val="2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46" w:rsidRDefault="007F6646">
            <w:pPr>
              <w:widowControl/>
              <w:jc w:val="left"/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B" w:rsidRDefault="000B5487" w:rsidP="00C7259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安装精整车间的组件</w:t>
            </w:r>
            <w:r w:rsidR="00AF3A30">
              <w:rPr>
                <w:rFonts w:ascii="宋体" w:eastAsia="宋体" w:hAnsi="Times New Roman" w:cs="Times New Roman" w:hint="eastAsia"/>
                <w:sz w:val="24"/>
              </w:rPr>
              <w:t>。</w:t>
            </w:r>
          </w:p>
          <w:p w:rsidR="00BC4DF2" w:rsidRDefault="00BC4DF2" w:rsidP="00C7259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对所来物料包括组件，桥架，导轨的吊装和卸料工作。</w:t>
            </w:r>
          </w:p>
          <w:p w:rsidR="00C7259A" w:rsidRPr="00DB7D1B" w:rsidRDefault="00BC4DF2" w:rsidP="00BC4DF2">
            <w:pPr>
              <w:pStyle w:val="a3"/>
              <w:ind w:left="360" w:firstLineChars="0" w:firstLine="0"/>
              <w:jc w:val="left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/>
                <w:noProof/>
                <w:sz w:val="24"/>
              </w:rPr>
              <w:drawing>
                <wp:inline distT="0" distB="0" distL="0" distR="0">
                  <wp:extent cx="1438275" cy="107581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.12.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9" cy="107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646" w:rsidTr="007F6646">
        <w:trPr>
          <w:cantSplit/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46" w:rsidRDefault="007F6646">
            <w:pPr>
              <w:spacing w:before="120" w:line="240" w:lineRule="atLeast"/>
              <w:jc w:val="distribute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6" w:rsidRDefault="007F6646"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7F6646" w:rsidTr="007F6646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谢冬林，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</w:tr>
      <w:tr w:rsidR="007F6646" w:rsidTr="007F6646">
        <w:trPr>
          <w:cantSplit/>
          <w:trHeight w:val="27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</w:p>
        </w:tc>
      </w:tr>
    </w:tbl>
    <w:p w:rsidR="007F6646" w:rsidRPr="00BC4DF2" w:rsidRDefault="00BC4DF2" w:rsidP="00BC4DF2">
      <w:pPr>
        <w:jc w:val="left"/>
        <w:rPr>
          <w:rFonts w:ascii="隶书" w:eastAsia="隶书"/>
        </w:rPr>
      </w:pPr>
      <w:r>
        <w:rPr>
          <w:rFonts w:ascii="隶书" w:eastAsia="隶书" w:hint="eastAsia"/>
        </w:rPr>
        <w:t xml:space="preserve"> </w:t>
      </w:r>
      <w:r w:rsidR="007F6646">
        <w:rPr>
          <w:rFonts w:ascii="隶书" w:eastAsia="隶书" w:hint="eastAsia"/>
        </w:rPr>
        <w:t xml:space="preserve">      </w:t>
      </w:r>
      <w:r>
        <w:rPr>
          <w:rFonts w:ascii="隶书" w:eastAsia="隶书" w:hint="eastAsia"/>
        </w:rPr>
        <w:t xml:space="preserve">        </w:t>
      </w:r>
      <w:bookmarkStart w:id="0" w:name="_GoBack"/>
      <w:bookmarkEnd w:id="0"/>
      <w:r>
        <w:rPr>
          <w:rFonts w:ascii="隶书" w:eastAsia="隶书" w:hint="eastAsia"/>
        </w:rPr>
        <w:t xml:space="preserve">                    </w:t>
      </w:r>
    </w:p>
    <w:sectPr w:rsidR="007F6646" w:rsidRPr="00BC4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1B1"/>
    <w:multiLevelType w:val="hybridMultilevel"/>
    <w:tmpl w:val="FD10D148"/>
    <w:lvl w:ilvl="0" w:tplc="5EB84C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E4204"/>
    <w:multiLevelType w:val="hybridMultilevel"/>
    <w:tmpl w:val="5714F6B4"/>
    <w:lvl w:ilvl="0" w:tplc="B026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C1FAA"/>
    <w:multiLevelType w:val="hybridMultilevel"/>
    <w:tmpl w:val="ABAA2498"/>
    <w:lvl w:ilvl="0" w:tplc="0FFA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2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B54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54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2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B54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5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15009276686</dc:creator>
  <cp:keywords/>
  <dc:description/>
  <cp:lastModifiedBy>15009276686</cp:lastModifiedBy>
  <cp:revision>12</cp:revision>
  <dcterms:created xsi:type="dcterms:W3CDTF">2017-12-04T02:11:00Z</dcterms:created>
  <dcterms:modified xsi:type="dcterms:W3CDTF">2017-12-07T14:08:00Z</dcterms:modified>
</cp:coreProperties>
</file>