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409" w:firstLineChars="750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夏季高温施工安全监理专项检查表</w:t>
      </w:r>
    </w:p>
    <w:p>
      <w:pPr>
        <w:rPr>
          <w:rFonts w:ascii="宋体" w:hAnsi="宋体" w:eastAsia="宋体" w:cs="宋体"/>
          <w:b/>
          <w:bCs/>
          <w:sz w:val="24"/>
          <w:u w:val="single"/>
        </w:rPr>
      </w:pPr>
      <w:r>
        <w:rPr>
          <w:rFonts w:hint="eastAsia" w:ascii="宋体" w:hAnsi="宋体" w:eastAsia="宋体" w:cs="宋体"/>
          <w:b/>
          <w:bCs/>
          <w:sz w:val="24"/>
        </w:rPr>
        <w:t>项目名称：</w:t>
      </w:r>
      <w:r>
        <w:rPr>
          <w:rFonts w:hint="eastAsia" w:ascii="宋体" w:hAnsi="宋体" w:eastAsia="宋体" w:cs="宋体"/>
          <w:b/>
          <w:bCs/>
          <w:sz w:val="24"/>
          <w:u w:val="single"/>
        </w:rPr>
        <w:t>贵州华能赫章县大山坪风电场项目</w:t>
      </w:r>
    </w:p>
    <w:tbl>
      <w:tblPr>
        <w:tblStyle w:val="5"/>
        <w:tblW w:w="99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2"/>
        <w:gridCol w:w="3984"/>
        <w:gridCol w:w="1993"/>
        <w:gridCol w:w="19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被检查单位</w:t>
            </w:r>
          </w:p>
        </w:tc>
        <w:tc>
          <w:tcPr>
            <w:tcW w:w="3984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中州建设有限公司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检查时间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2021.0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lang w:val="en-US" w:eastAsia="zh-CN"/>
              </w:rPr>
              <w:t>8</w:t>
            </w: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.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lang w:val="en-US" w:eastAsia="zh-CN"/>
              </w:rPr>
              <w:t>16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安全检查人员</w:t>
            </w:r>
          </w:p>
        </w:tc>
        <w:tc>
          <w:tcPr>
            <w:tcW w:w="7970" w:type="dxa"/>
            <w:gridSpan w:val="3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b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 xml:space="preserve">贲振军 李连明 陆柏承 </w:t>
            </w:r>
            <w:r>
              <w:rPr>
                <w:rFonts w:hint="eastAsia" w:ascii="宋体" w:hAnsi="宋体" w:eastAsia="宋体" w:cs="宋体"/>
                <w:b/>
                <w:bCs/>
                <w:sz w:val="24"/>
                <w:lang w:val="en-US" w:eastAsia="zh-CN"/>
              </w:rPr>
              <w:t>佘佳威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检查依据</w:t>
            </w:r>
          </w:p>
        </w:tc>
        <w:tc>
          <w:tcPr>
            <w:tcW w:w="7970" w:type="dxa"/>
            <w:gridSpan w:val="3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安全生产法、建设工程</w:t>
            </w:r>
            <w:r>
              <w:rPr>
                <w:rFonts w:ascii="宋体" w:hAnsi="宋体" w:eastAsia="宋体" w:cs="宋体"/>
                <w:b/>
                <w:bCs/>
                <w:sz w:val="24"/>
              </w:rPr>
              <w:t>安全生产管理条例</w:t>
            </w: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、地方政府安全生产规定、项目安全管理制度等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796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检查项目及内容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</w:rPr>
              <w:t>检查结果记录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施工安全策划文件检查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各施工项目部是否编制相关夏季高温、特殊天气安全管理制度，明确总包、分包单位管理责任。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已经编制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是否制定夏季高温、特殊天气施工应急预案。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已经制定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施工项目部是否对全体施工人员进行相关安全施工知识培训或交底。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已经交底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避高温工作检查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是否合理安排作息时间，避开每日高温时段。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是否开展施工轮班工作。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防暑降温用品检查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现场是否供给足够的合乎卫生要求的饮用水、饮料、茶及各种汤类等，有效地防暑降温。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现场施工人员是否随身携带防暑药物，如:人丹、清凉油、风油精等，落实每一位工人的防暑降温物品。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现场是否发放有藿香正气水等含酒精类等不适用的防暑用品。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现场生活环境及卫生防疫检查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施工现场是否建有食堂、宿舍、卫生间、沐浴间，且通风和环境卫生达标。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施工食堂是否建立有食品安全卫生制度并每日检查，食堂区域和餐具是否每日消毒。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防火检查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现场的易燃易爆品是否在远离人员活动的区域单独安全保管。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现场是否建立动火审批等各类消防制度。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无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施工现场办公区、宿舍区、食堂区、物料仓库等是否配备有数量足够的灭火器。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用电检查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是否按规范要求配置临时用电设施。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是否建立施工用电管理制度。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是否及时更换老化的电缆，认真做好接头部位的绝缘处理。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室外电气设备、配电箱等要采取雨水防护措施；雨后要对接地电阻、漏电动作进行实际测定，做好检查检测记录, 确保安全后方可使用。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电气设备必须做到“一机、一闸、一箱、一漏”，线路标志要分明。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配电箱内、用电设备旁不得随意堆放杂物。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对作业人员应针对环境（高温与潮湿）等因素进行必要并有针对性的临时用电安全教育和交底；加强对建筑电工持证上岗的检查。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现场专职安全员和电工每天不少一次的检查，并做好检查记录。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登高、临边、高处作业检查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施工单位是否制定相应的施工方案并获批准。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所有登高、临边、高处作业人员是否进行过安全培训和交底，每日是否有早班会。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现场是否有施工单位专职安全管理人员作为监护人。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作业人员是否有禁忌症或饮酒迹象。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是否佩戴合格的安全帽、安全带和软底鞋。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监护人是否清楚工作职责、是否具备监护能力、有无擅离职守、有无兼任其他工作。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是、是、无、无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攀登高处作业,脚手架、爬梯牢固可靠，踏板必须采取可靠的防滑措施。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现场无脚手架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高处作业所使用的工具、材料、零件等必须装入工具袋，上下时手中不得持物。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不准投掷工具、材料及其他物品。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高处作业与其他作业必须垂直进行作业时，应采取可靠的隔离措施（如架设安全网、防护棚等）。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高处作业应距离高压线2.5米以上。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无高压线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六级以上的强风，禁止露天作业。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夜间高处作业必须照明充足,并设专人监护。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无夜间施工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屋顶四周女儿墙高度不足以起到安全防护的，必须建立安全施工围挡。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彩钢瓦屋顶采光带必须做好明显有效的防踩踏防护和标识。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彩钢瓦屋顶是否布置有生命线。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防台、防雷雨大风、防汛检查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施工单位是否制定相关方案和制度并获得批准。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在雷雨、大风期间，应停止一切施工作业，人员进入安全的场所内躲避。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已经执行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是否备有合适的防汛物资。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组件安装过程中，安装一块、固定一块，严禁直接放置于支架上或虚拧固定。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屋顶施工做到料清场地清，施工垃圾不过夜，吊运上去的物料做好固定工作，以防被大风吹翻。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车辆检查</w:t>
            </w: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项目部是否建立车辆安全管理制度并对驾乘人员进行交底。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车辆驾驶员是否酒后驾驶、无证驾驶、无牌照驾驶，是否将车辆转借他人使用。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车辆是否有每日行车前安全检查并记录。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992" w:type="dxa"/>
            <w:vMerge w:val="continue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</w:p>
        </w:tc>
        <w:tc>
          <w:tcPr>
            <w:tcW w:w="5977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车辆内是否放置有易燃易爆品。</w:t>
            </w:r>
          </w:p>
        </w:tc>
        <w:tc>
          <w:tcPr>
            <w:tcW w:w="199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962" w:type="dxa"/>
            <w:gridSpan w:val="4"/>
            <w:vAlign w:val="center"/>
          </w:tcPr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监理项目部针对上述检查发现的问题采取的措施：</w:t>
            </w:r>
          </w:p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口头通知整改 </w:t>
            </w:r>
          </w:p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口书面通知整改 </w:t>
            </w:r>
          </w:p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口工程暂停     </w:t>
            </w:r>
          </w:p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口其他         </w:t>
            </w:r>
          </w:p>
          <w:p>
            <w:pPr>
              <w:spacing w:line="360" w:lineRule="auto"/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描述：要求施工单位配备充足的防暑降温物品。</w:t>
            </w: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962" w:type="dxa"/>
            <w:gridSpan w:val="4"/>
            <w:vAlign w:val="center"/>
          </w:tcPr>
          <w:p>
            <w:pPr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被检查单位负责人：杨卫凯</w:t>
            </w:r>
          </w:p>
          <w:p>
            <w:pPr>
              <w:rPr>
                <w:rFonts w:ascii="宋体" w:hAnsi="宋体" w:eastAsia="宋体" w:cs="宋体"/>
                <w:sz w:val="24"/>
              </w:rPr>
            </w:pPr>
          </w:p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962" w:type="dxa"/>
            <w:gridSpan w:val="4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“夏季高温施工安全监理专项检查表”用于每年6月1日至8月31日之间的安全检查，各监理项目部每日检查填报一次。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该表一式三份，业主项目部、施工项目部、监理项目部各一份。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监理项目部留档一份每日与监理日志一起上传监理云—监理日志模块，报业主的一份可与当日日报一起发送，施工的一份宜当面送达并签收。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必要时可附上对应检查项目图片，上述检查项未尽事宜，监理可在“监理项目部针对上述检查发现的问题采取的措施”一栏另行描述。</w:t>
            </w:r>
          </w:p>
        </w:tc>
      </w:tr>
    </w:tbl>
    <w:p>
      <w:pPr>
        <w:rPr>
          <w:sz w:val="28"/>
          <w:szCs w:val="28"/>
        </w:rPr>
      </w:pPr>
    </w:p>
    <w:sectPr>
      <w:headerReference r:id="rId3" w:type="default"/>
      <w:pgSz w:w="11906" w:h="16838"/>
      <w:pgMar w:top="1440" w:right="1080" w:bottom="1440" w:left="1080" w:header="1134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4" w:space="1"/>
      </w:pBdr>
      <w:jc w:val="right"/>
      <w:rPr>
        <w:sz w:val="21"/>
        <w:szCs w:val="21"/>
      </w:rPr>
    </w:pPr>
    <w:r>
      <w:rPr>
        <w:rFonts w:hint="eastAsia"/>
        <w:sz w:val="21"/>
        <w:szCs w:val="21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-485775</wp:posOffset>
          </wp:positionH>
          <wp:positionV relativeFrom="paragraph">
            <wp:posOffset>-346710</wp:posOffset>
          </wp:positionV>
          <wp:extent cx="463550" cy="527685"/>
          <wp:effectExtent l="0" t="0" r="12700" b="5715"/>
          <wp:wrapNone/>
          <wp:docPr id="1" name="图片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logo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63550" cy="5276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  <w:sz w:val="21"/>
        <w:szCs w:val="21"/>
      </w:rPr>
      <w:t>常州正衡电力工程监理有限公司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1F9F62"/>
    <w:multiLevelType w:val="singleLevel"/>
    <w:tmpl w:val="7C1F9F62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0204"/>
    <w:rsid w:val="00090093"/>
    <w:rsid w:val="00123901"/>
    <w:rsid w:val="004351DC"/>
    <w:rsid w:val="004B5CFD"/>
    <w:rsid w:val="00550FEF"/>
    <w:rsid w:val="00602702"/>
    <w:rsid w:val="00706760"/>
    <w:rsid w:val="00E30204"/>
    <w:rsid w:val="00ED2AE7"/>
    <w:rsid w:val="01FF5632"/>
    <w:rsid w:val="044429E3"/>
    <w:rsid w:val="09C0140F"/>
    <w:rsid w:val="0BA93007"/>
    <w:rsid w:val="0D172289"/>
    <w:rsid w:val="1A573F37"/>
    <w:rsid w:val="209D7063"/>
    <w:rsid w:val="2200719D"/>
    <w:rsid w:val="282859C7"/>
    <w:rsid w:val="2B255D5D"/>
    <w:rsid w:val="30470D39"/>
    <w:rsid w:val="35816E50"/>
    <w:rsid w:val="39F73FC7"/>
    <w:rsid w:val="3CC534F6"/>
    <w:rsid w:val="3D8E7EF8"/>
    <w:rsid w:val="41B87A91"/>
    <w:rsid w:val="453A28C1"/>
    <w:rsid w:val="4D973722"/>
    <w:rsid w:val="4EFB072D"/>
    <w:rsid w:val="526701F1"/>
    <w:rsid w:val="555402CE"/>
    <w:rsid w:val="57CE5A09"/>
    <w:rsid w:val="59234412"/>
    <w:rsid w:val="59392B4D"/>
    <w:rsid w:val="59E15C2C"/>
    <w:rsid w:val="5E777000"/>
    <w:rsid w:val="68C32584"/>
    <w:rsid w:val="7384447D"/>
    <w:rsid w:val="765015D0"/>
    <w:rsid w:val="7749421D"/>
    <w:rsid w:val="776C46C9"/>
    <w:rsid w:val="77F17E0E"/>
    <w:rsid w:val="7D3A4B2C"/>
    <w:rsid w:val="7E7A2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basedOn w:val="6"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1856</Words>
  <Characters>1868</Characters>
  <Lines>15</Lines>
  <Paragraphs>4</Paragraphs>
  <TotalTime>27</TotalTime>
  <ScaleCrop>false</ScaleCrop>
  <LinksUpToDate>false</LinksUpToDate>
  <CharactersWithSpaces>1889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2020-03-12T03:04:00Z</dcterms:created>
  <dc:creator>admin</dc:creator>
  <cp:lastModifiedBy>86138</cp:lastModifiedBy>
  <cp:lastPrinted>2021-07-23T04:30:00Z</cp:lastPrinted>
  <dcterms:modified xsi:type="dcterms:W3CDTF">2021-08-16T02:49:17Z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  <property fmtid="{D5CDD505-2E9C-101B-9397-08002B2CF9AE}" pid="3" name="ICV">
    <vt:lpwstr>15AE1FC754C24EAFBFFCD20985B5C7A5</vt:lpwstr>
  </property>
</Properties>
</file>