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rPr>
          <w:rFonts w:hint="eastAsia"/>
        </w:rPr>
        <w:t>监  理  日  志</w:t>
      </w:r>
    </w:p>
    <w:p>
      <w:pPr>
        <w:topLinePunct/>
        <w:ind w:firstLine="425"/>
        <w:jc w:val="right"/>
        <w:rPr>
          <w:sz w:val="18"/>
          <w:szCs w:val="18"/>
        </w:rPr>
      </w:pPr>
      <w:r>
        <w:rPr>
          <w:rFonts w:hint="eastAsia"/>
          <w:sz w:val="18"/>
          <w:szCs w:val="18"/>
        </w:rPr>
        <w:t>第  页 共  页</w:t>
      </w:r>
    </w:p>
    <w:tbl>
      <w:tblPr>
        <w:tblStyle w:val="4"/>
        <w:tblW w:w="836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2649"/>
        <w:gridCol w:w="2235"/>
        <w:gridCol w:w="34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2649" w:type="dxa"/>
            <w:shd w:val="clear" w:color="auto" w:fill="auto"/>
            <w:noWrap/>
            <w:tcMar>
              <w:top w:w="0" w:type="dxa"/>
              <w:left w:w="85" w:type="dxa"/>
              <w:bottom w:w="0" w:type="dxa"/>
              <w:right w:w="85" w:type="dxa"/>
            </w:tcMar>
            <w:vAlign w:val="center"/>
          </w:tcPr>
          <w:p>
            <w:pPr>
              <w:topLinePunct/>
              <w:snapToGrid w:val="0"/>
              <w:spacing w:before="60" w:after="60"/>
              <w:rPr>
                <w:sz w:val="18"/>
                <w:szCs w:val="18"/>
              </w:rPr>
            </w:pPr>
            <w:r>
              <w:rPr>
                <w:sz w:val="18"/>
                <w:szCs w:val="18"/>
              </w:rPr>
              <w:t xml:space="preserve">     </w:t>
            </w:r>
            <w:r>
              <w:rPr>
                <w:rFonts w:hint="eastAsia"/>
                <w:sz w:val="18"/>
                <w:szCs w:val="18"/>
                <w:lang w:val="en-US" w:eastAsia="zh-CN"/>
              </w:rPr>
              <w:t>2019</w:t>
            </w:r>
            <w:r>
              <w:rPr>
                <w:sz w:val="18"/>
                <w:szCs w:val="18"/>
              </w:rPr>
              <w:t xml:space="preserve"> </w:t>
            </w:r>
            <w:r>
              <w:rPr>
                <w:rFonts w:hint="eastAsia"/>
                <w:sz w:val="18"/>
                <w:szCs w:val="18"/>
              </w:rPr>
              <w:t>年</w:t>
            </w:r>
            <w:r>
              <w:rPr>
                <w:sz w:val="18"/>
                <w:szCs w:val="18"/>
              </w:rPr>
              <w:t xml:space="preserve">  </w:t>
            </w:r>
            <w:r>
              <w:rPr>
                <w:rFonts w:hint="eastAsia"/>
                <w:sz w:val="18"/>
                <w:szCs w:val="18"/>
                <w:lang w:val="en-US" w:eastAsia="zh-CN"/>
              </w:rPr>
              <w:t>8</w:t>
            </w:r>
            <w:r>
              <w:rPr>
                <w:sz w:val="18"/>
                <w:szCs w:val="18"/>
              </w:rPr>
              <w:t xml:space="preserve"> </w:t>
            </w:r>
            <w:r>
              <w:rPr>
                <w:rFonts w:hint="eastAsia"/>
                <w:sz w:val="18"/>
                <w:szCs w:val="18"/>
              </w:rPr>
              <w:t>月</w:t>
            </w:r>
            <w:r>
              <w:rPr>
                <w:sz w:val="18"/>
                <w:szCs w:val="18"/>
              </w:rPr>
              <w:t xml:space="preserve"> </w:t>
            </w:r>
            <w:r>
              <w:rPr>
                <w:rFonts w:hint="eastAsia"/>
                <w:sz w:val="18"/>
                <w:szCs w:val="18"/>
                <w:lang w:val="en-US" w:eastAsia="zh-CN"/>
              </w:rPr>
              <w:t>29</w:t>
            </w:r>
            <w:r>
              <w:rPr>
                <w:rFonts w:hint="eastAsia"/>
                <w:sz w:val="18"/>
                <w:szCs w:val="18"/>
              </w:rPr>
              <w:t>日</w:t>
            </w:r>
            <w:r>
              <w:rPr>
                <w:sz w:val="18"/>
                <w:szCs w:val="18"/>
              </w:rPr>
              <w:t xml:space="preserve"> </w:t>
            </w:r>
          </w:p>
          <w:p>
            <w:pPr>
              <w:topLinePunct/>
              <w:snapToGrid w:val="0"/>
              <w:spacing w:before="60" w:after="60"/>
              <w:rPr>
                <w:rFonts w:hint="eastAsia" w:eastAsia="宋体"/>
                <w:sz w:val="18"/>
                <w:szCs w:val="18"/>
                <w:lang w:val="en-US" w:eastAsia="zh-CN"/>
              </w:rPr>
            </w:pPr>
            <w:r>
              <w:rPr>
                <w:sz w:val="18"/>
                <w:szCs w:val="18"/>
              </w:rPr>
              <w:t xml:space="preserve">      </w:t>
            </w:r>
            <w:r>
              <w:rPr>
                <w:rFonts w:hint="eastAsia"/>
                <w:sz w:val="18"/>
                <w:szCs w:val="18"/>
              </w:rPr>
              <w:t>星期：</w:t>
            </w:r>
            <w:r>
              <w:rPr>
                <w:rFonts w:hint="eastAsia"/>
                <w:sz w:val="18"/>
                <w:szCs w:val="18"/>
                <w:lang w:val="en-US" w:eastAsia="zh-CN"/>
              </w:rPr>
              <w:t>四</w:t>
            </w:r>
          </w:p>
        </w:tc>
        <w:tc>
          <w:tcPr>
            <w:tcW w:w="2235" w:type="dxa"/>
            <w:shd w:val="clear" w:color="auto" w:fill="auto"/>
            <w:noWrap/>
            <w:tcMar>
              <w:top w:w="0" w:type="dxa"/>
              <w:left w:w="85" w:type="dxa"/>
              <w:bottom w:w="0" w:type="dxa"/>
              <w:right w:w="85" w:type="dxa"/>
            </w:tcMar>
            <w:vAlign w:val="center"/>
          </w:tcPr>
          <w:p>
            <w:pPr>
              <w:topLinePunct/>
              <w:snapToGrid w:val="0"/>
              <w:spacing w:before="60" w:after="60"/>
              <w:rPr>
                <w:rFonts w:hint="eastAsia" w:eastAsia="宋体"/>
                <w:sz w:val="18"/>
                <w:szCs w:val="18"/>
                <w:lang w:val="en-US" w:eastAsia="zh-CN"/>
              </w:rPr>
            </w:pPr>
            <w:r>
              <w:rPr>
                <w:rFonts w:hint="eastAsia"/>
                <w:sz w:val="18"/>
                <w:szCs w:val="18"/>
              </w:rPr>
              <w:t>天气：白天：</w:t>
            </w:r>
            <w:r>
              <w:rPr>
                <w:rFonts w:hint="eastAsia"/>
                <w:sz w:val="18"/>
                <w:szCs w:val="18"/>
                <w:lang w:val="en-US" w:eastAsia="zh-CN"/>
              </w:rPr>
              <w:t>晴</w:t>
            </w:r>
            <w:bookmarkStart w:id="0" w:name="_GoBack"/>
            <w:bookmarkEnd w:id="0"/>
          </w:p>
          <w:p>
            <w:pPr>
              <w:topLinePunct/>
              <w:snapToGrid w:val="0"/>
              <w:spacing w:before="60" w:after="60"/>
              <w:rPr>
                <w:rFonts w:hint="eastAsia" w:eastAsia="宋体"/>
                <w:sz w:val="18"/>
                <w:szCs w:val="18"/>
                <w:lang w:val="en-US" w:eastAsia="zh-CN"/>
              </w:rPr>
            </w:pPr>
            <w:r>
              <w:rPr>
                <w:sz w:val="18"/>
                <w:szCs w:val="18"/>
              </w:rPr>
              <w:t xml:space="preserve">      </w:t>
            </w:r>
            <w:r>
              <w:rPr>
                <w:rFonts w:hint="eastAsia"/>
                <w:sz w:val="18"/>
                <w:szCs w:val="18"/>
              </w:rPr>
              <w:t>夜间：</w:t>
            </w:r>
            <w:r>
              <w:rPr>
                <w:rFonts w:hint="eastAsia"/>
                <w:sz w:val="18"/>
                <w:szCs w:val="18"/>
                <w:lang w:val="en-US" w:eastAsia="zh-CN"/>
              </w:rPr>
              <w:t>晴</w:t>
            </w:r>
          </w:p>
        </w:tc>
        <w:tc>
          <w:tcPr>
            <w:tcW w:w="3479" w:type="dxa"/>
            <w:shd w:val="clear" w:color="auto" w:fill="auto"/>
            <w:noWrap/>
            <w:tcMar>
              <w:top w:w="0" w:type="dxa"/>
              <w:left w:w="85" w:type="dxa"/>
              <w:bottom w:w="0" w:type="dxa"/>
              <w:right w:w="85" w:type="dxa"/>
            </w:tcMar>
            <w:vAlign w:val="center"/>
          </w:tcPr>
          <w:p>
            <w:pPr>
              <w:topLinePunct/>
              <w:snapToGrid w:val="0"/>
              <w:spacing w:before="60" w:after="60"/>
              <w:rPr>
                <w:sz w:val="18"/>
                <w:szCs w:val="18"/>
              </w:rPr>
            </w:pPr>
            <w:r>
              <w:rPr>
                <w:rFonts w:hint="eastAsia"/>
                <w:sz w:val="18"/>
                <w:szCs w:val="18"/>
              </w:rPr>
              <w:t>气温：最高</w:t>
            </w:r>
            <w:r>
              <w:rPr>
                <w:sz w:val="18"/>
                <w:szCs w:val="18"/>
              </w:rPr>
              <w:t xml:space="preserve"> </w:t>
            </w:r>
            <w:r>
              <w:rPr>
                <w:rFonts w:hint="eastAsia"/>
                <w:sz w:val="18"/>
                <w:szCs w:val="18"/>
                <w:lang w:val="en-US" w:eastAsia="zh-CN"/>
              </w:rPr>
              <w:t>34</w:t>
            </w:r>
            <w:r>
              <w:rPr>
                <w:sz w:val="18"/>
                <w:szCs w:val="18"/>
              </w:rPr>
              <w:t xml:space="preserve">  </w:t>
            </w:r>
            <w:r>
              <w:rPr>
                <w:rFonts w:hint="eastAsia"/>
                <w:sz w:val="18"/>
                <w:szCs w:val="18"/>
              </w:rPr>
              <w:t>℃</w:t>
            </w:r>
            <w:r>
              <w:rPr>
                <w:sz w:val="18"/>
                <w:szCs w:val="18"/>
              </w:rPr>
              <w:t xml:space="preserve"> </w:t>
            </w:r>
          </w:p>
          <w:p>
            <w:pPr>
              <w:topLinePunct/>
              <w:snapToGrid w:val="0"/>
              <w:spacing w:before="60" w:after="60"/>
              <w:rPr>
                <w:sz w:val="18"/>
                <w:szCs w:val="18"/>
              </w:rPr>
            </w:pPr>
            <w:r>
              <w:rPr>
                <w:sz w:val="18"/>
                <w:szCs w:val="18"/>
              </w:rPr>
              <w:t xml:space="preserve">      </w:t>
            </w:r>
            <w:r>
              <w:rPr>
                <w:rFonts w:hint="eastAsia"/>
                <w:sz w:val="18"/>
                <w:szCs w:val="18"/>
              </w:rPr>
              <w:t>最低</w:t>
            </w:r>
            <w:r>
              <w:rPr>
                <w:sz w:val="18"/>
                <w:szCs w:val="18"/>
              </w:rPr>
              <w:t xml:space="preserve">   </w:t>
            </w:r>
            <w:r>
              <w:rPr>
                <w:rFonts w:hint="eastAsia"/>
                <w:sz w:val="18"/>
                <w:szCs w:val="18"/>
                <w:lang w:val="en-US" w:eastAsia="zh-CN"/>
              </w:rPr>
              <w:t>25</w:t>
            </w:r>
            <w:r>
              <w:rPr>
                <w:rFonts w:hint="eastAsia"/>
                <w:sz w:val="18"/>
                <w:szCs w:val="18"/>
              </w:rPr>
              <w:t>℃</w:t>
            </w:r>
            <w:r>
              <w:rPr>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8363" w:type="dxa"/>
            <w:gridSpan w:val="3"/>
            <w:shd w:val="clear" w:color="auto" w:fill="auto"/>
            <w:noWrap/>
            <w:tcMar>
              <w:top w:w="0" w:type="dxa"/>
              <w:left w:w="85" w:type="dxa"/>
              <w:bottom w:w="0" w:type="dxa"/>
              <w:right w:w="85" w:type="dxa"/>
            </w:tcMar>
            <w:vAlign w:val="center"/>
          </w:tcPr>
          <w:p>
            <w:pPr>
              <w:topLinePunct/>
              <w:snapToGrid w:val="0"/>
              <w:spacing w:before="60" w:after="60"/>
              <w:rPr>
                <w:sz w:val="18"/>
                <w:szCs w:val="18"/>
              </w:rPr>
            </w:pPr>
            <w:r>
              <w:rPr>
                <w:rFonts w:hint="eastAsia"/>
                <w:sz w:val="18"/>
                <w:szCs w:val="18"/>
              </w:rPr>
              <w:t>工作内容、遇到问题及其处理</w:t>
            </w:r>
            <w:r>
              <w:rPr>
                <w:sz w:val="18"/>
                <w:szCs w:val="18"/>
              </w:rPr>
              <w:t xml:space="preserve"> </w:t>
            </w:r>
          </w:p>
          <w:p>
            <w:pPr>
              <w:topLinePunct/>
              <w:snapToGrid w:val="0"/>
              <w:spacing w:before="60" w:after="60"/>
              <w:rPr>
                <w:sz w:val="18"/>
                <w:szCs w:val="18"/>
              </w:rPr>
            </w:pPr>
          </w:p>
          <w:p>
            <w:pPr>
              <w:topLinePunct/>
              <w:snapToGrid w:val="0"/>
              <w:spacing w:before="60" w:after="60"/>
              <w:rPr>
                <w:rFonts w:hint="eastAsia"/>
                <w:sz w:val="18"/>
                <w:szCs w:val="18"/>
                <w:lang w:val="en-US" w:eastAsia="zh-CN"/>
              </w:rPr>
            </w:pPr>
            <w:r>
              <w:rPr>
                <w:rFonts w:hint="eastAsia"/>
                <w:sz w:val="18"/>
                <w:szCs w:val="18"/>
                <w:lang w:val="en-US" w:eastAsia="zh-CN"/>
              </w:rPr>
              <w:t>今日施工人员10人，进行屋面桥架及配电房引下桥架安装；桥架累计完成65%；</w:t>
            </w:r>
          </w:p>
          <w:p>
            <w:pPr>
              <w:topLinePunct/>
              <w:snapToGrid w:val="0"/>
              <w:spacing w:before="60" w:after="60"/>
              <w:rPr>
                <w:rFonts w:hint="eastAsia"/>
                <w:sz w:val="18"/>
                <w:szCs w:val="18"/>
                <w:lang w:val="en-US" w:eastAsia="zh-CN"/>
              </w:rPr>
            </w:pPr>
          </w:p>
          <w:p>
            <w:pPr>
              <w:topLinePunct/>
              <w:snapToGrid w:val="0"/>
              <w:spacing w:before="60" w:after="60"/>
              <w:rPr>
                <w:rFonts w:hint="eastAsia"/>
                <w:sz w:val="18"/>
                <w:szCs w:val="18"/>
                <w:lang w:val="en-US" w:eastAsia="zh-CN"/>
              </w:rPr>
            </w:pPr>
            <w:r>
              <w:rPr>
                <w:rFonts w:hint="eastAsia"/>
                <w:sz w:val="18"/>
                <w:szCs w:val="18"/>
                <w:lang w:val="en-US" w:eastAsia="zh-CN"/>
              </w:rPr>
              <w:t>巡视检查现场桥架安装发现屋面北坡中间桥架支架夹具两端导轨长度不同，和图纸不符，已要求施工单位</w:t>
            </w:r>
          </w:p>
          <w:p>
            <w:pPr>
              <w:topLinePunct/>
              <w:snapToGrid w:val="0"/>
              <w:spacing w:before="60" w:after="60"/>
              <w:rPr>
                <w:rFonts w:hint="eastAsia"/>
                <w:sz w:val="18"/>
                <w:szCs w:val="18"/>
                <w:lang w:val="en-US" w:eastAsia="zh-CN"/>
              </w:rPr>
            </w:pPr>
          </w:p>
          <w:p>
            <w:pPr>
              <w:topLinePunct/>
              <w:snapToGrid w:val="0"/>
              <w:spacing w:before="60" w:after="60"/>
              <w:rPr>
                <w:rFonts w:hint="default"/>
                <w:sz w:val="18"/>
                <w:szCs w:val="18"/>
                <w:lang w:val="en-US" w:eastAsia="zh-CN"/>
              </w:rPr>
            </w:pPr>
            <w:r>
              <w:rPr>
                <w:rFonts w:hint="eastAsia"/>
                <w:sz w:val="18"/>
                <w:szCs w:val="18"/>
                <w:lang w:val="en-US" w:eastAsia="zh-CN"/>
              </w:rPr>
              <w:t>进行处理。</w:t>
            </w:r>
          </w:p>
          <w:p>
            <w:pPr>
              <w:topLinePunct/>
              <w:snapToGrid w:val="0"/>
              <w:spacing w:before="60" w:after="60"/>
              <w:rPr>
                <w:rFonts w:hint="default"/>
                <w:sz w:val="18"/>
                <w:szCs w:val="18"/>
                <w:lang w:val="en-US" w:eastAsia="zh-CN"/>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100" w:after="10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tc>
      </w:tr>
    </w:tbl>
    <w:p>
      <w:pPr>
        <w:topLinePunct/>
        <w:ind w:left="1168" w:hanging="811"/>
        <w:rPr>
          <w:sz w:val="18"/>
          <w:szCs w:val="18"/>
        </w:rPr>
      </w:pPr>
      <w:r>
        <w:rPr>
          <w:rFonts w:hint="eastAsia" w:eastAsia="黑体"/>
          <w:sz w:val="18"/>
          <w:szCs w:val="18"/>
        </w:rPr>
        <w:t>注</w:t>
      </w:r>
      <w:r>
        <w:rPr>
          <w:rFonts w:hint="eastAsia"/>
          <w:sz w:val="18"/>
          <w:szCs w:val="18"/>
        </w:rPr>
        <w:t xml:space="preserve">  </w:t>
      </w:r>
      <w:r>
        <w:rPr>
          <w:sz w:val="18"/>
          <w:szCs w:val="18"/>
        </w:rPr>
        <w:t>1</w:t>
      </w:r>
      <w:r>
        <w:rPr>
          <w:rFonts w:hint="eastAsia"/>
          <w:sz w:val="18"/>
          <w:szCs w:val="18"/>
        </w:rPr>
        <w:t>. 本表由专业监理工程师汇总填写，填写的主要内容包括：</w:t>
      </w:r>
    </w:p>
    <w:p>
      <w:pPr>
        <w:topLinePunct/>
        <w:ind w:firstLine="952"/>
        <w:rPr>
          <w:sz w:val="18"/>
          <w:szCs w:val="18"/>
        </w:rPr>
      </w:pPr>
      <w:r>
        <w:rPr>
          <w:rFonts w:hint="eastAsia"/>
          <w:sz w:val="18"/>
          <w:szCs w:val="18"/>
        </w:rPr>
        <w:t>（1</w:t>
      </w:r>
      <w:r>
        <w:rPr>
          <w:sz w:val="18"/>
          <w:szCs w:val="18"/>
        </w:rPr>
        <w:t>）</w:t>
      </w:r>
      <w:r>
        <w:rPr>
          <w:rFonts w:hint="eastAsia"/>
          <w:sz w:val="18"/>
          <w:szCs w:val="18"/>
        </w:rPr>
        <w:t>天气和施工环境情况。</w:t>
      </w:r>
    </w:p>
    <w:p>
      <w:pPr>
        <w:topLinePunct/>
        <w:ind w:firstLine="952"/>
        <w:rPr>
          <w:sz w:val="18"/>
          <w:szCs w:val="18"/>
        </w:rPr>
      </w:pPr>
      <w:r>
        <w:rPr>
          <w:rFonts w:hint="eastAsia"/>
          <w:sz w:val="18"/>
          <w:szCs w:val="18"/>
        </w:rPr>
        <w:t>（2</w:t>
      </w:r>
      <w:r>
        <w:rPr>
          <w:sz w:val="18"/>
          <w:szCs w:val="18"/>
        </w:rPr>
        <w:t>）</w:t>
      </w:r>
      <w:r>
        <w:rPr>
          <w:rFonts w:hint="eastAsia"/>
          <w:sz w:val="18"/>
          <w:szCs w:val="18"/>
        </w:rPr>
        <w:t>当日施工进展情况。</w:t>
      </w:r>
    </w:p>
    <w:p>
      <w:pPr>
        <w:topLinePunct/>
        <w:ind w:firstLine="952"/>
        <w:rPr>
          <w:sz w:val="18"/>
          <w:szCs w:val="18"/>
        </w:rPr>
      </w:pPr>
      <w:r>
        <w:rPr>
          <w:rFonts w:hint="eastAsia"/>
          <w:sz w:val="18"/>
          <w:szCs w:val="18"/>
        </w:rPr>
        <w:t>（3</w:t>
      </w:r>
      <w:r>
        <w:rPr>
          <w:sz w:val="18"/>
          <w:szCs w:val="18"/>
        </w:rPr>
        <w:t>）</w:t>
      </w:r>
      <w:r>
        <w:rPr>
          <w:rFonts w:hint="eastAsia"/>
          <w:sz w:val="18"/>
          <w:szCs w:val="18"/>
        </w:rPr>
        <w:t>当日监理工作情况，包括旁站、巡视、见证取样、平行检验等情况。</w:t>
      </w:r>
    </w:p>
    <w:p>
      <w:pPr>
        <w:topLinePunct/>
        <w:ind w:firstLine="952"/>
        <w:rPr>
          <w:sz w:val="18"/>
          <w:szCs w:val="18"/>
        </w:rPr>
      </w:pPr>
      <w:r>
        <w:rPr>
          <w:rFonts w:hint="eastAsia"/>
          <w:sz w:val="18"/>
          <w:szCs w:val="18"/>
        </w:rPr>
        <w:t>（4</w:t>
      </w:r>
      <w:r>
        <w:rPr>
          <w:sz w:val="18"/>
          <w:szCs w:val="18"/>
        </w:rPr>
        <w:t>）</w:t>
      </w:r>
      <w:r>
        <w:rPr>
          <w:rFonts w:hint="eastAsia"/>
          <w:sz w:val="18"/>
          <w:szCs w:val="18"/>
        </w:rPr>
        <w:t>当日存在的问题及处理情况。</w:t>
      </w:r>
    </w:p>
    <w:p>
      <w:pPr>
        <w:topLinePunct/>
        <w:ind w:firstLine="952"/>
        <w:rPr>
          <w:sz w:val="18"/>
          <w:szCs w:val="18"/>
        </w:rPr>
      </w:pPr>
      <w:r>
        <w:rPr>
          <w:rFonts w:hint="eastAsia"/>
          <w:sz w:val="18"/>
          <w:szCs w:val="18"/>
        </w:rPr>
        <w:t>（5</w:t>
      </w:r>
      <w:r>
        <w:rPr>
          <w:sz w:val="18"/>
          <w:szCs w:val="18"/>
        </w:rPr>
        <w:t>）</w:t>
      </w:r>
      <w:r>
        <w:rPr>
          <w:rFonts w:hint="eastAsia"/>
          <w:sz w:val="18"/>
          <w:szCs w:val="18"/>
        </w:rPr>
        <w:t>其他有关事项。</w:t>
      </w:r>
      <w:r>
        <w:rPr>
          <w:sz w:val="18"/>
          <w:szCs w:val="18"/>
        </w:rPr>
        <w:t xml:space="preserve"> </w:t>
      </w:r>
    </w:p>
    <w:p>
      <w:pPr>
        <w:topLinePunct/>
        <w:ind w:firstLine="720"/>
        <w:rPr>
          <w:spacing w:val="-4"/>
          <w:sz w:val="18"/>
          <w:szCs w:val="18"/>
        </w:rPr>
      </w:pPr>
      <w:r>
        <w:rPr>
          <w:sz w:val="18"/>
          <w:szCs w:val="18"/>
        </w:rPr>
        <w:t>2</w:t>
      </w:r>
      <w:r>
        <w:rPr>
          <w:rFonts w:hint="eastAsia"/>
          <w:sz w:val="18"/>
          <w:szCs w:val="18"/>
        </w:rPr>
        <w:t xml:space="preserve">. </w:t>
      </w:r>
      <w:r>
        <w:rPr>
          <w:rFonts w:hint="eastAsia"/>
          <w:spacing w:val="-4"/>
          <w:sz w:val="18"/>
          <w:szCs w:val="18"/>
        </w:rPr>
        <w:t>在填写本表时，内容必须真实，力求详细。须使用蓝黑或碳素钢笔填写，字迹工整、文句通顺。</w:t>
      </w:r>
      <w:r>
        <w:rPr>
          <w:spacing w:val="-4"/>
          <w:sz w:val="18"/>
          <w:szCs w:val="18"/>
        </w:rPr>
        <w:t xml:space="preserve"> </w:t>
      </w:r>
    </w:p>
    <w:p>
      <w:pPr>
        <w:topLinePunct/>
        <w:autoSpaceDN w:val="0"/>
        <w:ind w:left="958" w:hanging="238"/>
      </w:pPr>
      <w:r>
        <w:rPr>
          <w:sz w:val="18"/>
          <w:szCs w:val="18"/>
        </w:rPr>
        <w:t>3</w:t>
      </w:r>
      <w:r>
        <w:rPr>
          <w:rFonts w:hint="eastAsia"/>
          <w:sz w:val="18"/>
          <w:szCs w:val="18"/>
        </w:rPr>
        <w:t>. 本表式为推荐表式，各监理单位可根据自己的管理体系设计本单位的监理日志表式，但应包括本表式要求的主要内容。</w:t>
      </w:r>
      <w:r>
        <w:rPr>
          <w:sz w:val="18"/>
          <w:szCs w:val="1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BC"/>
    <w:rsid w:val="00063BE1"/>
    <w:rsid w:val="00154593"/>
    <w:rsid w:val="003308E9"/>
    <w:rsid w:val="003B7DBC"/>
    <w:rsid w:val="004F3136"/>
    <w:rsid w:val="005C3F4E"/>
    <w:rsid w:val="009A7629"/>
    <w:rsid w:val="00D22C82"/>
    <w:rsid w:val="10D67CB8"/>
    <w:rsid w:val="120C0B84"/>
    <w:rsid w:val="2314098F"/>
    <w:rsid w:val="261433CD"/>
    <w:rsid w:val="41BE41D2"/>
    <w:rsid w:val="4E0830D4"/>
    <w:rsid w:val="62BF0696"/>
    <w:rsid w:val="68C442B8"/>
    <w:rsid w:val="68E47DC0"/>
    <w:rsid w:val="7CA91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样式4"/>
    <w:basedOn w:val="1"/>
    <w:qFormat/>
    <w:uiPriority w:val="0"/>
    <w:pPr>
      <w:tabs>
        <w:tab w:val="left" w:pos="366"/>
        <w:tab w:val="left" w:pos="720"/>
      </w:tabs>
      <w:topLinePunct/>
      <w:ind w:firstLine="425"/>
    </w:pPr>
    <w:rPr>
      <w:rFonts w:eastAsia="黑体"/>
      <w:bCs/>
      <w:caps/>
      <w:kern w:val="21"/>
      <w:szCs w:val="21"/>
    </w:rPr>
  </w:style>
  <w:style w:type="paragraph" w:customStyle="1" w:styleId="7">
    <w:name w:val="样式5"/>
    <w:basedOn w:val="1"/>
    <w:qFormat/>
    <w:uiPriority w:val="0"/>
    <w:pPr>
      <w:topLinePunct/>
      <w:adjustRightInd w:val="0"/>
      <w:spacing w:line="1200" w:lineRule="auto"/>
      <w:jc w:val="center"/>
    </w:pPr>
    <w:rPr>
      <w:rFonts w:ascii="宋体" w:hAnsi="宋体" w:eastAsia="黑体"/>
      <w:sz w:val="26"/>
      <w:szCs w:val="26"/>
    </w:rPr>
  </w:style>
  <w:style w:type="paragraph" w:customStyle="1" w:styleId="8">
    <w:name w:val="附表头"/>
    <w:basedOn w:val="1"/>
    <w:qFormat/>
    <w:uiPriority w:val="0"/>
    <w:pPr>
      <w:topLinePunct/>
      <w:adjustRightInd w:val="0"/>
      <w:spacing w:before="160" w:after="60"/>
      <w:jc w:val="center"/>
    </w:pPr>
    <w:rPr>
      <w:rFonts w:hAnsi="黑体" w:eastAsia="黑体"/>
      <w:kern w:val="21"/>
      <w:szCs w:val="21"/>
    </w:rPr>
  </w:style>
  <w:style w:type="paragraph" w:customStyle="1" w:styleId="9">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eastAsia="仿宋_GB2312"/>
      <w:spacing w:val="-6"/>
      <w:sz w:val="32"/>
      <w:szCs w:val="20"/>
    </w:rPr>
  </w:style>
  <w:style w:type="character" w:customStyle="1" w:styleId="10">
    <w:name w:val="页眉 字符"/>
    <w:basedOn w:val="5"/>
    <w:link w:val="3"/>
    <w:qFormat/>
    <w:uiPriority w:val="99"/>
    <w:rPr>
      <w:rFonts w:ascii="Times New Roman" w:hAnsi="Times New Roman" w:eastAsia="宋体" w:cs="Times New Roman"/>
      <w:sz w:val="18"/>
      <w:szCs w:val="18"/>
    </w:rPr>
  </w:style>
  <w:style w:type="character" w:customStyle="1" w:styleId="11">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Words>
  <Characters>464</Characters>
  <Lines>3</Lines>
  <Paragraphs>1</Paragraphs>
  <TotalTime>38</TotalTime>
  <ScaleCrop>false</ScaleCrop>
  <LinksUpToDate>false</LinksUpToDate>
  <CharactersWithSpaces>544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2016-12-02T08:08:00Z</dcterms:created>
  <dc:creator>20160730</dc:creator>
  <cp:lastModifiedBy>zh-004</cp:lastModifiedBy>
  <dcterms:modified xsi:type="dcterms:W3CDTF">2019-09-02T08:03:43Z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