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112267">
              <w:rPr>
                <w:rFonts w:ascii="黑体" w:eastAsia="黑体" w:hAnsi="黑体" w:cs="黑体"/>
                <w:szCs w:val="21"/>
                <w:u w:val="thick"/>
              </w:rPr>
              <w:t>16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112267">
              <w:rPr>
                <w:rFonts w:ascii="黑体" w:eastAsia="黑体" w:hAnsi="黑体" w:cs="黑体" w:hint="eastAsia"/>
                <w:szCs w:val="21"/>
                <w:u w:val="thick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6934F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112267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-18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112267">
              <w:rPr>
                <w:rFonts w:ascii="黑体" w:eastAsia="黑体" w:hAnsi="黑体" w:cs="黑体" w:hint="eastAsia"/>
                <w:szCs w:val="21"/>
              </w:rPr>
              <w:t>4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施工机械动态：</w:t>
            </w:r>
            <w:r w:rsidR="00070130">
              <w:rPr>
                <w:rFonts w:ascii="黑体" w:eastAsia="黑体" w:hAnsi="黑体" w:cs="黑体" w:hint="eastAsia"/>
                <w:szCs w:val="21"/>
              </w:rPr>
              <w:t>吊车1辆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112267" w:rsidP="00112267">
            <w:pPr>
              <w:topLinePunct/>
              <w:snapToGrid w:val="0"/>
              <w:spacing w:before="60" w:after="6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  <w:r>
              <w:rPr>
                <w:rFonts w:ascii="黑体" w:eastAsia="黑体" w:hAnsi="黑体" w:cs="黑体"/>
                <w:sz w:val="24"/>
              </w:rPr>
              <w:t>01</w:t>
            </w:r>
            <w:r>
              <w:rPr>
                <w:rFonts w:ascii="黑体" w:eastAsia="黑体" w:hAnsi="黑体" w:cs="黑体" w:hint="eastAsia"/>
                <w:sz w:val="24"/>
              </w:rPr>
              <w:t>屋面和208屋面整理桥架和电缆，</w:t>
            </w:r>
            <w:r>
              <w:rPr>
                <w:rFonts w:ascii="黑体" w:eastAsia="黑体" w:hAnsi="黑体" w:cs="黑体"/>
                <w:sz w:val="24"/>
              </w:rPr>
              <w:t>清理</w:t>
            </w:r>
            <w:r>
              <w:rPr>
                <w:rFonts w:ascii="黑体" w:eastAsia="黑体" w:hAnsi="黑体" w:cs="黑体" w:hint="eastAsia"/>
                <w:sz w:val="24"/>
              </w:rPr>
              <w:t>屋面垃圾，</w:t>
            </w:r>
            <w:r>
              <w:rPr>
                <w:rFonts w:ascii="黑体" w:eastAsia="黑体" w:hAnsi="黑体" w:cs="黑体"/>
                <w:sz w:val="24"/>
              </w:rPr>
              <w:t>整理</w:t>
            </w:r>
            <w:r>
              <w:rPr>
                <w:rFonts w:ascii="黑体" w:eastAsia="黑体" w:hAnsi="黑体" w:cs="黑体" w:hint="eastAsia"/>
                <w:sz w:val="24"/>
              </w:rPr>
              <w:t>托盘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112267" w:rsidP="00E222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组织博世张工施工方人员检查桥架和电缆，在</w:t>
            </w: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屋面北侧桥架下面建议垫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层橡胶垫，</w:t>
            </w:r>
            <w:r>
              <w:rPr>
                <w:sz w:val="24"/>
              </w:rPr>
              <w:t>一处</w:t>
            </w:r>
            <w:r>
              <w:rPr>
                <w:rFonts w:hint="eastAsia"/>
                <w:sz w:val="24"/>
              </w:rPr>
              <w:t>桥架处做喇叭口</w:t>
            </w:r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112267" w:rsidP="0095758E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施工方已接受尽快处理</w:t>
            </w:r>
            <w:bookmarkStart w:id="0" w:name="_GoBack"/>
            <w:bookmarkEnd w:id="0"/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2B" w:rsidRDefault="00011D2B" w:rsidP="00FD6848">
      <w:r>
        <w:separator/>
      </w:r>
    </w:p>
  </w:endnote>
  <w:endnote w:type="continuationSeparator" w:id="0">
    <w:p w:rsidR="00011D2B" w:rsidRDefault="00011D2B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2B" w:rsidRDefault="00011D2B" w:rsidP="00FD6848">
      <w:r>
        <w:separator/>
      </w:r>
    </w:p>
  </w:footnote>
  <w:footnote w:type="continuationSeparator" w:id="0">
    <w:p w:rsidR="00011D2B" w:rsidRDefault="00011D2B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112267"/>
    <w:rsid w:val="001256E1"/>
    <w:rsid w:val="00154593"/>
    <w:rsid w:val="0026001E"/>
    <w:rsid w:val="002640B3"/>
    <w:rsid w:val="0029797B"/>
    <w:rsid w:val="002A4AA9"/>
    <w:rsid w:val="002E14AE"/>
    <w:rsid w:val="00322D2A"/>
    <w:rsid w:val="003256C9"/>
    <w:rsid w:val="003308E9"/>
    <w:rsid w:val="00341C72"/>
    <w:rsid w:val="00345707"/>
    <w:rsid w:val="00354A11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200B8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A1A4A"/>
    <w:rsid w:val="00AA4FE9"/>
    <w:rsid w:val="00AD469E"/>
    <w:rsid w:val="00B7566B"/>
    <w:rsid w:val="00B771C3"/>
    <w:rsid w:val="00BA5D31"/>
    <w:rsid w:val="00BC5353"/>
    <w:rsid w:val="00BF229D"/>
    <w:rsid w:val="00CA7125"/>
    <w:rsid w:val="00CC33BB"/>
    <w:rsid w:val="00CD2D11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B4DFC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38</cp:revision>
  <dcterms:created xsi:type="dcterms:W3CDTF">2019-11-14T12:01:00Z</dcterms:created>
  <dcterms:modified xsi:type="dcterms:W3CDTF">2019-12-16T10:22:00Z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