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jc w:val="center"/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pacing w:val="30"/>
          <w:kern w:val="21"/>
          <w:sz w:val="36"/>
          <w:szCs w:val="36"/>
          <w:lang w:val="en-US" w:eastAsia="zh-CN"/>
        </w:rPr>
        <w:t>监  理  日  志</w:t>
      </w:r>
    </w:p>
    <w:p>
      <w:pPr>
        <w:widowControl/>
        <w:jc w:val="both"/>
        <w:rPr>
          <w:rFonts w:hint="eastAsia" w:ascii="黑体" w:hAnsi="黑体" w:eastAsia="黑体" w:cs="黑体"/>
          <w:sz w:val="21"/>
          <w:szCs w:val="21"/>
          <w:lang w:val="en-US" w:eastAsia="zh-CN"/>
        </w:rPr>
      </w:pP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工程名称：杭州普枫新能源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临江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物流园</w:t>
      </w:r>
      <w:r>
        <w:rPr>
          <w:rFonts w:hint="eastAsia" w:ascii="宋体" w:hAnsi="宋体" w:cs="Times New Roman"/>
          <w:kern w:val="2"/>
          <w:sz w:val="24"/>
          <w:szCs w:val="24"/>
          <w:lang w:val="en-US" w:eastAsia="zh-CN" w:bidi="ar-SA"/>
        </w:rPr>
        <w:t>1</w:t>
      </w:r>
      <w:r>
        <w:rPr>
          <w:rFonts w:hint="eastAsia" w:ascii="宋体" w:hAnsi="宋体" w:eastAsia="宋体" w:cs="Times New Roman"/>
          <w:kern w:val="2"/>
          <w:sz w:val="24"/>
          <w:szCs w:val="24"/>
          <w:lang w:val="en-US" w:eastAsia="zh-CN" w:bidi="ar-SA"/>
        </w:rPr>
        <w:t>MWp分布式光伏发电项目</w:t>
      </w:r>
    </w:p>
    <w:tbl>
      <w:tblPr>
        <w:tblStyle w:val="6"/>
        <w:tblW w:w="9087" w:type="dxa"/>
        <w:tblInd w:w="0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85" w:type="dxa"/>
          <w:bottom w:w="0" w:type="dxa"/>
          <w:right w:w="85" w:type="dxa"/>
        </w:tblCellMar>
      </w:tblPr>
      <w:tblGrid>
        <w:gridCol w:w="1254"/>
        <w:gridCol w:w="160"/>
        <w:gridCol w:w="660"/>
        <w:gridCol w:w="2540"/>
        <w:gridCol w:w="170"/>
        <w:gridCol w:w="760"/>
        <w:gridCol w:w="830"/>
        <w:gridCol w:w="713"/>
        <w:gridCol w:w="921"/>
        <w:gridCol w:w="1079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83" w:hRule="atLeast"/>
        </w:trPr>
        <w:tc>
          <w:tcPr>
            <w:tcW w:w="1254" w:type="dxa"/>
            <w:tcBorders>
              <w:top w:val="single" w:color="auto" w:sz="12" w:space="0"/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日期</w:t>
            </w:r>
          </w:p>
        </w:tc>
        <w:tc>
          <w:tcPr>
            <w:tcW w:w="3360" w:type="dxa"/>
            <w:gridSpan w:val="3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2020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 年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05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月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13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日</w:t>
            </w:r>
          </w:p>
          <w:p>
            <w:pPr>
              <w:widowControl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 xml:space="preserve"> 星期 </w:t>
            </w:r>
            <w:r>
              <w:rPr>
                <w:rFonts w:hint="eastAsia" w:ascii="宋体" w:hAnsi="宋体"/>
                <w:sz w:val="24"/>
                <w:szCs w:val="24"/>
                <w:u w:val="single"/>
                <w:lang w:val="en-US" w:eastAsia="zh-CN"/>
              </w:rPr>
              <w:t>三</w:t>
            </w:r>
          </w:p>
        </w:tc>
        <w:tc>
          <w:tcPr>
            <w:tcW w:w="930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气候</w:t>
            </w:r>
          </w:p>
        </w:tc>
        <w:tc>
          <w:tcPr>
            <w:tcW w:w="1543" w:type="dxa"/>
            <w:gridSpan w:val="2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多云</w:t>
            </w:r>
          </w:p>
        </w:tc>
        <w:tc>
          <w:tcPr>
            <w:tcW w:w="921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气温</w:t>
            </w:r>
          </w:p>
        </w:tc>
        <w:tc>
          <w:tcPr>
            <w:tcW w:w="1079" w:type="dxa"/>
            <w:tcBorders>
              <w:top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19-29℃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监理人员动态：1人。</w:t>
            </w:r>
          </w:p>
        </w:tc>
        <w:tc>
          <w:tcPr>
            <w:tcW w:w="3543" w:type="dxa"/>
            <w:gridSpan w:val="4"/>
            <w:vMerge w:val="restart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top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材料进场、取样见证、合格情况：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无。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施工方人员动态：施工人员4人，管理人员 1人。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646" w:hRule="atLeast"/>
        </w:trPr>
        <w:tc>
          <w:tcPr>
            <w:tcW w:w="5544" w:type="dxa"/>
            <w:gridSpan w:val="6"/>
            <w:tcBorders>
              <w:lef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施工机械动态：无。</w:t>
            </w:r>
          </w:p>
        </w:tc>
        <w:tc>
          <w:tcPr>
            <w:tcW w:w="3543" w:type="dxa"/>
            <w:gridSpan w:val="4"/>
            <w:vMerge w:val="continue"/>
            <w:tcBorders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2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施工部位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进度情况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15"/>
              <w:numPr>
                <w:numId w:val="0"/>
              </w:numPr>
              <w:spacing w:after="60"/>
              <w:ind w:leftChars="-200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1、</w:t>
            </w:r>
            <w:r>
              <w:rPr>
                <w:rFonts w:hint="eastAsia" w:ascii="宋体" w:hAnsi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1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、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临江物流园加固今日安装2%，累计完成87%；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12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检查发现的问题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default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248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处理措施、意见、结果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both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1590" w:hRule="atLeast"/>
        </w:trPr>
        <w:tc>
          <w:tcPr>
            <w:tcW w:w="1414" w:type="dxa"/>
            <w:gridSpan w:val="2"/>
            <w:tcBorders>
              <w:left w:val="single" w:color="auto" w:sz="12" w:space="0"/>
              <w:right w:val="single" w:color="auto" w:sz="8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textDirection w:val="tbLrV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协调内容</w:t>
            </w:r>
          </w:p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或其他</w:t>
            </w:r>
          </w:p>
        </w:tc>
        <w:tc>
          <w:tcPr>
            <w:tcW w:w="7673" w:type="dxa"/>
            <w:gridSpan w:val="8"/>
            <w:tcBorders>
              <w:left w:val="single" w:color="auto" w:sz="8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pStyle w:val="2"/>
              <w:jc w:val="left"/>
              <w:rPr>
                <w:rFonts w:hint="default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监理工作内容：1、现场施工巡视</w:t>
            </w:r>
            <w:r>
              <w:rPr>
                <w:rFonts w:hint="eastAsia" w:ascii="宋体" w:hAnsi="宋体" w:eastAsia="宋体" w:cs="Times New Roman"/>
                <w:color w:val="auto"/>
                <w:kern w:val="2"/>
                <w:sz w:val="24"/>
                <w:szCs w:val="24"/>
                <w:lang w:val="en-US" w:eastAsia="zh-CN" w:bidi="ar-SA"/>
              </w:rPr>
              <w:t>检查。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85" w:type="dxa"/>
            <w:bottom w:w="0" w:type="dxa"/>
            <w:right w:w="85" w:type="dxa"/>
          </w:tblCellMar>
        </w:tblPrEx>
        <w:trPr>
          <w:trHeight w:val="860" w:hRule="atLeast"/>
        </w:trPr>
        <w:tc>
          <w:tcPr>
            <w:tcW w:w="2074" w:type="dxa"/>
            <w:gridSpan w:val="3"/>
            <w:tcBorders>
              <w:left w:val="single" w:color="auto" w:sz="12" w:space="0"/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记录人</w:t>
            </w:r>
          </w:p>
        </w:tc>
        <w:tc>
          <w:tcPr>
            <w:tcW w:w="271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吴桥生</w:t>
            </w:r>
          </w:p>
        </w:tc>
        <w:tc>
          <w:tcPr>
            <w:tcW w:w="1590" w:type="dxa"/>
            <w:gridSpan w:val="2"/>
            <w:tcBorders>
              <w:bottom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总监签阅</w:t>
            </w:r>
          </w:p>
        </w:tc>
        <w:tc>
          <w:tcPr>
            <w:tcW w:w="2713" w:type="dxa"/>
            <w:gridSpan w:val="3"/>
            <w:tcBorders>
              <w:bottom w:val="single" w:color="auto" w:sz="12" w:space="0"/>
              <w:right w:val="single" w:color="auto" w:sz="12" w:space="0"/>
              <w:tl2br w:val="nil"/>
              <w:tr2bl w:val="nil"/>
            </w:tcBorders>
            <w:shd w:val="clear" w:color="auto" w:fill="auto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于彬</w:t>
            </w:r>
          </w:p>
        </w:tc>
      </w:tr>
    </w:tbl>
    <w:p>
      <w:pPr>
        <w:rPr>
          <w:rFonts w:hint="default" w:eastAsia="宋体"/>
          <w:lang w:val="en-US" w:eastAsia="zh-CN"/>
        </w:rPr>
      </w:pPr>
    </w:p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84450" cy="2621915"/>
            <wp:effectExtent l="0" t="0" r="6350" b="6985"/>
            <wp:docPr id="1" name="图片 1" descr="20200513-13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513-1335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634615" cy="2619375"/>
            <wp:effectExtent l="0" t="0" r="13335" b="9525"/>
            <wp:docPr id="2" name="图片 2" descr="20200513-13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00513-1333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566670" cy="2519680"/>
            <wp:effectExtent l="0" t="0" r="5080" b="13970"/>
            <wp:docPr id="3" name="图片 3" descr="20200513-13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513-1312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DBC"/>
    <w:rsid w:val="00063BE1"/>
    <w:rsid w:val="00154593"/>
    <w:rsid w:val="003308E9"/>
    <w:rsid w:val="003B7DBC"/>
    <w:rsid w:val="004F3136"/>
    <w:rsid w:val="005C3F4E"/>
    <w:rsid w:val="009A7629"/>
    <w:rsid w:val="00D22C82"/>
    <w:rsid w:val="01664830"/>
    <w:rsid w:val="02312CBD"/>
    <w:rsid w:val="05416EF6"/>
    <w:rsid w:val="05BB478E"/>
    <w:rsid w:val="07272D84"/>
    <w:rsid w:val="09105676"/>
    <w:rsid w:val="09CF28BA"/>
    <w:rsid w:val="0A027508"/>
    <w:rsid w:val="0B094FD7"/>
    <w:rsid w:val="0B2C06A4"/>
    <w:rsid w:val="0FCB4FE9"/>
    <w:rsid w:val="1007322C"/>
    <w:rsid w:val="106A1E5A"/>
    <w:rsid w:val="10924218"/>
    <w:rsid w:val="109E5318"/>
    <w:rsid w:val="120F7237"/>
    <w:rsid w:val="1325288C"/>
    <w:rsid w:val="136F003C"/>
    <w:rsid w:val="1375741D"/>
    <w:rsid w:val="14124C1F"/>
    <w:rsid w:val="14445B4D"/>
    <w:rsid w:val="14627B16"/>
    <w:rsid w:val="15B172FB"/>
    <w:rsid w:val="16323364"/>
    <w:rsid w:val="177B4B74"/>
    <w:rsid w:val="183B0130"/>
    <w:rsid w:val="19F74785"/>
    <w:rsid w:val="1AA62808"/>
    <w:rsid w:val="1F0258FA"/>
    <w:rsid w:val="209B1E5A"/>
    <w:rsid w:val="219778E8"/>
    <w:rsid w:val="228B50E5"/>
    <w:rsid w:val="23967E90"/>
    <w:rsid w:val="257F134D"/>
    <w:rsid w:val="26213837"/>
    <w:rsid w:val="282E7EEC"/>
    <w:rsid w:val="28EE45D8"/>
    <w:rsid w:val="29EC44AD"/>
    <w:rsid w:val="2CA56178"/>
    <w:rsid w:val="2D6D4E0B"/>
    <w:rsid w:val="2EA3017F"/>
    <w:rsid w:val="31415EA5"/>
    <w:rsid w:val="33DA6E7B"/>
    <w:rsid w:val="341F04F9"/>
    <w:rsid w:val="34D76445"/>
    <w:rsid w:val="35AB2C85"/>
    <w:rsid w:val="36F46F17"/>
    <w:rsid w:val="37F6022D"/>
    <w:rsid w:val="38147F50"/>
    <w:rsid w:val="38AF0283"/>
    <w:rsid w:val="3A4B587B"/>
    <w:rsid w:val="3F8F0189"/>
    <w:rsid w:val="401441A9"/>
    <w:rsid w:val="40690BD3"/>
    <w:rsid w:val="40E9644E"/>
    <w:rsid w:val="419264AA"/>
    <w:rsid w:val="41ED461D"/>
    <w:rsid w:val="42750CB0"/>
    <w:rsid w:val="44210815"/>
    <w:rsid w:val="451E797E"/>
    <w:rsid w:val="452B58E6"/>
    <w:rsid w:val="45985F8C"/>
    <w:rsid w:val="46382026"/>
    <w:rsid w:val="467D20B1"/>
    <w:rsid w:val="46EA4E3B"/>
    <w:rsid w:val="47262FB4"/>
    <w:rsid w:val="486C23D0"/>
    <w:rsid w:val="48926DE4"/>
    <w:rsid w:val="495C5963"/>
    <w:rsid w:val="4A7D4453"/>
    <w:rsid w:val="4A9D5F80"/>
    <w:rsid w:val="4C061D4E"/>
    <w:rsid w:val="4D6A01F9"/>
    <w:rsid w:val="4E042B6F"/>
    <w:rsid w:val="4F8F1788"/>
    <w:rsid w:val="505134A4"/>
    <w:rsid w:val="511B74A5"/>
    <w:rsid w:val="519E4376"/>
    <w:rsid w:val="53567EA0"/>
    <w:rsid w:val="53792667"/>
    <w:rsid w:val="54914206"/>
    <w:rsid w:val="561B6D75"/>
    <w:rsid w:val="56AC354C"/>
    <w:rsid w:val="57F3454F"/>
    <w:rsid w:val="5DB36359"/>
    <w:rsid w:val="5F3233F0"/>
    <w:rsid w:val="61E27CA0"/>
    <w:rsid w:val="62853EE8"/>
    <w:rsid w:val="62DF31D9"/>
    <w:rsid w:val="653942B5"/>
    <w:rsid w:val="6A1928EF"/>
    <w:rsid w:val="6AD25C3A"/>
    <w:rsid w:val="6AF5515A"/>
    <w:rsid w:val="6B0F2E85"/>
    <w:rsid w:val="6C9741F7"/>
    <w:rsid w:val="6F1B51AB"/>
    <w:rsid w:val="73A304B2"/>
    <w:rsid w:val="743C241D"/>
    <w:rsid w:val="75D92216"/>
    <w:rsid w:val="7673387D"/>
    <w:rsid w:val="79837106"/>
    <w:rsid w:val="79D035A3"/>
    <w:rsid w:val="7A24654C"/>
    <w:rsid w:val="7A275CB5"/>
    <w:rsid w:val="7BA12205"/>
    <w:rsid w:val="7D2B4130"/>
    <w:rsid w:val="7D34119B"/>
    <w:rsid w:val="7D3C39EE"/>
    <w:rsid w:val="7E4F138E"/>
    <w:rsid w:val="7EF15C66"/>
    <w:rsid w:val="7FE93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autoSpaceDE w:val="0"/>
      <w:autoSpaceDN w:val="0"/>
      <w:adjustRightInd w:val="0"/>
      <w:snapToGrid w:val="0"/>
      <w:spacing w:before="156" w:beforeLines="50" w:line="360" w:lineRule="auto"/>
      <w:ind w:firstLine="200" w:firstLineChars="200"/>
      <w:outlineLvl w:val="0"/>
    </w:pPr>
    <w:rPr>
      <w:rFonts w:ascii="Arial" w:hAnsi="Arial" w:eastAsia="黑体"/>
      <w:kern w:val="44"/>
      <w:sz w:val="28"/>
      <w:szCs w:val="20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basedOn w:val="1"/>
    <w:qFormat/>
    <w:uiPriority w:val="0"/>
    <w:pPr>
      <w:autoSpaceDE w:val="0"/>
      <w:autoSpaceDN w:val="0"/>
      <w:adjustRightInd w:val="0"/>
    </w:pPr>
    <w:rPr>
      <w:rFonts w:ascii="黑体" w:hAnsi="Calibri" w:eastAsia="黑体" w:cs="黑体"/>
      <w:color w:val="000000"/>
      <w:sz w:val="24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样式4"/>
    <w:basedOn w:val="1"/>
    <w:qFormat/>
    <w:uiPriority w:val="0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</w:rPr>
  </w:style>
  <w:style w:type="paragraph" w:customStyle="1" w:styleId="9">
    <w:name w:val="样式5"/>
    <w:basedOn w:val="1"/>
    <w:qFormat/>
    <w:uiPriority w:val="0"/>
    <w:pPr>
      <w:topLinePunct/>
      <w:adjustRightInd w:val="0"/>
      <w:spacing w:line="1200" w:lineRule="auto"/>
      <w:jc w:val="center"/>
    </w:pPr>
    <w:rPr>
      <w:rFonts w:ascii="宋体" w:hAnsi="宋体" w:eastAsia="黑体"/>
      <w:sz w:val="26"/>
      <w:szCs w:val="26"/>
    </w:rPr>
  </w:style>
  <w:style w:type="paragraph" w:customStyle="1" w:styleId="10">
    <w:name w:val="附表头"/>
    <w:basedOn w:val="1"/>
    <w:qFormat/>
    <w:uiPriority w:val="0"/>
    <w:pPr>
      <w:topLinePunct/>
      <w:adjustRightInd w:val="0"/>
      <w:spacing w:before="160" w:after="60"/>
      <w:jc w:val="center"/>
    </w:pPr>
    <w:rPr>
      <w:rFonts w:hAnsi="黑体" w:eastAsia="黑体"/>
      <w:kern w:val="21"/>
      <w:szCs w:val="21"/>
    </w:rPr>
  </w:style>
  <w:style w:type="paragraph" w:customStyle="1" w:styleId="11">
    <w:name w:val="Char Char Char Char Char Char Char Char Char Char Char Char Char Char Char Char Char Char Char Char Char1 Char Char Char Char Char1 Char Char Char Char"/>
    <w:basedOn w:val="1"/>
    <w:qFormat/>
    <w:uiPriority w:val="0"/>
    <w:pPr>
      <w:widowControl/>
      <w:spacing w:after="160" w:line="240" w:lineRule="exact"/>
      <w:jc w:val="center"/>
    </w:pPr>
    <w:rPr>
      <w:rFonts w:eastAsia="仿宋_GB2312"/>
      <w:spacing w:val="-6"/>
      <w:sz w:val="32"/>
      <w:szCs w:val="20"/>
    </w:rPr>
  </w:style>
  <w:style w:type="character" w:customStyle="1" w:styleId="12">
    <w:name w:val="页眉 字符"/>
    <w:basedOn w:val="7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4">
    <w:name w:val="02"/>
    <w:basedOn w:val="3"/>
    <w:qFormat/>
    <w:uiPriority w:val="0"/>
    <w:pPr>
      <w:overflowPunct w:val="0"/>
      <w:topLinePunct/>
      <w:autoSpaceDE/>
      <w:autoSpaceDN/>
      <w:adjustRightInd/>
      <w:snapToGrid/>
      <w:spacing w:before="0" w:beforeLines="0" w:line="240" w:lineRule="auto"/>
      <w:ind w:firstLine="0" w:firstLineChars="0"/>
    </w:pPr>
    <w:rPr>
      <w:rFonts w:ascii="Times New Roman" w:hAnsi="Times New Roman"/>
      <w:kern w:val="2"/>
      <w:sz w:val="21"/>
      <w:szCs w:val="21"/>
    </w:rPr>
  </w:style>
  <w:style w:type="paragraph" w:customStyle="1" w:styleId="15">
    <w:name w:val="列表段落1"/>
    <w:basedOn w:val="1"/>
    <w:qFormat/>
    <w:uiPriority w:val="34"/>
    <w:pPr>
      <w:ind w:firstLine="420" w:firstLineChars="200"/>
    </w:pPr>
    <w:rPr>
      <w:szCs w:val="2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</Words>
  <Characters>464</Characters>
  <Lines>3</Lines>
  <Paragraphs>1</Paragraphs>
  <TotalTime>1</TotalTime>
  <ScaleCrop>false</ScaleCrop>
  <LinksUpToDate>false</LinksUpToDate>
  <CharactersWithSpaces>544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2016-12-02T08:08:00Z</dcterms:created>
  <dc:creator>20160730</dc:creator>
  <cp:lastModifiedBy>Administrator</cp:lastModifiedBy>
  <dcterms:modified xsi:type="dcterms:W3CDTF">2020-05-13T10:35:41Z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