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1F" w:rsidRDefault="00EA071F" w:rsidP="00EA071F">
      <w:pPr>
        <w:jc w:val="center"/>
        <w:rPr>
          <w:b/>
          <w:bCs/>
          <w:sz w:val="44"/>
          <w:szCs w:val="44"/>
        </w:rPr>
      </w:pPr>
      <w:r w:rsidRPr="00EA071F">
        <w:rPr>
          <w:rFonts w:hint="eastAsia"/>
          <w:b/>
          <w:bCs/>
          <w:sz w:val="44"/>
          <w:szCs w:val="44"/>
        </w:rPr>
        <w:t>监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理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日</w:t>
      </w:r>
      <w:r>
        <w:rPr>
          <w:rFonts w:hint="eastAsia"/>
          <w:b/>
          <w:bCs/>
          <w:sz w:val="44"/>
          <w:szCs w:val="44"/>
        </w:rPr>
        <w:t xml:space="preserve"> </w:t>
      </w:r>
      <w:r w:rsidRPr="00EA071F">
        <w:rPr>
          <w:rFonts w:hint="eastAsia"/>
          <w:b/>
          <w:bCs/>
          <w:sz w:val="44"/>
          <w:szCs w:val="44"/>
        </w:rPr>
        <w:t>志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日期：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 </w:t>
      </w:r>
      <w:r w:rsidR="00961CE6">
        <w:rPr>
          <w:szCs w:val="21"/>
          <w:u w:val="single"/>
        </w:rPr>
        <w:t>2020</w:t>
      </w:r>
      <w:r w:rsidRPr="00B22166">
        <w:rPr>
          <w:szCs w:val="21"/>
          <w:u w:val="single"/>
        </w:rPr>
        <w:t xml:space="preserve"> </w:t>
      </w:r>
      <w:r w:rsidRPr="00B22166">
        <w:rPr>
          <w:rFonts w:hint="eastAsia"/>
          <w:szCs w:val="21"/>
        </w:rPr>
        <w:t>年</w:t>
      </w:r>
      <w:r w:rsidRPr="00B22166">
        <w:rPr>
          <w:rFonts w:hint="eastAsia"/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06</w:t>
      </w:r>
      <w:r w:rsidRPr="00B22166">
        <w:rPr>
          <w:szCs w:val="21"/>
          <w:u w:val="single"/>
        </w:rPr>
        <w:t xml:space="preserve">  </w:t>
      </w:r>
      <w:r w:rsidRPr="00B22166">
        <w:rPr>
          <w:rFonts w:hint="eastAsia"/>
          <w:szCs w:val="21"/>
        </w:rPr>
        <w:t>月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0</w:t>
      </w:r>
      <w:r w:rsidR="008F11E2">
        <w:rPr>
          <w:rFonts w:hint="eastAsia"/>
          <w:szCs w:val="21"/>
          <w:u w:val="single"/>
        </w:rPr>
        <w:t>3</w:t>
      </w:r>
      <w:r w:rsidRPr="00B22166">
        <w:rPr>
          <w:rFonts w:hint="eastAsia"/>
          <w:szCs w:val="21"/>
        </w:rPr>
        <w:t xml:space="preserve">日 </w:t>
      </w:r>
      <w:r w:rsidRPr="00B22166">
        <w:rPr>
          <w:szCs w:val="21"/>
        </w:rPr>
        <w:t xml:space="preserve">       </w:t>
      </w:r>
      <w:r w:rsidR="00961CE6">
        <w:rPr>
          <w:szCs w:val="21"/>
        </w:rPr>
        <w:t xml:space="preserve">                        </w:t>
      </w:r>
      <w:r w:rsidR="00961CE6">
        <w:rPr>
          <w:rFonts w:hint="eastAsia"/>
          <w:szCs w:val="21"/>
        </w:rPr>
        <w:t>天气</w:t>
      </w:r>
      <w:r w:rsidRPr="00B22166">
        <w:rPr>
          <w:szCs w:val="21"/>
          <w:u w:val="single"/>
        </w:rPr>
        <w:t xml:space="preserve"> </w:t>
      </w:r>
      <w:r w:rsidR="009A2FBE">
        <w:rPr>
          <w:rFonts w:hint="eastAsia"/>
          <w:szCs w:val="21"/>
          <w:u w:val="single"/>
        </w:rPr>
        <w:t>晴天</w:t>
      </w:r>
      <w:r w:rsidRPr="00B22166">
        <w:rPr>
          <w:szCs w:val="21"/>
          <w:u w:val="single"/>
        </w:rPr>
        <w:t xml:space="preserve">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星期：</w:t>
      </w:r>
      <w:r w:rsidRPr="00B22166">
        <w:rPr>
          <w:rFonts w:hint="eastAsia"/>
          <w:szCs w:val="21"/>
          <w:u w:val="single"/>
        </w:rPr>
        <w:t xml:space="preserve"> </w:t>
      </w:r>
      <w:r w:rsidR="00670A4B">
        <w:rPr>
          <w:szCs w:val="21"/>
          <w:u w:val="single"/>
        </w:rPr>
        <w:t xml:space="preserve">   </w:t>
      </w:r>
      <w:r w:rsidR="008F11E2">
        <w:rPr>
          <w:rFonts w:hint="eastAsia"/>
          <w:szCs w:val="21"/>
          <w:u w:val="single"/>
        </w:rPr>
        <w:t>三</w:t>
      </w:r>
      <w:r w:rsidRPr="00B22166">
        <w:rPr>
          <w:szCs w:val="21"/>
          <w:u w:val="single"/>
        </w:rPr>
        <w:t xml:space="preserve"> </w:t>
      </w:r>
      <w:r w:rsidRPr="00B22166">
        <w:rPr>
          <w:szCs w:val="21"/>
        </w:rPr>
        <w:t xml:space="preserve">                                         </w:t>
      </w:r>
      <w:r w:rsidRPr="00B22166">
        <w:rPr>
          <w:rFonts w:hint="eastAsia"/>
          <w:szCs w:val="21"/>
        </w:rPr>
        <w:t>气温：</w:t>
      </w:r>
      <w:r w:rsidRPr="00B22166">
        <w:rPr>
          <w:rFonts w:hint="eastAsia"/>
          <w:szCs w:val="21"/>
          <w:u w:val="single"/>
        </w:rPr>
        <w:t xml:space="preserve"> </w:t>
      </w:r>
      <w:r w:rsidRPr="00B22166">
        <w:rPr>
          <w:szCs w:val="21"/>
          <w:u w:val="single"/>
        </w:rPr>
        <w:t xml:space="preserve"> </w:t>
      </w:r>
      <w:r w:rsidR="008F11E2">
        <w:rPr>
          <w:rFonts w:hint="eastAsia"/>
          <w:szCs w:val="21"/>
          <w:u w:val="single"/>
        </w:rPr>
        <w:t>20--36</w:t>
      </w:r>
      <w:r w:rsidR="00961CE6">
        <w:rPr>
          <w:rFonts w:hint="eastAsia"/>
          <w:szCs w:val="21"/>
          <w:u w:val="single"/>
        </w:rPr>
        <w:t>度</w:t>
      </w:r>
      <w:r w:rsidRPr="00B22166">
        <w:rPr>
          <w:szCs w:val="21"/>
          <w:u w:val="single"/>
        </w:rPr>
        <w:t xml:space="preserve">    </w:t>
      </w:r>
    </w:p>
    <w:p w:rsidR="00EA071F" w:rsidRPr="00B22166" w:rsidRDefault="00EA071F" w:rsidP="00EA071F">
      <w:pPr>
        <w:rPr>
          <w:szCs w:val="21"/>
          <w:u w:val="single"/>
        </w:rPr>
      </w:pPr>
      <w:r w:rsidRPr="00B22166">
        <w:rPr>
          <w:rFonts w:hint="eastAsia"/>
          <w:szCs w:val="21"/>
        </w:rPr>
        <w:t>工程名称:</w:t>
      </w:r>
      <w:r w:rsidRPr="00B22166">
        <w:rPr>
          <w:szCs w:val="21"/>
          <w:u w:val="single"/>
        </w:rPr>
        <w:t xml:space="preserve">   </w:t>
      </w:r>
      <w:r w:rsidR="00922DC7">
        <w:rPr>
          <w:rFonts w:hint="eastAsia"/>
          <w:szCs w:val="21"/>
          <w:u w:val="single"/>
        </w:rPr>
        <w:t>河南油田采油一厂双河东区分布式</w:t>
      </w:r>
      <w:r w:rsidRPr="00B22166">
        <w:rPr>
          <w:szCs w:val="21"/>
          <w:u w:val="single"/>
        </w:rPr>
        <w:t xml:space="preserve"> </w:t>
      </w:r>
      <w:r w:rsidR="00922DC7">
        <w:rPr>
          <w:rFonts w:hint="eastAsia"/>
          <w:szCs w:val="21"/>
          <w:u w:val="single"/>
        </w:rPr>
        <w:t>光伏发电项目</w:t>
      </w:r>
      <w:r w:rsidRPr="00B22166">
        <w:rPr>
          <w:szCs w:val="21"/>
          <w:u w:val="single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26"/>
        <w:gridCol w:w="1129"/>
        <w:gridCol w:w="708"/>
        <w:gridCol w:w="6033"/>
      </w:tblGrid>
      <w:tr w:rsidR="00EA071F" w:rsidRPr="00B22166" w:rsidTr="00B22166">
        <w:trPr>
          <w:trHeight w:val="4236"/>
        </w:trPr>
        <w:tc>
          <w:tcPr>
            <w:tcW w:w="426" w:type="dxa"/>
          </w:tcPr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EA071F" w:rsidRPr="00B22166" w:rsidRDefault="00EA071F" w:rsidP="00B22166">
            <w:pPr>
              <w:rPr>
                <w:szCs w:val="21"/>
              </w:rPr>
            </w:pPr>
          </w:p>
          <w:p w:rsidR="003458B7" w:rsidRDefault="00EA071F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监理工作</w:t>
            </w:r>
          </w:p>
          <w:p w:rsidR="00EA071F" w:rsidRPr="00B22166" w:rsidRDefault="00EA071F" w:rsidP="00B22166">
            <w:pPr>
              <w:rPr>
                <w:szCs w:val="21"/>
              </w:rPr>
            </w:pPr>
            <w:bookmarkStart w:id="0" w:name="_GoBack"/>
            <w:bookmarkEnd w:id="0"/>
            <w:r w:rsidRPr="00B22166">
              <w:rPr>
                <w:rFonts w:hint="eastAsia"/>
                <w:szCs w:val="21"/>
              </w:rPr>
              <w:t>情况</w:t>
            </w:r>
          </w:p>
        </w:tc>
        <w:tc>
          <w:tcPr>
            <w:tcW w:w="7870" w:type="dxa"/>
            <w:gridSpan w:val="3"/>
          </w:tcPr>
          <w:p w:rsidR="00961CE6" w:rsidRDefault="00961CE6" w:rsidP="00B22166">
            <w:pPr>
              <w:rPr>
                <w:szCs w:val="21"/>
                <w:u w:val="single"/>
              </w:rPr>
            </w:pPr>
          </w:p>
          <w:p w:rsidR="009A2FBE" w:rsidRDefault="00790435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今天</w:t>
            </w:r>
            <w:r w:rsidR="004344B2">
              <w:rPr>
                <w:rFonts w:hint="eastAsia"/>
                <w:szCs w:val="21"/>
                <w:u w:val="single"/>
              </w:rPr>
              <w:t>监理人员巡查施工现场，并指导施工相关工作。</w:t>
            </w:r>
          </w:p>
          <w:p w:rsidR="008F11E2" w:rsidRDefault="008F11E2" w:rsidP="008F11E2">
            <w:pPr>
              <w:pStyle w:val="a7"/>
              <w:ind w:left="1080" w:firstLineChars="0" w:firstLine="0"/>
              <w:rPr>
                <w:szCs w:val="21"/>
                <w:u w:val="single"/>
              </w:rPr>
            </w:pPr>
          </w:p>
          <w:p w:rsidR="00471AC6" w:rsidRDefault="009A2FBE" w:rsidP="009A2FBE">
            <w:pPr>
              <w:pStyle w:val="a7"/>
              <w:numPr>
                <w:ilvl w:val="0"/>
                <w:numId w:val="6"/>
              </w:numPr>
              <w:ind w:firstLineChars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对总包单位现场</w:t>
            </w:r>
            <w:r w:rsidR="008F11E2">
              <w:rPr>
                <w:rFonts w:hint="eastAsia"/>
                <w:szCs w:val="21"/>
                <w:u w:val="single"/>
              </w:rPr>
              <w:t>支架立柱基础浇砼前的模具检查工作及浇砼旁站工作。</w:t>
            </w:r>
          </w:p>
          <w:p w:rsidR="00CD2416" w:rsidRDefault="008F11E2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并要求施工单位将钢筋保护层垫到位。控制混凝土江筑时间。薄膜覆盖工作。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  <w:p w:rsidR="00845AD4" w:rsidRPr="008F11E2" w:rsidRDefault="00845AD4" w:rsidP="008F11E2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3</w:t>
            </w:r>
            <w:r w:rsidR="008F11E2">
              <w:rPr>
                <w:rFonts w:hint="eastAsia"/>
                <w:szCs w:val="21"/>
                <w:u w:val="single"/>
              </w:rPr>
              <w:t>、相变基础砌墙检查工作。天气炎热要求施工注意人身安全。</w:t>
            </w:r>
          </w:p>
          <w:p w:rsidR="00845AD4" w:rsidRDefault="008F11E2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4</w:t>
            </w:r>
            <w:r w:rsidR="00845AD4">
              <w:rPr>
                <w:rFonts w:hint="eastAsia"/>
                <w:szCs w:val="21"/>
                <w:u w:val="single"/>
              </w:rPr>
              <w:t>.、业主领导在现场指导工作。</w:t>
            </w:r>
          </w:p>
          <w:p w:rsidR="00845AD4" w:rsidRDefault="00845AD4" w:rsidP="0038756A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.</w:t>
            </w:r>
          </w:p>
          <w:p w:rsidR="00471AC6" w:rsidRPr="00845AD4" w:rsidRDefault="00471AC6" w:rsidP="00845AD4">
            <w:pPr>
              <w:rPr>
                <w:szCs w:val="21"/>
                <w:u w:val="single"/>
              </w:rPr>
            </w:pPr>
          </w:p>
          <w:p w:rsidR="001D3585" w:rsidRPr="001D3585" w:rsidRDefault="001D3585" w:rsidP="001D3585">
            <w:pPr>
              <w:pStyle w:val="a7"/>
              <w:ind w:left="720" w:firstLineChars="0" w:firstLine="0"/>
              <w:rPr>
                <w:szCs w:val="21"/>
                <w:u w:val="single"/>
              </w:rPr>
            </w:pPr>
          </w:p>
        </w:tc>
      </w:tr>
      <w:tr w:rsidR="00B22166" w:rsidRPr="00B22166" w:rsidTr="00B22166">
        <w:tc>
          <w:tcPr>
            <w:tcW w:w="426" w:type="dxa"/>
            <w:vMerge w:val="restart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施工情况</w:t>
            </w:r>
          </w:p>
        </w:tc>
        <w:tc>
          <w:tcPr>
            <w:tcW w:w="1129" w:type="dxa"/>
          </w:tcPr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施工单位</w:t>
            </w:r>
          </w:p>
        </w:tc>
        <w:tc>
          <w:tcPr>
            <w:tcW w:w="6741" w:type="dxa"/>
            <w:gridSpan w:val="2"/>
          </w:tcPr>
          <w:p w:rsidR="00B22166" w:rsidRPr="00B22166" w:rsidRDefault="00B22166" w:rsidP="00B22166">
            <w:pPr>
              <w:jc w:val="center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施 工 内 容 及 进 度</w:t>
            </w:r>
          </w:p>
        </w:tc>
      </w:tr>
      <w:tr w:rsidR="00B22166" w:rsidRPr="00B22166" w:rsidTr="00B22166">
        <w:trPr>
          <w:trHeight w:val="4344"/>
        </w:trPr>
        <w:tc>
          <w:tcPr>
            <w:tcW w:w="426" w:type="dxa"/>
            <w:vMerge/>
          </w:tcPr>
          <w:p w:rsidR="00B22166" w:rsidRPr="00B22166" w:rsidRDefault="00B22166" w:rsidP="00B22166">
            <w:pPr>
              <w:rPr>
                <w:szCs w:val="21"/>
              </w:rPr>
            </w:pPr>
          </w:p>
        </w:tc>
        <w:tc>
          <w:tcPr>
            <w:tcW w:w="1129" w:type="dxa"/>
          </w:tcPr>
          <w:p w:rsidR="00B22166" w:rsidRPr="00B22166" w:rsidRDefault="0062752D" w:rsidP="00B221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徐州市工业设备安装有限责任公司</w:t>
            </w:r>
          </w:p>
        </w:tc>
        <w:tc>
          <w:tcPr>
            <w:tcW w:w="6741" w:type="dxa"/>
            <w:gridSpan w:val="2"/>
          </w:tcPr>
          <w:p w:rsidR="00372CFA" w:rsidRPr="007C7B42" w:rsidRDefault="00372CFA" w:rsidP="007C7B42">
            <w:pPr>
              <w:rPr>
                <w:szCs w:val="21"/>
              </w:rPr>
            </w:pPr>
          </w:p>
          <w:p w:rsidR="00CD2416" w:rsidRDefault="00CD2416" w:rsidP="00FC4B9F">
            <w:pPr>
              <w:rPr>
                <w:szCs w:val="21"/>
              </w:rPr>
            </w:pPr>
          </w:p>
          <w:p w:rsidR="007C7B42" w:rsidRDefault="001D3585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今天</w:t>
            </w:r>
            <w:r w:rsidR="0038756A">
              <w:rPr>
                <w:rFonts w:hint="eastAsia"/>
                <w:szCs w:val="21"/>
              </w:rPr>
              <w:t>总包单位人员</w:t>
            </w:r>
            <w:r w:rsidR="009A2FBE">
              <w:rPr>
                <w:rFonts w:hint="eastAsia"/>
                <w:szCs w:val="21"/>
              </w:rPr>
              <w:t>现场</w:t>
            </w:r>
            <w:r w:rsidR="008F11E2">
              <w:rPr>
                <w:rFonts w:hint="eastAsia"/>
                <w:szCs w:val="21"/>
              </w:rPr>
              <w:t>支架立柱基础钢筋加工</w:t>
            </w:r>
            <w:r w:rsidR="0011149A">
              <w:rPr>
                <w:rFonts w:hint="eastAsia"/>
                <w:szCs w:val="21"/>
              </w:rPr>
              <w:t>施工。</w:t>
            </w:r>
            <w:r w:rsidR="008F11E2">
              <w:rPr>
                <w:rFonts w:hint="eastAsia"/>
                <w:szCs w:val="21"/>
              </w:rPr>
              <w:t>部分预埋锚栓进入现场。</w:t>
            </w:r>
          </w:p>
          <w:p w:rsidR="008F11E2" w:rsidRDefault="008F11E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相变基础砌墙施工。</w:t>
            </w:r>
          </w:p>
          <w:p w:rsidR="009A2FBE" w:rsidRDefault="004344B2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支架</w:t>
            </w:r>
            <w:r w:rsidR="009A2FBE">
              <w:rPr>
                <w:rFonts w:hint="eastAsia"/>
                <w:szCs w:val="21"/>
              </w:rPr>
              <w:t>立柱条</w:t>
            </w:r>
            <w:r w:rsidR="008F11E2">
              <w:rPr>
                <w:rFonts w:hint="eastAsia"/>
                <w:szCs w:val="21"/>
              </w:rPr>
              <w:t>形基础浇砼施工</w:t>
            </w:r>
            <w:r>
              <w:rPr>
                <w:rFonts w:hint="eastAsia"/>
                <w:szCs w:val="21"/>
              </w:rPr>
              <w:t>。</w:t>
            </w:r>
            <w:r w:rsidR="008F11E2">
              <w:rPr>
                <w:rFonts w:hint="eastAsia"/>
                <w:szCs w:val="21"/>
              </w:rPr>
              <w:t>共计完成98只条形基础，c30砼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8F11E2" w:rsidRDefault="0038756A" w:rsidP="001354CD">
            <w:pPr>
              <w:pStyle w:val="a7"/>
              <w:numPr>
                <w:ilvl w:val="0"/>
                <w:numId w:val="4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现场施工人员</w:t>
            </w:r>
            <w:r w:rsidR="008F11E2">
              <w:rPr>
                <w:rFonts w:hint="eastAsia"/>
                <w:szCs w:val="21"/>
              </w:rPr>
              <w:t>20人。管理人员2人。泵车送入施工。</w:t>
            </w:r>
          </w:p>
          <w:p w:rsidR="008F11E2" w:rsidRDefault="008F11E2" w:rsidP="008F11E2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Pr="008F11E2" w:rsidRDefault="001D3585" w:rsidP="008F11E2">
            <w:pPr>
              <w:rPr>
                <w:szCs w:val="21"/>
              </w:rPr>
            </w:pPr>
          </w:p>
          <w:p w:rsidR="00CE055E" w:rsidRDefault="00CE055E" w:rsidP="009A2FBE">
            <w:pPr>
              <w:pStyle w:val="a7"/>
              <w:ind w:left="360" w:firstLineChars="0" w:firstLine="0"/>
              <w:rPr>
                <w:szCs w:val="21"/>
              </w:rPr>
            </w:pPr>
          </w:p>
          <w:p w:rsidR="001D3585" w:rsidRDefault="001D3585" w:rsidP="0038756A">
            <w:pPr>
              <w:pStyle w:val="a7"/>
              <w:ind w:left="360" w:firstLineChars="0" w:firstLine="0"/>
              <w:rPr>
                <w:szCs w:val="21"/>
              </w:rPr>
            </w:pPr>
          </w:p>
          <w:p w:rsidR="00A80AEB" w:rsidRPr="00EF7EE2" w:rsidRDefault="00A80AEB" w:rsidP="00EF7EE2">
            <w:pPr>
              <w:rPr>
                <w:szCs w:val="21"/>
              </w:rPr>
            </w:pPr>
          </w:p>
          <w:p w:rsidR="001354CD" w:rsidRPr="001354CD" w:rsidRDefault="001354CD" w:rsidP="001354CD">
            <w:pPr>
              <w:pStyle w:val="a7"/>
              <w:ind w:left="360" w:firstLineChars="0" w:firstLine="0"/>
              <w:rPr>
                <w:szCs w:val="21"/>
              </w:rPr>
            </w:pPr>
          </w:p>
          <w:p w:rsidR="007C7B42" w:rsidRPr="00FC4B9F" w:rsidRDefault="007C7B42" w:rsidP="00FC4B9F">
            <w:pPr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2399"/>
        </w:trPr>
        <w:tc>
          <w:tcPr>
            <w:tcW w:w="426" w:type="dxa"/>
          </w:tcPr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</w:p>
          <w:p w:rsidR="00B22166" w:rsidRPr="00B22166" w:rsidRDefault="00B22166" w:rsidP="00B22166">
            <w:pPr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其它事项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B22166" w:rsidRDefault="00B22166" w:rsidP="007C6320">
            <w:pPr>
              <w:widowControl/>
              <w:jc w:val="center"/>
              <w:rPr>
                <w:szCs w:val="21"/>
              </w:rPr>
            </w:pPr>
          </w:p>
          <w:p w:rsidR="007C6320" w:rsidRDefault="007C6320" w:rsidP="007C6320">
            <w:pPr>
              <w:widowControl/>
              <w:jc w:val="center"/>
              <w:rPr>
                <w:szCs w:val="21"/>
              </w:rPr>
            </w:pPr>
          </w:p>
          <w:p w:rsidR="007C6320" w:rsidRPr="00B22166" w:rsidRDefault="007C6320" w:rsidP="007C6320">
            <w:pPr>
              <w:widowControl/>
              <w:jc w:val="center"/>
              <w:rPr>
                <w:szCs w:val="21"/>
              </w:rPr>
            </w:pP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本日监理现场人员</w:t>
            </w:r>
          </w:p>
        </w:tc>
        <w:tc>
          <w:tcPr>
            <w:tcW w:w="6033" w:type="dxa"/>
          </w:tcPr>
          <w:p w:rsidR="00B22166" w:rsidRPr="00B22166" w:rsidRDefault="0084664A" w:rsidP="00B22166">
            <w:pPr>
              <w:widowControl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1</w:t>
            </w:r>
            <w:r w:rsidR="00961CE6">
              <w:rPr>
                <w:rFonts w:hint="eastAsia"/>
                <w:szCs w:val="21"/>
                <w:u w:val="single"/>
              </w:rPr>
              <w:t>人</w:t>
            </w:r>
          </w:p>
        </w:tc>
      </w:tr>
      <w:tr w:rsidR="00B22166" w:rsidRPr="00B22166" w:rsidTr="00B22166">
        <w:tblPrEx>
          <w:tblLook w:val="0000"/>
        </w:tblPrEx>
        <w:trPr>
          <w:trHeight w:val="307"/>
        </w:trPr>
        <w:tc>
          <w:tcPr>
            <w:tcW w:w="2263" w:type="dxa"/>
            <w:gridSpan w:val="3"/>
          </w:tcPr>
          <w:p w:rsidR="00B22166" w:rsidRPr="00B22166" w:rsidRDefault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记录人：</w:t>
            </w:r>
            <w:r w:rsidR="001D3585">
              <w:rPr>
                <w:rFonts w:hint="eastAsia"/>
                <w:szCs w:val="21"/>
              </w:rPr>
              <w:t>王登营</w:t>
            </w:r>
          </w:p>
        </w:tc>
        <w:tc>
          <w:tcPr>
            <w:tcW w:w="6033" w:type="dxa"/>
          </w:tcPr>
          <w:p w:rsidR="00B22166" w:rsidRPr="00B22166" w:rsidRDefault="00B22166" w:rsidP="00B22166">
            <w:pPr>
              <w:widowControl/>
              <w:jc w:val="left"/>
              <w:rPr>
                <w:szCs w:val="21"/>
              </w:rPr>
            </w:pPr>
            <w:r w:rsidRPr="00B22166">
              <w:rPr>
                <w:rFonts w:hint="eastAsia"/>
                <w:szCs w:val="21"/>
              </w:rPr>
              <w:t>总监理工程师/总监理工程师代表（签字）：</w:t>
            </w:r>
            <w:r w:rsidR="001D3585">
              <w:rPr>
                <w:rFonts w:hint="eastAsia"/>
                <w:szCs w:val="21"/>
              </w:rPr>
              <w:t>王立杰</w:t>
            </w:r>
          </w:p>
        </w:tc>
      </w:tr>
    </w:tbl>
    <w:p w:rsidR="00EA071F" w:rsidRPr="00B22166" w:rsidRDefault="00B22166" w:rsidP="00EA071F">
      <w:pPr>
        <w:rPr>
          <w:szCs w:val="21"/>
        </w:rPr>
      </w:pPr>
      <w:r>
        <w:rPr>
          <w:szCs w:val="21"/>
        </w:rPr>
        <w:lastRenderedPageBreak/>
        <w:t xml:space="preserve">                                           </w:t>
      </w:r>
    </w:p>
    <w:sectPr w:rsidR="00EA071F" w:rsidRPr="00B22166" w:rsidSect="006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F92" w:rsidRDefault="00904F92" w:rsidP="00961CE6">
      <w:r>
        <w:separator/>
      </w:r>
    </w:p>
  </w:endnote>
  <w:endnote w:type="continuationSeparator" w:id="0">
    <w:p w:rsidR="00904F92" w:rsidRDefault="00904F92" w:rsidP="00961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F92" w:rsidRDefault="00904F92" w:rsidP="00961CE6">
      <w:r>
        <w:separator/>
      </w:r>
    </w:p>
  </w:footnote>
  <w:footnote w:type="continuationSeparator" w:id="0">
    <w:p w:rsidR="00904F92" w:rsidRDefault="00904F92" w:rsidP="00961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27874"/>
    <w:multiLevelType w:val="hybridMultilevel"/>
    <w:tmpl w:val="6308C5C0"/>
    <w:lvl w:ilvl="0" w:tplc="5ED69BE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220C64"/>
    <w:multiLevelType w:val="hybridMultilevel"/>
    <w:tmpl w:val="893427B4"/>
    <w:lvl w:ilvl="0" w:tplc="1944AACA">
      <w:start w:val="3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B8E7104"/>
    <w:multiLevelType w:val="hybridMultilevel"/>
    <w:tmpl w:val="736A0FDC"/>
    <w:lvl w:ilvl="0" w:tplc="BDAC0F9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59C52C10"/>
    <w:multiLevelType w:val="hybridMultilevel"/>
    <w:tmpl w:val="29065332"/>
    <w:lvl w:ilvl="0" w:tplc="25ACB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EE5D69"/>
    <w:multiLevelType w:val="hybridMultilevel"/>
    <w:tmpl w:val="B484E0AA"/>
    <w:lvl w:ilvl="0" w:tplc="9F0C3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DC7D50"/>
    <w:multiLevelType w:val="hybridMultilevel"/>
    <w:tmpl w:val="82EE47F8"/>
    <w:lvl w:ilvl="0" w:tplc="76BA2C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71F"/>
    <w:rsid w:val="00017263"/>
    <w:rsid w:val="00022FC8"/>
    <w:rsid w:val="00036005"/>
    <w:rsid w:val="000424D7"/>
    <w:rsid w:val="00094D54"/>
    <w:rsid w:val="00096F66"/>
    <w:rsid w:val="000A6DFD"/>
    <w:rsid w:val="000A7891"/>
    <w:rsid w:val="000B3030"/>
    <w:rsid w:val="000D30E3"/>
    <w:rsid w:val="000E14A3"/>
    <w:rsid w:val="000E7210"/>
    <w:rsid w:val="0011149A"/>
    <w:rsid w:val="001354CD"/>
    <w:rsid w:val="001539B0"/>
    <w:rsid w:val="001B111C"/>
    <w:rsid w:val="001B2668"/>
    <w:rsid w:val="001D3585"/>
    <w:rsid w:val="001F4985"/>
    <w:rsid w:val="002160B0"/>
    <w:rsid w:val="0024094F"/>
    <w:rsid w:val="002A1CBB"/>
    <w:rsid w:val="002A695B"/>
    <w:rsid w:val="002C59DF"/>
    <w:rsid w:val="00302FD9"/>
    <w:rsid w:val="00307C00"/>
    <w:rsid w:val="003130EB"/>
    <w:rsid w:val="003458B7"/>
    <w:rsid w:val="00351D83"/>
    <w:rsid w:val="00356DCA"/>
    <w:rsid w:val="00372CFA"/>
    <w:rsid w:val="003809FE"/>
    <w:rsid w:val="0038756A"/>
    <w:rsid w:val="003A2BAA"/>
    <w:rsid w:val="003B1A91"/>
    <w:rsid w:val="003B61C5"/>
    <w:rsid w:val="003D62B2"/>
    <w:rsid w:val="003E6428"/>
    <w:rsid w:val="004045D9"/>
    <w:rsid w:val="00410FB2"/>
    <w:rsid w:val="0041247A"/>
    <w:rsid w:val="004344B2"/>
    <w:rsid w:val="00436676"/>
    <w:rsid w:val="00455CD4"/>
    <w:rsid w:val="00462C0A"/>
    <w:rsid w:val="0046367D"/>
    <w:rsid w:val="00471AC6"/>
    <w:rsid w:val="004871FC"/>
    <w:rsid w:val="004E7CDC"/>
    <w:rsid w:val="005038A9"/>
    <w:rsid w:val="00510ABD"/>
    <w:rsid w:val="005840AC"/>
    <w:rsid w:val="00595B91"/>
    <w:rsid w:val="005A3B73"/>
    <w:rsid w:val="005C3FD6"/>
    <w:rsid w:val="005E23C3"/>
    <w:rsid w:val="005F5FB9"/>
    <w:rsid w:val="00607710"/>
    <w:rsid w:val="0062752D"/>
    <w:rsid w:val="00660984"/>
    <w:rsid w:val="00670A4B"/>
    <w:rsid w:val="00682D48"/>
    <w:rsid w:val="0069070E"/>
    <w:rsid w:val="006934DF"/>
    <w:rsid w:val="00693A5A"/>
    <w:rsid w:val="00693C24"/>
    <w:rsid w:val="006C7824"/>
    <w:rsid w:val="00724406"/>
    <w:rsid w:val="00726FFB"/>
    <w:rsid w:val="0073453D"/>
    <w:rsid w:val="00773E12"/>
    <w:rsid w:val="00790435"/>
    <w:rsid w:val="00797DD4"/>
    <w:rsid w:val="007A07AB"/>
    <w:rsid w:val="007C6320"/>
    <w:rsid w:val="007C7B42"/>
    <w:rsid w:val="00803A11"/>
    <w:rsid w:val="0083082C"/>
    <w:rsid w:val="00840F81"/>
    <w:rsid w:val="00845AD4"/>
    <w:rsid w:val="00845F44"/>
    <w:rsid w:val="0084664A"/>
    <w:rsid w:val="00853733"/>
    <w:rsid w:val="00880B84"/>
    <w:rsid w:val="008A73D8"/>
    <w:rsid w:val="008C28F2"/>
    <w:rsid w:val="008F11E2"/>
    <w:rsid w:val="009031F8"/>
    <w:rsid w:val="00904F92"/>
    <w:rsid w:val="0090693A"/>
    <w:rsid w:val="00914725"/>
    <w:rsid w:val="00922DC7"/>
    <w:rsid w:val="0092304A"/>
    <w:rsid w:val="00961CE6"/>
    <w:rsid w:val="0099438B"/>
    <w:rsid w:val="0099716E"/>
    <w:rsid w:val="009A2FBE"/>
    <w:rsid w:val="009C6BC6"/>
    <w:rsid w:val="009D01F8"/>
    <w:rsid w:val="009D148E"/>
    <w:rsid w:val="009E5B1B"/>
    <w:rsid w:val="00A16240"/>
    <w:rsid w:val="00A80AEB"/>
    <w:rsid w:val="00AA38D3"/>
    <w:rsid w:val="00AB4143"/>
    <w:rsid w:val="00AB77EE"/>
    <w:rsid w:val="00AC1F7B"/>
    <w:rsid w:val="00AD0545"/>
    <w:rsid w:val="00AE2612"/>
    <w:rsid w:val="00AE583B"/>
    <w:rsid w:val="00AF6FC3"/>
    <w:rsid w:val="00B22166"/>
    <w:rsid w:val="00B53E3D"/>
    <w:rsid w:val="00B717A5"/>
    <w:rsid w:val="00B815A2"/>
    <w:rsid w:val="00B815B8"/>
    <w:rsid w:val="00BA42D8"/>
    <w:rsid w:val="00BD2C14"/>
    <w:rsid w:val="00C03165"/>
    <w:rsid w:val="00C039A7"/>
    <w:rsid w:val="00C239ED"/>
    <w:rsid w:val="00C24887"/>
    <w:rsid w:val="00C528C7"/>
    <w:rsid w:val="00C75140"/>
    <w:rsid w:val="00C84522"/>
    <w:rsid w:val="00CA2570"/>
    <w:rsid w:val="00CD16DF"/>
    <w:rsid w:val="00CD2416"/>
    <w:rsid w:val="00CD52BE"/>
    <w:rsid w:val="00CE055E"/>
    <w:rsid w:val="00D44822"/>
    <w:rsid w:val="00D63EAB"/>
    <w:rsid w:val="00D801E1"/>
    <w:rsid w:val="00DA31F4"/>
    <w:rsid w:val="00DB096B"/>
    <w:rsid w:val="00DB6643"/>
    <w:rsid w:val="00E06432"/>
    <w:rsid w:val="00E226CA"/>
    <w:rsid w:val="00E26BE0"/>
    <w:rsid w:val="00E334A7"/>
    <w:rsid w:val="00E37824"/>
    <w:rsid w:val="00E55C6A"/>
    <w:rsid w:val="00E67192"/>
    <w:rsid w:val="00E73399"/>
    <w:rsid w:val="00EA071F"/>
    <w:rsid w:val="00EA4EEB"/>
    <w:rsid w:val="00EA63DB"/>
    <w:rsid w:val="00EE0CFF"/>
    <w:rsid w:val="00EE13A4"/>
    <w:rsid w:val="00EF21C9"/>
    <w:rsid w:val="00EF647E"/>
    <w:rsid w:val="00EF7EE2"/>
    <w:rsid w:val="00F019FA"/>
    <w:rsid w:val="00F0622E"/>
    <w:rsid w:val="00F24519"/>
    <w:rsid w:val="00F54BE8"/>
    <w:rsid w:val="00F61F5A"/>
    <w:rsid w:val="00F71741"/>
    <w:rsid w:val="00FA43BF"/>
    <w:rsid w:val="00FA52F7"/>
    <w:rsid w:val="00FA6943"/>
    <w:rsid w:val="00FB20AF"/>
    <w:rsid w:val="00FC4B9F"/>
    <w:rsid w:val="00FE34D3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458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58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61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61CE6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61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61CE6"/>
    <w:rPr>
      <w:sz w:val="18"/>
      <w:szCs w:val="18"/>
    </w:rPr>
  </w:style>
  <w:style w:type="paragraph" w:styleId="a7">
    <w:name w:val="List Paragraph"/>
    <w:basedOn w:val="a"/>
    <w:uiPriority w:val="34"/>
    <w:qFormat/>
    <w:rsid w:val="003B1A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文炳</dc:creator>
  <cp:keywords/>
  <dc:description/>
  <cp:lastModifiedBy>DELL</cp:lastModifiedBy>
  <cp:revision>59</cp:revision>
  <cp:lastPrinted>2019-07-02T23:56:00Z</cp:lastPrinted>
  <dcterms:created xsi:type="dcterms:W3CDTF">2019-07-01T07:27:00Z</dcterms:created>
  <dcterms:modified xsi:type="dcterms:W3CDTF">2020-07-01T13:19:00Z</dcterms:modified>
</cp:coreProperties>
</file>