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</w:t>
      </w:r>
      <w:r>
        <w:rPr>
          <w:rFonts w:ascii="宋体" w:hAnsi="宋体"/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　</w:t>
      </w:r>
      <w:r>
        <w:rPr>
          <w:rFonts w:hint="eastAsia" w:ascii="宋体" w:hAnsi="宋体"/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理</w:t>
      </w:r>
      <w:r>
        <w:rPr>
          <w:rFonts w:ascii="宋体" w:hAnsi="宋体"/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　</w:t>
      </w:r>
      <w:r>
        <w:rPr>
          <w:rFonts w:hint="eastAsia" w:ascii="宋体" w:hAnsi="宋体"/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日</w:t>
      </w:r>
      <w:r>
        <w:rPr>
          <w:rFonts w:ascii="宋体" w:hAnsi="宋体"/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　</w:t>
      </w:r>
      <w:r>
        <w:rPr>
          <w:rFonts w:hint="eastAsia" w:ascii="宋体" w:hAnsi="宋体"/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志</w:t>
      </w:r>
    </w:p>
    <w:p>
      <w:pPr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  <w:szCs w:val="24"/>
        </w:rPr>
        <w:t>日期：</w:t>
      </w:r>
      <w:r>
        <w:rPr>
          <w:rFonts w:hint="eastAsia" w:ascii="宋体" w:hAnsi="宋体"/>
          <w:sz w:val="24"/>
          <w:szCs w:val="24"/>
          <w:u w:val="single"/>
        </w:rPr>
        <w:t>20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21</w:t>
      </w:r>
      <w:r>
        <w:rPr>
          <w:rFonts w:hint="eastAsia" w:ascii="宋体" w:hAnsi="宋体"/>
          <w:sz w:val="24"/>
          <w:szCs w:val="24"/>
        </w:rPr>
        <w:t>年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 xml:space="preserve"> 06 </w:t>
      </w:r>
      <w:r>
        <w:rPr>
          <w:rFonts w:hint="eastAsia" w:ascii="宋体" w:hAnsi="宋体"/>
          <w:sz w:val="24"/>
          <w:szCs w:val="24"/>
        </w:rPr>
        <w:t>月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 xml:space="preserve"> 28</w:t>
      </w:r>
      <w:r>
        <w:rPr>
          <w:rFonts w:hint="eastAsia" w:ascii="宋体" w:hAnsi="宋体"/>
          <w:sz w:val="24"/>
          <w:szCs w:val="24"/>
        </w:rPr>
        <w:t xml:space="preserve">日            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/>
          <w:sz w:val="24"/>
          <w:szCs w:val="24"/>
        </w:rPr>
        <w:t>天气：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 xml:space="preserve"> 晴 </w:t>
      </w:r>
      <w:r>
        <w:rPr>
          <w:rFonts w:hint="eastAsia" w:ascii="宋体" w:hAnsi="宋体"/>
          <w:sz w:val="24"/>
          <w:szCs w:val="24"/>
          <w:u w:val="single"/>
        </w:rPr>
        <w:t>　</w:t>
      </w:r>
    </w:p>
    <w:p>
      <w:pPr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  <w:szCs w:val="24"/>
        </w:rPr>
        <w:t>星期：</w:t>
      </w:r>
      <w:r>
        <w:rPr>
          <w:rFonts w:hint="eastAsia" w:ascii="宋体" w:hAnsi="宋体"/>
          <w:sz w:val="24"/>
          <w:szCs w:val="24"/>
          <w:u w:val="single"/>
        </w:rPr>
        <w:t>星期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二</w:t>
      </w:r>
      <w:r>
        <w:rPr>
          <w:rFonts w:hint="eastAsia" w:ascii="宋体" w:hAnsi="宋体"/>
          <w:sz w:val="24"/>
          <w:szCs w:val="24"/>
          <w:u w:val="single"/>
        </w:rPr>
        <w:t>　</w:t>
      </w:r>
      <w:r>
        <w:rPr>
          <w:rFonts w:hint="eastAsia" w:ascii="宋体" w:hAnsi="宋体"/>
          <w:sz w:val="24"/>
          <w:szCs w:val="24"/>
        </w:rPr>
        <w:t xml:space="preserve">                                       　 气温：</w:t>
      </w:r>
      <w:r>
        <w:rPr>
          <w:rFonts w:hint="eastAsia" w:ascii="宋体" w:hAnsi="宋体"/>
          <w:sz w:val="24"/>
          <w:szCs w:val="24"/>
          <w:u w:val="single"/>
        </w:rPr>
        <w:t>　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24～31</w:t>
      </w:r>
      <w:r>
        <w:rPr>
          <w:rFonts w:hint="eastAsia" w:ascii="宋体" w:hAnsi="宋体" w:cs="宋体"/>
          <w:sz w:val="24"/>
          <w:szCs w:val="24"/>
          <w:u w:val="single"/>
        </w:rPr>
        <w:t>℃</w:t>
      </w:r>
      <w:r>
        <w:rPr>
          <w:rFonts w:hint="eastAsia" w:ascii="宋体" w:hAnsi="宋体"/>
          <w:sz w:val="24"/>
          <w:szCs w:val="24"/>
          <w:u w:val="single"/>
        </w:rPr>
        <w:t>　</w:t>
      </w:r>
    </w:p>
    <w:p>
      <w:pPr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 xml:space="preserve">工程名称: </w:t>
      </w:r>
      <w:r>
        <w:rPr>
          <w:rFonts w:hint="eastAsia" w:ascii="宋体" w:hAnsi="宋体"/>
          <w:sz w:val="24"/>
          <w:szCs w:val="24"/>
          <w:lang w:eastAsia="zh-CN"/>
        </w:rPr>
        <w:t>芜湖红方包装科技股份有限公司</w:t>
      </w:r>
      <w:r>
        <w:rPr>
          <w:rFonts w:hint="eastAsia" w:ascii="宋体" w:hAnsi="宋体"/>
          <w:sz w:val="24"/>
          <w:szCs w:val="24"/>
          <w:lang w:val="en-US" w:eastAsia="zh-CN"/>
        </w:rPr>
        <w:t>1.1MW屋顶分布式光伏目</w:t>
      </w:r>
    </w:p>
    <w:tbl>
      <w:tblPr>
        <w:tblStyle w:val="3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0"/>
        <w:gridCol w:w="825"/>
        <w:gridCol w:w="810"/>
        <w:gridCol w:w="670"/>
        <w:gridCol w:w="65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9" w:hRule="atLeast"/>
        </w:trPr>
        <w:tc>
          <w:tcPr>
            <w:tcW w:w="530" w:type="dxa"/>
            <w:noWrap w:val="0"/>
            <w:vAlign w:val="top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监理</w:t>
            </w: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工作</w:t>
            </w: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情</w:t>
            </w: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况</w:t>
            </w: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keepLines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8826" w:type="dxa"/>
            <w:gridSpan w:val="4"/>
            <w:noWrap w:val="0"/>
            <w:vAlign w:val="top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2"/>
              <w:numPr>
                <w:ilvl w:val="0"/>
                <w:numId w:val="0"/>
              </w:numPr>
              <w:overflowPunct w:val="0"/>
              <w:topLinePunct/>
              <w:spacing w:line="360" w:lineRule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巡视施工现场情况：</w:t>
            </w:r>
          </w:p>
          <w:p>
            <w:pPr>
              <w:pStyle w:val="2"/>
              <w:numPr>
                <w:ilvl w:val="0"/>
                <w:numId w:val="1"/>
              </w:numPr>
              <w:overflowPunct w:val="0"/>
              <w:topLinePunct/>
              <w:spacing w:line="360" w:lineRule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检查已安装完成的支架角度是否符合图纸要求。</w:t>
            </w:r>
          </w:p>
          <w:p>
            <w:pPr>
              <w:pStyle w:val="2"/>
              <w:numPr>
                <w:ilvl w:val="0"/>
                <w:numId w:val="1"/>
              </w:numPr>
              <w:overflowPunct w:val="0"/>
              <w:topLinePunct/>
              <w:spacing w:line="360" w:lineRule="auto"/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彩钢利旧换新检查。</w:t>
            </w:r>
          </w:p>
          <w:p>
            <w:pPr>
              <w:pStyle w:val="2"/>
              <w:numPr>
                <w:ilvl w:val="0"/>
                <w:numId w:val="1"/>
              </w:numPr>
              <w:overflowPunct w:val="0"/>
              <w:topLinePunct/>
              <w:spacing w:line="360" w:lineRule="auto"/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检查支架螺栓是否紧固到位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。</w:t>
            </w:r>
          </w:p>
          <w:p>
            <w:pPr>
              <w:pStyle w:val="2"/>
              <w:numPr>
                <w:ilvl w:val="0"/>
                <w:numId w:val="1"/>
              </w:numPr>
              <w:overflowPunct w:val="0"/>
              <w:topLinePunct/>
              <w:spacing w:line="360" w:lineRule="auto"/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垃圾及废料清理吊装时，检查设立安全警示带正常，人员佩戴安全帽正常。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0" w:type="dxa"/>
            <w:vMerge w:val="restart"/>
            <w:noWrap w:val="0"/>
            <w:vAlign w:val="top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施工情况</w:t>
            </w: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总包</w:t>
            </w:r>
            <w:r>
              <w:rPr>
                <w:rFonts w:hint="eastAsia" w:ascii="宋体" w:hAnsi="宋体"/>
                <w:sz w:val="24"/>
                <w:szCs w:val="24"/>
              </w:rPr>
              <w:t>单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>位</w:t>
            </w:r>
          </w:p>
        </w:tc>
        <w:tc>
          <w:tcPr>
            <w:tcW w:w="8001" w:type="dxa"/>
            <w:gridSpan w:val="3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48" w:hRule="atLeast"/>
        </w:trPr>
        <w:tc>
          <w:tcPr>
            <w:tcW w:w="530" w:type="dxa"/>
            <w:vMerge w:val="continue"/>
            <w:noWrap w:val="0"/>
            <w:vAlign w:val="top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浙江泰辉新能源科技</w:t>
            </w:r>
            <w:bookmarkStart w:id="0" w:name="_GoBack"/>
            <w:bookmarkEnd w:id="0"/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有限公司</w:t>
            </w:r>
          </w:p>
        </w:tc>
        <w:tc>
          <w:tcPr>
            <w:tcW w:w="8001" w:type="dxa"/>
            <w:gridSpan w:val="3"/>
            <w:noWrap w:val="0"/>
            <w:vAlign w:val="top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红方项目：</w:t>
            </w:r>
            <w:r>
              <w:rPr>
                <w:rFonts w:hint="eastAsia" w:ascii="宋体" w:hAnsi="宋体"/>
                <w:sz w:val="24"/>
                <w:szCs w:val="24"/>
              </w:rPr>
              <w:t xml:space="preserve">    </w:t>
            </w:r>
          </w:p>
          <w:p>
            <w:pPr>
              <w:numPr>
                <w:ilvl w:val="0"/>
                <w:numId w:val="2"/>
              </w:numPr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2号厂房支架安装。</w:t>
            </w:r>
          </w:p>
          <w:p>
            <w:pPr>
              <w:numPr>
                <w:ilvl w:val="0"/>
                <w:numId w:val="2"/>
              </w:numPr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1号厂房垃圾及废料清理。</w:t>
            </w:r>
          </w:p>
          <w:p>
            <w:pPr>
              <w:numPr>
                <w:ilvl w:val="0"/>
                <w:numId w:val="2"/>
              </w:numPr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随车吊一辆，施工人员9人，管理人员2人，安全帽佩戴正常。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正海汽车饰品项目：</w:t>
            </w:r>
          </w:p>
          <w:p>
            <w:pPr>
              <w:numPr>
                <w:ilvl w:val="0"/>
                <w:numId w:val="3"/>
              </w:num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二号厂房彩钢利旧换新。</w:t>
            </w:r>
          </w:p>
          <w:p>
            <w:pPr>
              <w:numPr>
                <w:ilvl w:val="0"/>
                <w:numId w:val="3"/>
              </w:num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施工人员11人，管理人员2人，施工人员均佩戴安全帽。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3" w:hRule="atLeast"/>
        </w:trPr>
        <w:tc>
          <w:tcPr>
            <w:tcW w:w="53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before="120" w:line="240" w:lineRule="atLeast"/>
              <w:jc w:val="distribute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任</w:t>
            </w:r>
            <w:r>
              <w:rPr>
                <w:rFonts w:hint="eastAsia" w:ascii="宋体" w:hAnsi="宋体"/>
                <w:sz w:val="24"/>
                <w:szCs w:val="24"/>
              </w:rPr>
              <w:t>其它事项</w:t>
            </w:r>
          </w:p>
        </w:tc>
        <w:tc>
          <w:tcPr>
            <w:tcW w:w="8826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安全生产正常。</w:t>
            </w:r>
          </w:p>
          <w:p>
            <w:pPr>
              <w:spacing w:line="360" w:lineRule="auto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165" w:type="dxa"/>
            <w:gridSpan w:val="3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本日现场监理人员</w:t>
            </w:r>
          </w:p>
        </w:tc>
        <w:tc>
          <w:tcPr>
            <w:tcW w:w="7191" w:type="dxa"/>
            <w:gridSpan w:val="2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胡学东、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高治斌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" w:hRule="atLeast"/>
        </w:trPr>
        <w:tc>
          <w:tcPr>
            <w:tcW w:w="2835" w:type="dxa"/>
            <w:gridSpan w:val="4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记录人: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高治斌</w:t>
            </w:r>
          </w:p>
        </w:tc>
        <w:tc>
          <w:tcPr>
            <w:tcW w:w="6521" w:type="dxa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总监理工程师/总监理工程师代表（签字）:</w:t>
            </w:r>
          </w:p>
        </w:tc>
      </w:tr>
    </w:tbl>
    <w:p>
      <w:pPr>
        <w:jc w:val="left"/>
        <w:rPr>
          <w:rFonts w:hint="eastAsia" w:ascii="宋体" w:hAnsi="宋体"/>
          <w:sz w:val="24"/>
          <w:szCs w:val="24"/>
        </w:rPr>
      </w:pPr>
    </w:p>
    <w:p/>
    <w:sectPr>
      <w:pgSz w:w="11906" w:h="16838"/>
      <w:pgMar w:top="1418" w:right="1134" w:bottom="1418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14B6478"/>
    <w:multiLevelType w:val="singleLevel"/>
    <w:tmpl w:val="D14B6478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057F6CA"/>
    <w:multiLevelType w:val="singleLevel"/>
    <w:tmpl w:val="F057F6CA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2D1A13C2"/>
    <w:multiLevelType w:val="singleLevel"/>
    <w:tmpl w:val="2D1A13C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A8518C"/>
    <w:rsid w:val="08586588"/>
    <w:rsid w:val="0A9D6E06"/>
    <w:rsid w:val="0D0B1446"/>
    <w:rsid w:val="0DC202CD"/>
    <w:rsid w:val="0E727926"/>
    <w:rsid w:val="1ADB7C5B"/>
    <w:rsid w:val="2F8F71FA"/>
    <w:rsid w:val="30424A62"/>
    <w:rsid w:val="322170E4"/>
    <w:rsid w:val="363D6BBF"/>
    <w:rsid w:val="468554A2"/>
    <w:rsid w:val="49C613DC"/>
    <w:rsid w:val="5CC25D24"/>
    <w:rsid w:val="64A43FED"/>
    <w:rsid w:val="69FD6DC3"/>
    <w:rsid w:val="6B370EF7"/>
    <w:rsid w:val="6ED027B6"/>
    <w:rsid w:val="74A8518C"/>
    <w:rsid w:val="75454326"/>
    <w:rsid w:val="796976F1"/>
    <w:rsid w:val="7ED31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356</Words>
  <Characters>375</Characters>
  <Lines>0</Lines>
  <Paragraphs>0</Paragraphs>
  <TotalTime>0</TotalTime>
  <ScaleCrop>false</ScaleCrop>
  <LinksUpToDate>false</LinksUpToDate>
  <CharactersWithSpaces>467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2021-06-17T09:24:00Z</dcterms:created>
  <dc:creator>Administrator</dc:creator>
  <cp:lastModifiedBy>原始月</cp:lastModifiedBy>
  <dcterms:modified xsi:type="dcterms:W3CDTF">2021-08-08T06:17:03Z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74DA9326997E4F7F8D098F0A0540B618</vt:lpwstr>
  </property>
</Properties>
</file>