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四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 xml:space="preserve">    施工工作已完成，今日无施工。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7D5403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2601A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078AA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188</Characters>
  <Lines>2</Lines>
  <Paragraphs>1</Paragraphs>
  <TotalTime>79</TotalTime>
  <ScaleCrop>false</ScaleCrop>
  <LinksUpToDate>false</LinksUpToDate>
  <CharactersWithSpaces>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Polaris</cp:lastModifiedBy>
  <cp:lastPrinted>2022-08-28T00:58:00Z</cp:lastPrinted>
  <dcterms:modified xsi:type="dcterms:W3CDTF">2022-10-14T14:15:16Z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0043D10B0A024F278F94CFED2142359E</vt:lpwstr>
  </property>
</Properties>
</file>