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</w:pP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  <w:lang w:val="en-US" w:eastAsia="zh-CN"/>
        </w:rPr>
        <w:t>大连大玖机械</w:t>
      </w:r>
      <w:r>
        <w:rPr>
          <w:rFonts w:hint="eastAsia" w:ascii="新宋体" w:hAnsi="新宋体" w:eastAsia="新宋体"/>
          <w:b/>
          <w:i w:val="0"/>
          <w:caps w:val="0"/>
          <w:spacing w:val="0"/>
          <w:w w:val="100"/>
          <w:sz w:val="40"/>
          <w:szCs w:val="40"/>
        </w:rPr>
        <w:t>光伏项目监理日志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6"/>
        <w:gridCol w:w="960"/>
        <w:gridCol w:w="457"/>
        <w:gridCol w:w="1144"/>
        <w:gridCol w:w="231"/>
        <w:gridCol w:w="912"/>
        <w:gridCol w:w="917"/>
        <w:gridCol w:w="226"/>
        <w:gridCol w:w="1145"/>
        <w:gridCol w:w="460"/>
        <w:gridCol w:w="684"/>
        <w:gridCol w:w="11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296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日期</w:t>
            </w:r>
          </w:p>
        </w:tc>
        <w:tc>
          <w:tcPr>
            <w:tcW w:w="1417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2022年0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月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日</w:t>
            </w:r>
          </w:p>
        </w:tc>
        <w:tc>
          <w:tcPr>
            <w:tcW w:w="1144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监理人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谭皓天</w:t>
            </w:r>
          </w:p>
        </w:tc>
        <w:tc>
          <w:tcPr>
            <w:tcW w:w="1143" w:type="dxa"/>
            <w:gridSpan w:val="2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地点</w:t>
            </w:r>
          </w:p>
        </w:tc>
        <w:tc>
          <w:tcPr>
            <w:tcW w:w="1145" w:type="dxa"/>
            <w:vMerge w:val="restart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大连旅顺口区</w:t>
            </w: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天气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" w:hRule="atLeast"/>
        </w:trPr>
        <w:tc>
          <w:tcPr>
            <w:tcW w:w="1296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3" w:type="dxa"/>
            <w:gridSpan w:val="2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5" w:type="dxa"/>
            <w:vMerge w:val="continue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144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0"/>
                <w:szCs w:val="20"/>
              </w:rPr>
              <w:t>施工人数</w:t>
            </w:r>
          </w:p>
        </w:tc>
        <w:tc>
          <w:tcPr>
            <w:tcW w:w="1144" w:type="dxa"/>
          </w:tcPr>
          <w:p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12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9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施工内容：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上午：组件安装，检修通道安装</w:t>
            </w:r>
          </w:p>
          <w:p>
            <w:pPr>
              <w:snapToGrid/>
              <w:spacing w:before="0" w:beforeAutospacing="0" w:after="0" w:afterAutospacing="0" w:line="240" w:lineRule="auto"/>
              <w:ind w:firstLine="480" w:firstLineChars="20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下午：组件安装，检修通道安装，逆变器安装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二、施工进度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完成进度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是否与计划进度一致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光伏支架基础安装完成99%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光伏支架安装完成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99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组件安装完成</w:t>
            </w:r>
            <w:r>
              <w:rPr>
                <w:rFonts w:hint="eastAsia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45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电缆桥架安装完成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直流电缆敷设完成0%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交流电缆敷设完成0%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通讯电缆敷设完成0%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接地环网焊接完成</w:t>
            </w:r>
            <w:r>
              <w:rPr>
                <w:rFonts w:hint="default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0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逆变器安装调试0%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并网柜安装0%</w:t>
            </w:r>
          </w:p>
        </w:tc>
        <w:tc>
          <w:tcPr>
            <w:tcW w:w="4576" w:type="dxa"/>
            <w:gridSpan w:val="6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1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施工质量问题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bookmarkStart w:id="0" w:name="_GoBack"/>
            <w:bookmarkEnd w:id="0"/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1" w:hRule="atLeast"/>
        </w:trPr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监理工作情况：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整理监理资料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2.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对</w:t>
            </w: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施工报审资料进行审查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3.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督促施工单位对新进场施人员做好安全技术交底。</w:t>
            </w:r>
          </w:p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4.</w:t>
            </w: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督促施工单位对施工前期资料做好收集准备工作。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numPr>
                <w:ilvl w:val="0"/>
                <w:numId w:val="2"/>
              </w:numPr>
              <w:snapToGrid/>
              <w:spacing w:before="0" w:beforeAutospacing="0" w:after="0" w:afterAutospacing="0" w:line="240" w:lineRule="auto"/>
              <w:ind w:left="0" w:leftChars="0" w:firstLine="0" w:firstLineChars="0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明日工作计划：</w:t>
            </w:r>
          </w:p>
          <w:p>
            <w:pPr>
              <w:snapToGrid/>
              <w:spacing w:before="0" w:beforeAutospacing="0" w:after="0" w:afterAutospacing="0" w:line="240" w:lineRule="auto"/>
              <w:ind w:left="0" w:leftChars="0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76" w:type="dxa"/>
            <w:gridSpan w:val="1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</w:pPr>
            <w:r>
              <w:rPr>
                <w:rFonts w:hint="eastAsia" w:ascii="新宋体" w:hAnsi="新宋体" w:eastAsia="新宋体"/>
                <w:b/>
                <w:i w:val="0"/>
                <w:caps w:val="0"/>
                <w:spacing w:val="0"/>
                <w:w w:val="100"/>
                <w:sz w:val="28"/>
                <w:szCs w:val="28"/>
              </w:rPr>
              <w:t>六、监理文件资料及整改情况：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文件编号</w:t>
            </w: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文件标题</w:t>
            </w: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接收单位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是否回复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  <w:t>是否整改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CZZH-JLLX-001</w:t>
            </w:r>
          </w:p>
        </w:tc>
        <w:tc>
          <w:tcPr>
            <w:tcW w:w="1832" w:type="dxa"/>
            <w:gridSpan w:val="3"/>
            <w:vAlign w:val="top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  <w:t>关于进场设备、材料报验事宜</w:t>
            </w: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辽宁凯普瑞电力能源有限公司</w:t>
            </w: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8"/>
                <w:szCs w:val="28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  <w:t>/</w:t>
            </w: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default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2256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2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29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  <w:lang w:val="en-US" w:eastAsia="zh-CN"/>
              </w:rPr>
            </w:pPr>
          </w:p>
        </w:tc>
        <w:tc>
          <w:tcPr>
            <w:tcW w:w="1831" w:type="dxa"/>
            <w:gridSpan w:val="3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  <w:tc>
          <w:tcPr>
            <w:tcW w:w="1828" w:type="dxa"/>
            <w:gridSpan w:val="2"/>
          </w:tcPr>
          <w:p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新宋体" w:hAnsi="新宋体" w:eastAsia="新宋体"/>
                <w:b w:val="0"/>
                <w:i w:val="0"/>
                <w:caps w:val="0"/>
                <w:spacing w:val="0"/>
                <w:w w:val="100"/>
                <w:sz w:val="24"/>
                <w:szCs w:val="24"/>
              </w:rPr>
            </w:pPr>
          </w:p>
        </w:tc>
      </w:tr>
    </w:tbl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center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</w:pP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48"/>
          <w:szCs w:val="48"/>
        </w:rPr>
        <w:t xml:space="preserve">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项目监理机构（章）</w:t>
      </w:r>
    </w:p>
    <w:p>
      <w:pPr>
        <w:snapToGrid/>
        <w:spacing w:before="0" w:beforeAutospacing="0" w:after="0" w:afterAutospacing="0" w:line="240" w:lineRule="auto"/>
        <w:jc w:val="left"/>
        <w:textAlignment w:val="baseline"/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</w:pP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</w:t>
      </w:r>
      <w:r>
        <w:rPr>
          <w:rFonts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 xml:space="preserve">                                                         </w:t>
      </w:r>
      <w:r>
        <w:rPr>
          <w:rFonts w:hint="eastAsia" w:ascii="新宋体" w:hAnsi="新宋体" w:eastAsia="新宋体"/>
          <w:b w:val="0"/>
          <w:i w:val="0"/>
          <w:caps w:val="0"/>
          <w:spacing w:val="0"/>
          <w:w w:val="100"/>
          <w:sz w:val="24"/>
          <w:szCs w:val="24"/>
        </w:rPr>
        <w:t>专业监理人（签字）</w:t>
      </w:r>
    </w:p>
    <w:sectPr>
      <w:pgSz w:w="12240" w:h="15840"/>
      <w:pgMar w:top="1440" w:right="1440" w:bottom="144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0"/>
    <w:multiLevelType w:val="singleLevel"/>
    <w:tmpl w:val="00000000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0000001"/>
    <w:multiLevelType w:val="singleLevel"/>
    <w:tmpl w:val="00000001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c4ZDk1MjU3N2U1YzQ5ZDYzYzU0ZDUwNGMyOGVmODIifQ=="/>
  </w:docVars>
  <w:rsids>
    <w:rsidRoot w:val="00000000"/>
    <w:rsid w:val="06230B77"/>
    <w:rsid w:val="0F094F87"/>
    <w:rsid w:val="160D314A"/>
    <w:rsid w:val="171973FC"/>
    <w:rsid w:val="177A2B8E"/>
    <w:rsid w:val="234125A5"/>
    <w:rsid w:val="234D0E9E"/>
    <w:rsid w:val="27567499"/>
    <w:rsid w:val="28E23DBD"/>
    <w:rsid w:val="325C646B"/>
    <w:rsid w:val="39BF11AB"/>
    <w:rsid w:val="413E5B44"/>
    <w:rsid w:val="482B2310"/>
    <w:rsid w:val="4E272BB8"/>
    <w:rsid w:val="5C4E10FA"/>
    <w:rsid w:val="67634752"/>
    <w:rsid w:val="6B00320A"/>
    <w:rsid w:val="70314CE7"/>
    <w:rsid w:val="745E1F12"/>
    <w:rsid w:val="78F15A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等线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等线" w:cs="宋体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qFormat/>
    <w:uiPriority w:val="1"/>
  </w:style>
  <w:style w:type="table" w:default="1" w:styleId="2">
    <w:name w:val="Normal Table"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362</Words>
  <Characters>396</Characters>
  <Paragraphs>127</Paragraphs>
  <TotalTime>0</TotalTime>
  <ScaleCrop>false</ScaleCrop>
  <LinksUpToDate>false</LinksUpToDate>
  <CharactersWithSpaces>483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2021-06-28T07:54:00Z</dcterms:created>
  <dc:creator>Mark Zhao</dc:creator>
  <cp:lastModifiedBy>天</cp:lastModifiedBy>
  <cp:lastPrinted>2021-10-27T01:12:00Z</cp:lastPrinted>
  <dcterms:modified xsi:type="dcterms:W3CDTF">2022-09-02T10:07:58Z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2BC4E053835A4BFA82A551A4DAD80FFA</vt:lpwstr>
  </property>
</Properties>
</file>