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二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多云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18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彩钢瓦更换</w:t>
      </w:r>
      <w:r>
        <w:rPr>
          <w:rFonts w:hint="eastAsia" w:ascii="宋体" w:hAnsi="宋体" w:cs="宋体"/>
          <w:sz w:val="24"/>
        </w:rPr>
        <w:t>施工</w:t>
      </w:r>
      <w:r>
        <w:rPr>
          <w:rFonts w:hint="eastAsia" w:ascii="宋体" w:hAnsi="宋体" w:cs="宋体"/>
          <w:sz w:val="24"/>
          <w:lang w:eastAsia="zh-CN"/>
        </w:rPr>
        <w:t>人员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人，项目部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，光伏施工人员</w:t>
      </w:r>
      <w:r>
        <w:rPr>
          <w:rFonts w:hint="eastAsia" w:ascii="宋体" w:hAnsi="宋体" w:cs="宋体"/>
          <w:sz w:val="24"/>
          <w:lang w:val="en-US" w:eastAsia="zh-CN"/>
        </w:rPr>
        <w:t>5人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屋面彩钢瓦更换施工；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3、光伏支架夹具组装；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1、屋面彩钢瓦更换施工，施工人员安全帽、反光马甲穿戴齐全，现场安全可控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2、巡视检查屋面彩钢瓦更换施工质量，符合要求，质量可控；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3、巡视检查夹具组装，符合设计图纸要求；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4、南京国联公司领导到现场进行安全检查；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5、现场收到电气、接地等施工蓝图；光伏支架质量证明文件已提供；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6、审核厂房加固施工方案，缺少具体的安全防护措施，已要求总包单位进行修改重新上报；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1、彩钢瓦进场完成100%；光伏支架进场100%；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2、屋面2#-5#车间需更换彩钢瓦，2#车间更换完成100%，3#车间更换完成100%，4#车间更换完成100%，5#车间更换完成75%；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6710045</wp:posOffset>
            </wp:positionV>
            <wp:extent cx="2914650" cy="2158365"/>
            <wp:effectExtent l="0" t="0" r="0" b="13335"/>
            <wp:wrapSquare wrapText="bothSides"/>
            <wp:docPr id="8" name="图片 8" descr="0c62ba8e0c502baa29052c516680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c62ba8e0c502baa29052c5166805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6696075</wp:posOffset>
            </wp:positionV>
            <wp:extent cx="3155950" cy="2192655"/>
            <wp:effectExtent l="0" t="0" r="6350" b="17145"/>
            <wp:wrapSquare wrapText="bothSides"/>
            <wp:docPr id="7" name="图片 7" descr="aecf241e3da9b751eb5d77d3df2f8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cf241e3da9b751eb5d77d3df2f8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4535805</wp:posOffset>
            </wp:positionV>
            <wp:extent cx="2897505" cy="2077085"/>
            <wp:effectExtent l="0" t="0" r="17145" b="18415"/>
            <wp:wrapSquare wrapText="bothSides"/>
            <wp:docPr id="6" name="图片 6" descr="142fedcbaf19fc390f7a9a97ce3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2fedcbaf19fc390f7a9a97ce300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4535805</wp:posOffset>
            </wp:positionV>
            <wp:extent cx="3158490" cy="2069465"/>
            <wp:effectExtent l="0" t="0" r="3810" b="6985"/>
            <wp:wrapSquare wrapText="bothSides"/>
            <wp:docPr id="5" name="图片 5" descr="533a9386875fab10d77f7900723a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3a9386875fab10d77f7900723aa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2333625</wp:posOffset>
            </wp:positionV>
            <wp:extent cx="2884805" cy="2098040"/>
            <wp:effectExtent l="0" t="0" r="10795" b="16510"/>
            <wp:wrapSquare wrapText="bothSides"/>
            <wp:docPr id="4" name="图片 4" descr="1c4c1127c30c3c56ac1aac916c32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4c1127c30c3c56ac1aac916c32a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2332355</wp:posOffset>
            </wp:positionV>
            <wp:extent cx="3180080" cy="2063115"/>
            <wp:effectExtent l="0" t="0" r="1270" b="13335"/>
            <wp:wrapSquare wrapText="bothSides"/>
            <wp:docPr id="3" name="图片 3" descr="c7c12f47cf13b9673e0ef8d8581b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7c12f47cf13b9673e0ef8d8581b22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133350</wp:posOffset>
            </wp:positionV>
            <wp:extent cx="2912110" cy="2049145"/>
            <wp:effectExtent l="0" t="0" r="2540" b="8255"/>
            <wp:wrapSquare wrapText="bothSides"/>
            <wp:docPr id="2" name="图片 2" descr="9fa763b8e396c0ace95b38b38203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a763b8e396c0ace95b38b38203c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121920</wp:posOffset>
            </wp:positionV>
            <wp:extent cx="3169285" cy="2066290"/>
            <wp:effectExtent l="0" t="0" r="12065" b="10160"/>
            <wp:wrapSquare wrapText="bothSides"/>
            <wp:docPr id="1" name="图片 1" descr="6d9520bc5871ff958c40ef570bd8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9520bc5871ff958c40ef570bd878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627EA7"/>
    <w:rsid w:val="339306DF"/>
    <w:rsid w:val="363B3BD7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16328C3"/>
    <w:rsid w:val="417927F5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5B0CA5"/>
    <w:rsid w:val="756D16D9"/>
    <w:rsid w:val="76FA4C80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424</Characters>
  <Lines>3</Lines>
  <Paragraphs>1</Paragraphs>
  <TotalTime>47</TotalTime>
  <ScaleCrop>false</ScaleCrop>
  <LinksUpToDate>false</LinksUpToDate>
  <CharactersWithSpaces>449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2022-06-14T10:34:02Z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