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59186A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59186A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D11B9">
        <w:rPr>
          <w:rFonts w:ascii="宋体" w:hAnsi="宋体" w:cs="宋体" w:hint="eastAsia"/>
          <w:b/>
          <w:bCs/>
          <w:sz w:val="24"/>
        </w:rPr>
        <w:t>阴有小雨</w:t>
      </w:r>
      <w:r w:rsidR="005F6B85">
        <w:rPr>
          <w:rFonts w:ascii="宋体" w:hAnsi="宋体" w:cs="宋体" w:hint="eastAsia"/>
          <w:b/>
          <w:bCs/>
          <w:sz w:val="24"/>
        </w:rPr>
        <w:t xml:space="preserve"> 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</w:t>
      </w:r>
      <w:r w:rsidR="0059186A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~</w:t>
      </w:r>
      <w:r w:rsidR="003160BD">
        <w:rPr>
          <w:rFonts w:ascii="宋体" w:hAnsi="宋体" w:cs="宋体"/>
          <w:b/>
          <w:bCs/>
          <w:sz w:val="24"/>
        </w:rPr>
        <w:t>2</w:t>
      </w:r>
      <w:r w:rsidR="0059186A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107C9F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242A8A">
        <w:rPr>
          <w:rFonts w:ascii="宋体" w:hAnsi="宋体" w:cs="宋体" w:hint="eastAsia"/>
          <w:sz w:val="24"/>
        </w:rPr>
        <w:t>到1#并网</w:t>
      </w:r>
      <w:proofErr w:type="gramStart"/>
      <w:r w:rsidR="00242A8A">
        <w:rPr>
          <w:rFonts w:ascii="宋体" w:hAnsi="宋体" w:cs="宋体" w:hint="eastAsia"/>
          <w:sz w:val="24"/>
        </w:rPr>
        <w:t>柜交流</w:t>
      </w:r>
      <w:proofErr w:type="gramEnd"/>
      <w:r w:rsidR="00242A8A">
        <w:rPr>
          <w:rFonts w:ascii="宋体" w:hAnsi="宋体" w:cs="宋体" w:hint="eastAsia"/>
          <w:sz w:val="24"/>
        </w:rPr>
        <w:t>电缆敷设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107C9F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名施工人员</w:t>
      </w:r>
      <w:r w:rsidR="00242A8A">
        <w:rPr>
          <w:rFonts w:ascii="宋体" w:hAnsi="宋体" w:cs="宋体" w:hint="eastAsia"/>
          <w:sz w:val="24"/>
        </w:rPr>
        <w:t>敷设电缆</w:t>
      </w:r>
      <w:r w:rsidR="008169C8">
        <w:rPr>
          <w:rFonts w:ascii="宋体" w:hAnsi="宋体" w:cs="宋体" w:hint="eastAsia"/>
          <w:sz w:val="24"/>
        </w:rPr>
        <w:t>，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要求总包单位</w:t>
      </w:r>
      <w:r w:rsidR="00AB566A" w:rsidRPr="008169C8">
        <w:rPr>
          <w:rFonts w:ascii="宋体" w:hAnsi="宋体" w:cs="宋体" w:hint="eastAsia"/>
          <w:sz w:val="24"/>
        </w:rPr>
        <w:t>严格按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875692" w:rsidRDefault="005F6B85" w:rsidP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107C9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28.6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bookmarkStart w:id="0" w:name="_GoBack"/>
            <w:bookmarkEnd w:id="0"/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16599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107C9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07C9F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64974" cy="3685192"/>
            <wp:effectExtent l="0" t="0" r="0" b="0"/>
            <wp:docPr id="2" name="图片 2" descr="C:\Users\Lao Wang\Desktop\4b01a0d734f714ed7d0b0356da6a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4b01a0d734f714ed7d0b0356da6a8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46" cy="37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107C9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78575" cy="3703320"/>
            <wp:effectExtent l="0" t="0" r="3175" b="0"/>
            <wp:docPr id="3" name="图片 3" descr="C:\Users\Lao Wang\Desktop\ca6bd5a96406126ce1d81cbb07e7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ca6bd5a96406126ce1d81cbb07e7a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08" cy="37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2D07AC">
        <w:rPr>
          <w:rFonts w:ascii="宋体" w:hAnsi="宋体" w:cs="宋体" w:hint="eastAsia"/>
          <w:sz w:val="24"/>
        </w:rPr>
        <w:t>敷设</w:t>
      </w:r>
      <w:r w:rsidR="00107C9F">
        <w:rPr>
          <w:rFonts w:ascii="宋体" w:hAnsi="宋体" w:cs="宋体" w:hint="eastAsia"/>
          <w:sz w:val="24"/>
        </w:rPr>
        <w:t>1</w:t>
      </w:r>
      <w:r w:rsidR="00107C9F">
        <w:rPr>
          <w:rFonts w:ascii="宋体" w:hAnsi="宋体" w:cs="宋体"/>
          <w:sz w:val="24"/>
        </w:rPr>
        <w:t>2</w:t>
      </w:r>
      <w:r w:rsidR="00107C9F">
        <w:rPr>
          <w:rFonts w:ascii="宋体" w:hAnsi="宋体" w:cs="宋体" w:hint="eastAsia"/>
          <w:sz w:val="24"/>
        </w:rPr>
        <w:t>#</w:t>
      </w:r>
      <w:r w:rsidR="00107C9F">
        <w:rPr>
          <w:rFonts w:ascii="宋体" w:hAnsi="宋体" w:cs="宋体"/>
          <w:sz w:val="24"/>
        </w:rPr>
        <w:t>厂房</w:t>
      </w:r>
      <w:r w:rsidR="002D07AC">
        <w:rPr>
          <w:rFonts w:ascii="宋体" w:hAnsi="宋体" w:cs="宋体"/>
          <w:sz w:val="24"/>
        </w:rPr>
        <w:t>交流电缆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2D07AC">
        <w:rPr>
          <w:rFonts w:ascii="宋体" w:hAnsi="宋体" w:cs="宋体" w:hint="eastAsia"/>
          <w:sz w:val="24"/>
        </w:rPr>
        <w:t>敷设9#厂房-</w:t>
      </w:r>
      <w:r w:rsidR="002D07AC">
        <w:rPr>
          <w:rFonts w:ascii="宋体" w:hAnsi="宋体" w:cs="宋体"/>
          <w:sz w:val="24"/>
        </w:rPr>
        <w:t>1</w:t>
      </w:r>
      <w:r w:rsidR="002D07AC">
        <w:rPr>
          <w:rFonts w:ascii="宋体" w:hAnsi="宋体" w:cs="宋体" w:hint="eastAsia"/>
          <w:sz w:val="24"/>
        </w:rPr>
        <w:t>#</w:t>
      </w:r>
      <w:r w:rsidR="002D07AC">
        <w:rPr>
          <w:rFonts w:ascii="宋体" w:hAnsi="宋体" w:cs="宋体"/>
          <w:sz w:val="24"/>
        </w:rPr>
        <w:t>并网</w:t>
      </w:r>
      <w:proofErr w:type="gramStart"/>
      <w:r w:rsidR="002D07AC">
        <w:rPr>
          <w:rFonts w:ascii="宋体" w:hAnsi="宋体" w:cs="宋体"/>
          <w:sz w:val="24"/>
        </w:rPr>
        <w:t>柜交流</w:t>
      </w:r>
      <w:proofErr w:type="gramEnd"/>
      <w:r w:rsidR="002D07AC">
        <w:rPr>
          <w:rFonts w:ascii="宋体" w:hAnsi="宋体" w:cs="宋体"/>
          <w:sz w:val="24"/>
        </w:rPr>
        <w:t>电缆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066E1A">
      <w:pPr>
        <w:tabs>
          <w:tab w:val="left" w:pos="123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107C9F"/>
    <w:rsid w:val="00130A1B"/>
    <w:rsid w:val="00165995"/>
    <w:rsid w:val="00170F86"/>
    <w:rsid w:val="00180360"/>
    <w:rsid w:val="001A66D6"/>
    <w:rsid w:val="001E3BF4"/>
    <w:rsid w:val="00204D88"/>
    <w:rsid w:val="00217B2A"/>
    <w:rsid w:val="00242A8A"/>
    <w:rsid w:val="00285D29"/>
    <w:rsid w:val="002A5C79"/>
    <w:rsid w:val="002D07AC"/>
    <w:rsid w:val="003040FD"/>
    <w:rsid w:val="00306772"/>
    <w:rsid w:val="003160BD"/>
    <w:rsid w:val="0037231A"/>
    <w:rsid w:val="00386FF6"/>
    <w:rsid w:val="003A1C0D"/>
    <w:rsid w:val="003A1CFF"/>
    <w:rsid w:val="003B6A11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6A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D0F02"/>
    <w:rsid w:val="008169C8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162</cp:revision>
  <dcterms:created xsi:type="dcterms:W3CDTF">2022-07-18T10:13:00Z</dcterms:created>
  <dcterms:modified xsi:type="dcterms:W3CDTF">2022-09-04T23:17:00Z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