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04月22日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680" w:firstLineChars="7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现场检查发现施工单位</w:t>
            </w:r>
            <w:r>
              <w:rPr>
                <w:rFonts w:hint="eastAsia" w:hAnsi="宋体"/>
                <w:sz w:val="24"/>
                <w:szCs w:val="24"/>
              </w:rPr>
              <w:t>未经批准擅自开工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现场电站基础施工已完成、钢结构施工已完成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且钢结构施工单位、人员资质、机械设备未报审报验，人员未进行安全教育培训。隐蔽工程未报审报验。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施工单位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完善施工资料</w:t>
            </w: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安吉博源纺织科技有限公司厂区：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现场无施工；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因施工单位</w:t>
            </w:r>
            <w:r>
              <w:rPr>
                <w:rFonts w:hint="eastAsia" w:hAnsi="宋体"/>
                <w:sz w:val="24"/>
                <w:szCs w:val="24"/>
              </w:rPr>
              <w:t>未经批准擅自开工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导致现场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钢结构施工与图纸严重不符。需设计单位重新核算，导致现场待工。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5A0D2A"/>
    <w:rsid w:val="18B3705E"/>
    <w:rsid w:val="1ABA26AF"/>
    <w:rsid w:val="1CA76C1B"/>
    <w:rsid w:val="1E62757B"/>
    <w:rsid w:val="1F052C75"/>
    <w:rsid w:val="20B0528B"/>
    <w:rsid w:val="214B2B9E"/>
    <w:rsid w:val="25EB42DB"/>
    <w:rsid w:val="2604539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A93D58"/>
    <w:rsid w:val="34544093"/>
    <w:rsid w:val="368045CB"/>
    <w:rsid w:val="36AB1171"/>
    <w:rsid w:val="38350283"/>
    <w:rsid w:val="389646FB"/>
    <w:rsid w:val="39092893"/>
    <w:rsid w:val="3BD553B9"/>
    <w:rsid w:val="3C3D1CCA"/>
    <w:rsid w:val="3CFB076D"/>
    <w:rsid w:val="3D3E2CA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F82538"/>
    <w:rsid w:val="597621B7"/>
    <w:rsid w:val="59C50AA7"/>
    <w:rsid w:val="5A215E4E"/>
    <w:rsid w:val="5AAC3332"/>
    <w:rsid w:val="5B417F1E"/>
    <w:rsid w:val="5C904CB9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641428F"/>
    <w:rsid w:val="76B02FC3"/>
    <w:rsid w:val="775F37AE"/>
    <w:rsid w:val="77AF5D65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0</Lines>
  <Paragraphs>0</Paragraphs>
  <TotalTime>4</TotalTime>
  <ScaleCrop>false</ScaleCrop>
  <LinksUpToDate>false</LinksUpToDate>
  <CharactersWithSpaces>255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2024-04-25T08:09:16Z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EA5241C841984204A6AC83E9E0219581</vt:lpwstr>
  </property>
</Properties>
</file>