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20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五</w:t>
      </w:r>
      <w:r>
        <w:rPr>
          <w:sz w:val="24"/>
        </w:rPr>
        <w:t xml:space="preserve">                                       </w:t>
      </w:r>
      <w:r>
        <w:rPr>
          <w:rFonts w:hint="eastAsia"/>
          <w:sz w:val="24"/>
        </w:rPr>
        <w:t>气温：</w:t>
      </w:r>
      <w:r>
        <w:rPr>
          <w:rFonts w:hint="eastAsia"/>
          <w:sz w:val="24"/>
          <w:u w:val="single"/>
          <w:lang w:val="en-US" w:eastAsia="zh-CN"/>
        </w:rPr>
        <w:t>16</w:t>
      </w:r>
      <w:r>
        <w:rPr>
          <w:rFonts w:hint="eastAsia"/>
          <w:sz w:val="24"/>
          <w:u w:val="single"/>
        </w:rPr>
        <w:t>—</w:t>
      </w:r>
      <w:r>
        <w:rPr>
          <w:rFonts w:hint="eastAsia"/>
          <w:sz w:val="24"/>
          <w:u w:val="single"/>
          <w:lang w:val="en-US" w:eastAsia="zh-CN"/>
        </w:rPr>
        <w:t>25</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巡视检查仓库立柱焊接情况；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对南泗乡读村户主韦书瞧现场接地电阻检测进行见证；（3.96</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对南泗乡小六五村户主谢立整现场接地电阻检测进行见证；（2.77</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巡视检查寺山村委会户主李大志现场支架安装情况；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巡视检查寺山镇宁村户主黎骏读现场支架安装情况。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仓库立柱焊接质量较差，存在漏焊、焊渣未清理、焊接处未涂刷防腐漆等问题。南泗小六五村户主谢立整现场存在接地扁铁与接地极焊接不规范等问题。针对巡视检查过程中发现的问题，已签发监理通知单</w:t>
            </w:r>
            <w:bookmarkStart w:id="1" w:name="_GoBack"/>
            <w:bookmarkEnd w:id="1"/>
            <w:r>
              <w:rPr>
                <w:rFonts w:hint="eastAsia"/>
                <w:sz w:val="24"/>
                <w:szCs w:val="24"/>
                <w:lang w:val="en-US" w:eastAsia="zh-CN"/>
              </w:rPr>
              <w:t>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南泗读村户主韦书瞧现场存在彩钢瓦吹翻等现象，已现场整改完成。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寺山镇宁村户主黎骏读现场支架安装，施工人员4人；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城厢镇路塘村户主肖欢详现场立柱安装，，施工人员4人。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A6593"/>
    <w:rsid w:val="0F2F3A6E"/>
    <w:rsid w:val="0F397F30"/>
    <w:rsid w:val="0F460294"/>
    <w:rsid w:val="0FDC19E8"/>
    <w:rsid w:val="10174428"/>
    <w:rsid w:val="10414F49"/>
    <w:rsid w:val="108B7CEC"/>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0585EC3"/>
    <w:rsid w:val="210C0648"/>
    <w:rsid w:val="21EE5022"/>
    <w:rsid w:val="23D766E9"/>
    <w:rsid w:val="242D4168"/>
    <w:rsid w:val="245E6128"/>
    <w:rsid w:val="25FD11BB"/>
    <w:rsid w:val="26025050"/>
    <w:rsid w:val="273100E7"/>
    <w:rsid w:val="278D4190"/>
    <w:rsid w:val="27930786"/>
    <w:rsid w:val="27EF6460"/>
    <w:rsid w:val="28434B78"/>
    <w:rsid w:val="289B57FE"/>
    <w:rsid w:val="29422969"/>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4FFA657F"/>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0</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2023-10-20T09:50:05Z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