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11</w:t>
      </w:r>
      <w:r>
        <w:rPr>
          <w:rFonts w:hint="eastAsia"/>
          <w:sz w:val="24"/>
        </w:rPr>
        <w:t>月</w:t>
      </w:r>
      <w:r>
        <w:rPr>
          <w:sz w:val="24"/>
          <w:u w:val="single"/>
        </w:rPr>
        <w:t xml:space="preserve"> </w:t>
      </w:r>
      <w:r>
        <w:rPr>
          <w:rFonts w:hint="eastAsia"/>
          <w:sz w:val="24"/>
          <w:u w:val="single"/>
          <w:lang w:val="en-US" w:eastAsia="zh-CN"/>
        </w:rPr>
        <w:t>10</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五</w:t>
      </w:r>
      <w:r>
        <w:rPr>
          <w:sz w:val="24"/>
        </w:rPr>
        <w:t xml:space="preserve">                                     </w:t>
      </w:r>
      <w:r>
        <w:rPr>
          <w:rFonts w:hint="eastAsia"/>
          <w:sz w:val="24"/>
        </w:rPr>
        <w:t>气温：</w:t>
      </w:r>
      <w:r>
        <w:rPr>
          <w:rFonts w:hint="eastAsia"/>
          <w:sz w:val="24"/>
          <w:u w:val="single"/>
          <w:lang w:val="en-US" w:eastAsia="zh-CN"/>
        </w:rPr>
        <w:t>17</w:t>
      </w:r>
      <w:r>
        <w:rPr>
          <w:rFonts w:hint="eastAsia"/>
          <w:sz w:val="24"/>
          <w:u w:val="single"/>
        </w:rPr>
        <w:t>—</w:t>
      </w:r>
      <w:r>
        <w:rPr>
          <w:rFonts w:hint="eastAsia"/>
          <w:sz w:val="24"/>
          <w:u w:val="single"/>
          <w:lang w:val="en-US" w:eastAsia="zh-CN"/>
        </w:rPr>
        <w:t>27</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left="720" w:leftChars="0" w:right="164" w:rightChars="78" w:firstLine="0" w:firstLineChars="0"/>
              <w:rPr>
                <w:rFonts w:hint="eastAsia"/>
                <w:sz w:val="24"/>
                <w:szCs w:val="24"/>
                <w:lang w:val="en-US" w:eastAsia="zh-CN"/>
              </w:rPr>
            </w:pPr>
            <w:r>
              <w:rPr>
                <w:rFonts w:hint="eastAsia"/>
                <w:sz w:val="24"/>
                <w:szCs w:val="24"/>
                <w:lang w:val="en-US" w:eastAsia="zh-CN"/>
              </w:rPr>
              <w:t>对寺山镇寺山西街81号户主何祖焕现场拉拔试验进行见证；（7.08KN）</w:t>
            </w:r>
          </w:p>
          <w:p>
            <w:pPr>
              <w:pStyle w:val="2"/>
              <w:numPr>
                <w:ilvl w:val="0"/>
                <w:numId w:val="1"/>
              </w:numPr>
              <w:spacing w:line="360" w:lineRule="auto"/>
              <w:ind w:left="720" w:leftChars="0" w:right="164" w:rightChars="78" w:firstLine="0" w:firstLineChars="0"/>
              <w:rPr>
                <w:rFonts w:hint="default"/>
                <w:sz w:val="24"/>
                <w:szCs w:val="24"/>
                <w:lang w:val="en-US" w:eastAsia="zh-CN"/>
              </w:rPr>
            </w:pPr>
            <w:r>
              <w:rPr>
                <w:rFonts w:hint="eastAsia"/>
                <w:sz w:val="24"/>
                <w:szCs w:val="24"/>
                <w:lang w:val="en-US" w:eastAsia="zh-CN"/>
              </w:rPr>
              <w:t>对寺山镇寺山村委会户主李大志现场拉拔试验进行见证；（7.38KN）</w:t>
            </w:r>
          </w:p>
          <w:p>
            <w:pPr>
              <w:pStyle w:val="2"/>
              <w:numPr>
                <w:ilvl w:val="0"/>
                <w:numId w:val="1"/>
              </w:numPr>
              <w:spacing w:line="360" w:lineRule="auto"/>
              <w:ind w:left="720" w:leftChars="0" w:right="164" w:rightChars="78" w:firstLine="0" w:firstLineChars="0"/>
              <w:rPr>
                <w:rFonts w:hint="default"/>
                <w:sz w:val="24"/>
                <w:szCs w:val="24"/>
                <w:lang w:val="en-US" w:eastAsia="zh-CN"/>
              </w:rPr>
            </w:pPr>
            <w:r>
              <w:rPr>
                <w:rFonts w:hint="eastAsia"/>
                <w:sz w:val="24"/>
                <w:szCs w:val="24"/>
                <w:lang w:val="en-US" w:eastAsia="zh-CN"/>
              </w:rPr>
              <w:t>组织召开工地例会、秋冬季安全会议。</w:t>
            </w:r>
          </w:p>
          <w:p>
            <w:pPr>
              <w:pStyle w:val="2"/>
              <w:numPr>
                <w:ilvl w:val="0"/>
                <w:numId w:val="0"/>
              </w:numPr>
              <w:spacing w:line="360" w:lineRule="auto"/>
              <w:ind w:left="720" w:leftChars="0" w:right="164" w:rightChars="78"/>
              <w:rPr>
                <w:rFonts w:hint="default"/>
                <w:sz w:val="24"/>
                <w:szCs w:val="24"/>
                <w:lang w:val="en-US" w:eastAsia="zh-CN"/>
              </w:rPr>
            </w:pPr>
            <w:r>
              <w:rPr>
                <w:rFonts w:hint="eastAsia"/>
                <w:sz w:val="24"/>
                <w:szCs w:val="24"/>
                <w:lang w:val="en-US" w:eastAsia="zh-CN"/>
              </w:rPr>
              <w:t>经现场拉拔试验过程中发现寺山村委会户主李大志现场拉拔试验不合格（只能拉拔到4KN左右）。对此，我监理部已签发监理通知单要求施工单位立即落实相关整改事宜。</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今日安全文明施工情况在可控制范围内。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城厢镇镇委户主廖智环（2、3号楼）现场支架、立柱安装，施工人员10</w:t>
            </w:r>
            <w:bookmarkStart w:id="1" w:name="_GoBack"/>
            <w:bookmarkEnd w:id="1"/>
            <w:r>
              <w:rPr>
                <w:rFonts w:hint="eastAsia" w:ascii="宋体" w:hAnsi="宋体" w:cs="Times New Roman"/>
                <w:kern w:val="0"/>
                <w:sz w:val="24"/>
                <w:lang w:val="en-US" w:eastAsia="zh-CN"/>
              </w:rPr>
              <w:t>人（2个班组）；</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寺山镇大村户主何祖乖现场立柱安装，施工人员3人；</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城厢镇三合村户主韦日海现场立柱安装，施工人员3人；</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良塘乡中央村户主曾详金现场组件安装，施工人员3人；</w:t>
            </w:r>
          </w:p>
          <w:p>
            <w:pPr>
              <w:pStyle w:val="2"/>
              <w:numPr>
                <w:ilvl w:val="0"/>
                <w:numId w:val="2"/>
              </w:numPr>
              <w:spacing w:line="360" w:lineRule="auto"/>
              <w:ind w:left="0" w:leftChars="0"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城厢镇五乡村户主何燕现场立柱安装，施工人员4人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南泗小六五村（户主谢立整）安装完成（55张545W组件，0.03MW）；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南泗小六五村（户主谢廷林）安装完成（50张545W组件，0.027MW）；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南泗读村（户主韦书瞧）安装完成（38张545W组件，0.021MW）；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寺山镇罗律村（户主覃爱琼）安装完成（50张545W组件，0.027MW）；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城厢镇老背岭新村（户主韦汉昌）安装完成（54张545W组件，0.029MW）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寺山镇大村（户主何祖焕）安装完成（112张550W组件，0.062MW）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寺山镇宁村（户主黎骏读）安装完成（48张550W组件，0.026MW）。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D064017B"/>
    <w:multiLevelType w:val="singleLevel"/>
    <w:tmpl w:val="D064017B"/>
    <w:lvl w:ilvl="0" w:tentative="0">
      <w:start w:val="1"/>
      <w:numFmt w:val="decimal"/>
      <w:suff w:val="nothing"/>
      <w:lvlText w:val="%1、"/>
      <w:lvlJc w:val="left"/>
    </w:lvl>
  </w:abstractNum>
  <w:abstractNum w:abstractNumId="2">
    <w:nsid w:val="0FD98AF5"/>
    <w:multiLevelType w:val="singleLevel"/>
    <w:tmpl w:val="0FD98AF5"/>
    <w:lvl w:ilvl="0" w:tentative="0">
      <w:start w:val="1"/>
      <w:numFmt w:val="decimal"/>
      <w:suff w:val="nothing"/>
      <w:lvlText w:val="%1、"/>
      <w:lvlJc w:val="left"/>
      <w:pPr>
        <w:ind w:left="720" w:leftChars="0" w:firstLine="0" w:firstLineChars="0"/>
      </w:pPr>
    </w:lvl>
  </w:abstractNum>
  <w:abstractNum w:abstractNumId="3">
    <w:nsid w:val="11769B50"/>
    <w:multiLevelType w:val="singleLevel"/>
    <w:tmpl w:val="11769B50"/>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A50E9E"/>
    <w:rsid w:val="00FD7DEF"/>
    <w:rsid w:val="01900954"/>
    <w:rsid w:val="02C07201"/>
    <w:rsid w:val="044E5CC6"/>
    <w:rsid w:val="04765F9A"/>
    <w:rsid w:val="04F75026"/>
    <w:rsid w:val="063F1D08"/>
    <w:rsid w:val="06490761"/>
    <w:rsid w:val="06541FCD"/>
    <w:rsid w:val="07A90A66"/>
    <w:rsid w:val="07AA637F"/>
    <w:rsid w:val="083D5F33"/>
    <w:rsid w:val="08CE42EF"/>
    <w:rsid w:val="09397A18"/>
    <w:rsid w:val="099948FD"/>
    <w:rsid w:val="09A0347F"/>
    <w:rsid w:val="09CC0D25"/>
    <w:rsid w:val="0A463F2B"/>
    <w:rsid w:val="0A5A03DD"/>
    <w:rsid w:val="0ADD1DAC"/>
    <w:rsid w:val="0AE7717F"/>
    <w:rsid w:val="0B361724"/>
    <w:rsid w:val="0B3D750A"/>
    <w:rsid w:val="0C966A11"/>
    <w:rsid w:val="0CB11F5E"/>
    <w:rsid w:val="0D41303D"/>
    <w:rsid w:val="0D5319F8"/>
    <w:rsid w:val="0D6449B1"/>
    <w:rsid w:val="0D94373C"/>
    <w:rsid w:val="0DB93A42"/>
    <w:rsid w:val="0DBA57C3"/>
    <w:rsid w:val="0DE96CC2"/>
    <w:rsid w:val="0E491A05"/>
    <w:rsid w:val="0E4A6593"/>
    <w:rsid w:val="0E9B25A7"/>
    <w:rsid w:val="0F2F3A6E"/>
    <w:rsid w:val="0F397F30"/>
    <w:rsid w:val="0F460294"/>
    <w:rsid w:val="0FDC19E8"/>
    <w:rsid w:val="10174428"/>
    <w:rsid w:val="10414F49"/>
    <w:rsid w:val="108B7CEC"/>
    <w:rsid w:val="109A0EFB"/>
    <w:rsid w:val="10A65B52"/>
    <w:rsid w:val="10B94D30"/>
    <w:rsid w:val="10E733FE"/>
    <w:rsid w:val="10EB62F0"/>
    <w:rsid w:val="111678EA"/>
    <w:rsid w:val="113B03BE"/>
    <w:rsid w:val="11BF2DF9"/>
    <w:rsid w:val="1237338E"/>
    <w:rsid w:val="13496F1E"/>
    <w:rsid w:val="134F4DAE"/>
    <w:rsid w:val="14095277"/>
    <w:rsid w:val="150F63E6"/>
    <w:rsid w:val="165677F6"/>
    <w:rsid w:val="168B744D"/>
    <w:rsid w:val="1719122C"/>
    <w:rsid w:val="17F53360"/>
    <w:rsid w:val="180B7D73"/>
    <w:rsid w:val="184F2A9F"/>
    <w:rsid w:val="1A937337"/>
    <w:rsid w:val="1AA87C83"/>
    <w:rsid w:val="1B676D0E"/>
    <w:rsid w:val="1C3913E1"/>
    <w:rsid w:val="1CFF4377"/>
    <w:rsid w:val="1D636417"/>
    <w:rsid w:val="1D7F1102"/>
    <w:rsid w:val="1F784B5D"/>
    <w:rsid w:val="1F7F4C63"/>
    <w:rsid w:val="20585EC3"/>
    <w:rsid w:val="210C0648"/>
    <w:rsid w:val="21EE5022"/>
    <w:rsid w:val="23D766E9"/>
    <w:rsid w:val="242D4168"/>
    <w:rsid w:val="245E6128"/>
    <w:rsid w:val="25FD11BB"/>
    <w:rsid w:val="26025050"/>
    <w:rsid w:val="27213769"/>
    <w:rsid w:val="273100E7"/>
    <w:rsid w:val="278D4190"/>
    <w:rsid w:val="27930786"/>
    <w:rsid w:val="27EF6460"/>
    <w:rsid w:val="28434B78"/>
    <w:rsid w:val="289B57FE"/>
    <w:rsid w:val="29422969"/>
    <w:rsid w:val="29B57E36"/>
    <w:rsid w:val="2A5B6C80"/>
    <w:rsid w:val="2AB863B9"/>
    <w:rsid w:val="2AE404A3"/>
    <w:rsid w:val="2B7930B5"/>
    <w:rsid w:val="2B7D3D68"/>
    <w:rsid w:val="2C257320"/>
    <w:rsid w:val="2E0511FA"/>
    <w:rsid w:val="2E555FC1"/>
    <w:rsid w:val="2EC71807"/>
    <w:rsid w:val="30E81A3F"/>
    <w:rsid w:val="328A2142"/>
    <w:rsid w:val="328E44D5"/>
    <w:rsid w:val="32E4720A"/>
    <w:rsid w:val="342B2CCC"/>
    <w:rsid w:val="34EE6998"/>
    <w:rsid w:val="35650989"/>
    <w:rsid w:val="35683252"/>
    <w:rsid w:val="35736D05"/>
    <w:rsid w:val="357A3281"/>
    <w:rsid w:val="3700570C"/>
    <w:rsid w:val="380100B2"/>
    <w:rsid w:val="3801243E"/>
    <w:rsid w:val="382471D8"/>
    <w:rsid w:val="38BD08A8"/>
    <w:rsid w:val="398D51F7"/>
    <w:rsid w:val="39FA4695"/>
    <w:rsid w:val="3A0328F1"/>
    <w:rsid w:val="3AB00D43"/>
    <w:rsid w:val="3D5B0941"/>
    <w:rsid w:val="3E42354D"/>
    <w:rsid w:val="3F8F5B1E"/>
    <w:rsid w:val="3FA97A44"/>
    <w:rsid w:val="40E37C31"/>
    <w:rsid w:val="413844A0"/>
    <w:rsid w:val="41517290"/>
    <w:rsid w:val="41BE5403"/>
    <w:rsid w:val="41E660E4"/>
    <w:rsid w:val="42FC41BA"/>
    <w:rsid w:val="432D65A5"/>
    <w:rsid w:val="44941A12"/>
    <w:rsid w:val="45290362"/>
    <w:rsid w:val="454E7096"/>
    <w:rsid w:val="463C4891"/>
    <w:rsid w:val="464D40F1"/>
    <w:rsid w:val="480D4295"/>
    <w:rsid w:val="489B08A8"/>
    <w:rsid w:val="492A63E4"/>
    <w:rsid w:val="498637CB"/>
    <w:rsid w:val="49F426C6"/>
    <w:rsid w:val="4A6A3171"/>
    <w:rsid w:val="4A8C04EC"/>
    <w:rsid w:val="4AE90539"/>
    <w:rsid w:val="4BB24DCF"/>
    <w:rsid w:val="4BEF1D0E"/>
    <w:rsid w:val="4C50086C"/>
    <w:rsid w:val="4D2910C1"/>
    <w:rsid w:val="4EC72940"/>
    <w:rsid w:val="4F151280"/>
    <w:rsid w:val="4F4568E4"/>
    <w:rsid w:val="4FFA657F"/>
    <w:rsid w:val="511E5195"/>
    <w:rsid w:val="51F55426"/>
    <w:rsid w:val="52DE294E"/>
    <w:rsid w:val="53690469"/>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263BD2"/>
    <w:rsid w:val="5DC0337C"/>
    <w:rsid w:val="5DF70222"/>
    <w:rsid w:val="5EED14CE"/>
    <w:rsid w:val="5EEF34CC"/>
    <w:rsid w:val="5F046D27"/>
    <w:rsid w:val="5FA6213B"/>
    <w:rsid w:val="61DD507C"/>
    <w:rsid w:val="627362F1"/>
    <w:rsid w:val="62C44E0F"/>
    <w:rsid w:val="62CA3BA9"/>
    <w:rsid w:val="62F977B5"/>
    <w:rsid w:val="6326234C"/>
    <w:rsid w:val="643D6C89"/>
    <w:rsid w:val="64430863"/>
    <w:rsid w:val="64866D1B"/>
    <w:rsid w:val="6584365A"/>
    <w:rsid w:val="65F34B69"/>
    <w:rsid w:val="66001638"/>
    <w:rsid w:val="662621EA"/>
    <w:rsid w:val="68ED5336"/>
    <w:rsid w:val="69ED63EF"/>
    <w:rsid w:val="6AC659D4"/>
    <w:rsid w:val="6ADC731B"/>
    <w:rsid w:val="6B0C1EB5"/>
    <w:rsid w:val="6B7B6B12"/>
    <w:rsid w:val="6BEB3DE1"/>
    <w:rsid w:val="6C24541E"/>
    <w:rsid w:val="6C2F6F8A"/>
    <w:rsid w:val="6C545092"/>
    <w:rsid w:val="6C6E412C"/>
    <w:rsid w:val="6D1A4A8F"/>
    <w:rsid w:val="6D9F5AA9"/>
    <w:rsid w:val="6DDA2720"/>
    <w:rsid w:val="6E076DA5"/>
    <w:rsid w:val="6E6E30FA"/>
    <w:rsid w:val="6EC922AC"/>
    <w:rsid w:val="6EF90272"/>
    <w:rsid w:val="6F6A2F8B"/>
    <w:rsid w:val="707E0FD3"/>
    <w:rsid w:val="70875065"/>
    <w:rsid w:val="70F104FE"/>
    <w:rsid w:val="71CF207B"/>
    <w:rsid w:val="72DE3E3D"/>
    <w:rsid w:val="730F1EDD"/>
    <w:rsid w:val="7328015F"/>
    <w:rsid w:val="7391014B"/>
    <w:rsid w:val="745B39A7"/>
    <w:rsid w:val="745B5755"/>
    <w:rsid w:val="749419AF"/>
    <w:rsid w:val="74A801CA"/>
    <w:rsid w:val="74AB66DC"/>
    <w:rsid w:val="74BF26B0"/>
    <w:rsid w:val="74D22844"/>
    <w:rsid w:val="75591C90"/>
    <w:rsid w:val="764F3097"/>
    <w:rsid w:val="768673E5"/>
    <w:rsid w:val="77334767"/>
    <w:rsid w:val="77FE50D4"/>
    <w:rsid w:val="78615304"/>
    <w:rsid w:val="79102C55"/>
    <w:rsid w:val="792B4660"/>
    <w:rsid w:val="79A77555"/>
    <w:rsid w:val="79EF77DB"/>
    <w:rsid w:val="7A09444C"/>
    <w:rsid w:val="7AD8359E"/>
    <w:rsid w:val="7AF50FDA"/>
    <w:rsid w:val="7B3858CC"/>
    <w:rsid w:val="7BB75966"/>
    <w:rsid w:val="7BD75D01"/>
    <w:rsid w:val="7C1558FD"/>
    <w:rsid w:val="7C5C5540"/>
    <w:rsid w:val="7D733B0F"/>
    <w:rsid w:val="7D89267D"/>
    <w:rsid w:val="7DB61A70"/>
    <w:rsid w:val="7DCE6F97"/>
    <w:rsid w:val="7E572306"/>
    <w:rsid w:val="7E797B51"/>
    <w:rsid w:val="7E957266"/>
    <w:rsid w:val="7EB20667"/>
    <w:rsid w:val="7EEA5508"/>
    <w:rsid w:val="7F596D35"/>
    <w:rsid w:val="7FA375D0"/>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22</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2023-11-10T10:37:52Z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