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二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1、今日</w:t>
            </w:r>
            <w:bookmarkStart w:id="1" w:name="OLE_LINK23"/>
            <w:bookmarkStart w:id="2" w:name="OLE_LINK7"/>
            <w:bookmarkStart w:id="3" w:name="OLE_LINK5"/>
            <w:r>
              <w:rPr>
                <w:rFonts w:hint="eastAsia"/>
                <w:sz w:val="24"/>
                <w:szCs w:val="24"/>
                <w:lang w:val="en-US" w:eastAsia="zh-CN"/>
              </w:rPr>
              <w:t>复测接地电阻城厢镇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木庙村</w:t>
            </w:r>
            <w:bookmarkStart w:id="4" w:name="OLE_LINK2"/>
            <w:bookmarkStart w:id="5" w:name="OLE_LINK20"/>
            <w:r>
              <w:rPr>
                <w:rFonts w:hint="eastAsia"/>
                <w:sz w:val="24"/>
                <w:szCs w:val="24"/>
                <w:lang w:val="en-US" w:eastAsia="zh-CN"/>
              </w:rPr>
              <w:t>户主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黄焕文）</w:t>
            </w:r>
            <w:bookmarkEnd w:id="2"/>
            <w:bookmarkStart w:id="6" w:name="OLE_LINK25"/>
            <w:r>
              <w:rPr>
                <w:rFonts w:hint="eastAsia"/>
                <w:sz w:val="24"/>
                <w:szCs w:val="24"/>
                <w:lang w:val="en-US" w:eastAsia="zh-CN"/>
              </w:rPr>
              <w:t>实测值2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.90Ω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End w:id="3"/>
            <w:bookmarkEnd w:id="6"/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7" w:name="OLE_LINK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bookmarkStart w:id="8" w:name="OLE_LINK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镇夏季村</w:t>
            </w:r>
            <w:bookmarkStart w:id="9" w:name="OLE_LINK17"/>
            <w:r>
              <w:rPr>
                <w:rFonts w:hint="eastAsia"/>
                <w:sz w:val="24"/>
                <w:szCs w:val="24"/>
                <w:lang w:val="en-US" w:eastAsia="zh-CN"/>
              </w:rPr>
              <w:t>户主（何中秋）</w:t>
            </w:r>
            <w:bookmarkEnd w:id="9"/>
            <w:bookmarkStart w:id="10" w:name="OLE_LINK11"/>
            <w:r>
              <w:rPr>
                <w:rFonts w:hint="eastAsia"/>
                <w:sz w:val="24"/>
                <w:szCs w:val="24"/>
                <w:lang w:val="en-US" w:eastAsia="zh-CN"/>
              </w:rPr>
              <w:t>实测值</w:t>
            </w:r>
            <w:bookmarkStart w:id="11" w:name="OLE_LINK26"/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.62Ω</w:t>
            </w:r>
            <w:bookmarkEnd w:id="10"/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End w:id="8"/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3、大湾镇东番村户主（韦立秋）实测值2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.52Ω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bookmarkEnd w:id="7"/>
          <w:p>
            <w:pPr>
              <w:pStyle w:val="2"/>
              <w:numPr>
                <w:ilvl w:val="0"/>
                <w:numId w:val="0"/>
              </w:numPr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其余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3户测量不合格分别在10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Ω以上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2" w:name="OLE_LINK27"/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</w:t>
            </w:r>
            <w:bookmarkEnd w:id="12"/>
            <w:r>
              <w:rPr>
                <w:rFonts w:hint="default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今日在巡查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安全文明施工情况在可控范围。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3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4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15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15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</w:t>
            </w:r>
            <w:bookmarkStart w:id="16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1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14"/>
            <w:bookmarkStart w:id="17" w:name="OLE_LINK13"/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城厢镇户主（韦秀良）组件安装（施工人员4名）。</w:t>
            </w:r>
          </w:p>
          <w:bookmarkEnd w:id="17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8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城厢镇户主（黄恒彬）支架安装（施工人员4名）。</w:t>
            </w:r>
          </w:p>
          <w:bookmarkEnd w:id="18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正龙乡力村</w:t>
            </w:r>
            <w:bookmarkStart w:id="19" w:name="OLE_LINK15"/>
            <w:bookmarkStart w:id="20" w:name="OLE_LINK1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户主（韦光威）支架组件安装；（施工人员5名）</w:t>
            </w:r>
            <w:bookmarkEnd w:id="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bookmarkEnd w:id="20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21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21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22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bookmarkEnd w:id="22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城厢镇福龙村户主（张贵松）支架组件安装（施工人员4名）；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23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2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）立柱支架安装（施工人员4名）；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24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24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5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5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</w:t>
            </w:r>
            <w:bookmarkStart w:id="27" w:name="_GoBack"/>
            <w:bookmarkEnd w:id="27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6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6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890B80"/>
    <w:rsid w:val="1A937337"/>
    <w:rsid w:val="1AA87C83"/>
    <w:rsid w:val="1B676D0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17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2023-11-28T11:50:08Z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