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晴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13-18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 </w:t>
            </w:r>
            <w:bookmarkStart w:id="2" w:name="OLE_LINK6"/>
            <w:r>
              <w:rPr>
                <w:rFonts w:hint="eastAsia"/>
                <w:sz w:val="24"/>
                <w:szCs w:val="24"/>
                <w:lang w:val="en-US" w:eastAsia="zh-CN"/>
              </w:rPr>
              <w:t>、对大湾乡户主韦振华现场接地电阻测量见证（3.04Ω）；</w:t>
            </w:r>
            <w:bookmarkEnd w:id="2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对大湾乡户主肖峰现场接地电阻测量见证（3.88Ω）；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3" w:name="OLE_LINK8"/>
            <w:r>
              <w:rPr>
                <w:rFonts w:hint="eastAsia"/>
                <w:sz w:val="24"/>
                <w:szCs w:val="24"/>
                <w:lang w:val="en-US" w:eastAsia="zh-CN"/>
              </w:rPr>
              <w:t>对大湾乡户主叶永欢现场接地电阻测量见证（3.92Ω）；</w:t>
            </w:r>
            <w:bookmarkEnd w:id="3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对大湾乡户主韦秀文现场接地电阻测量见证（2.83Ω）；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检查大湾乡东番村户主韦秀文现场施工完成情况。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检查过程中发现大湾乡东番村户主韦秀文现场接地扁铁焊接不规范（搭接面不够）、水槽压块未压实、中水槽未固定。   已签发监理通知单要求施工单位立即整改。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寺山镇大炉村民委户主黄恒报立柱支架安装，施工人员5人。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户主覃隆茂2支架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  <w:bookmarkStart w:id="8" w:name="_GoBack"/>
            <w:bookmarkEnd w:id="8"/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4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4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5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5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6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6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7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7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DCA259"/>
    <w:multiLevelType w:val="singleLevel"/>
    <w:tmpl w:val="BDDCA25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03015C"/>
    <w:rsid w:val="2D2F7402"/>
    <w:rsid w:val="2DC33ED4"/>
    <w:rsid w:val="2E0511FA"/>
    <w:rsid w:val="2E555FC1"/>
    <w:rsid w:val="2EC71807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32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2024-01-08T09:45:03Z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