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13.边坡A-B段挡土墙及边坡施工累计完成率81%；边坡E-F段挡土墙及边坡施工累计完成率52%。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A-B段、E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F段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、边坡施工巡视。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3.汇集站构架吊装监理人员安全旁站、安装检查，施工人员交底。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4.汇集站消防管沟开挖深度检查。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95525"/>
                  <wp:effectExtent l="0" t="0" r="0" b="9525"/>
                  <wp:docPr id="1" name="图片 1" descr="IMG_20240822_09263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822_092631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89175"/>
                  <wp:effectExtent l="0" t="0" r="1270" b="15875"/>
                  <wp:docPr id="2" name="图片 2" descr="IMG_20240822_09370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822_0937049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、边坡施工巡视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汇集站构架吊装监理人员安全旁站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1385"/>
                  <wp:effectExtent l="0" t="0" r="0" b="18415"/>
                  <wp:docPr id="3" name="图片 3" descr="IMG_20240822_09454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822_0945413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70125"/>
                  <wp:effectExtent l="0" t="0" r="1270" b="15875"/>
                  <wp:docPr id="4" name="图片 4" descr="IMG_20240822_09224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822_0922454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、边坡施工巡视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消防管沟开挖深度检查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57450"/>
                  <wp:effectExtent l="0" t="0" r="0" b="0"/>
                  <wp:docPr id="5" name="图片 5" descr="IMG_20240822_091807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822_0918075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66645"/>
                  <wp:effectExtent l="0" t="0" r="6350" b="14605"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6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围墙砌筑巡视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2024-08-23T02:40:42Z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