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汇集站雨水井砌筑。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2.电缆沟钢筋绑扎、模板组立。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1.送出线路G43铁塔组立。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2.铁塔组立G42铁塔组立。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1.IN6/EFN21基坑开挖。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1.集电线路IN6#塔基基础开挖巡视检查、基坑验收。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2.汇集站主控楼吊篮专项安全检查。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3.电缆沟钢筋绑扎、模板组立巡视检查。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4.送出线路G42、G43铁塔组立安全巡视。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87905"/>
                  <wp:effectExtent l="0" t="0" r="0" b="17145"/>
                  <wp:docPr id="10" name="图片 10" descr="c486bfb0d0c6020ce7caa84487d0d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486bfb0d0c6020ce7caa84487d0db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7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160905"/>
                  <wp:effectExtent l="0" t="0" r="1270" b="10795"/>
                  <wp:docPr id="11" name="图片 11" descr="ecc2ab588d7df60349933e8bd308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cc2ab588d7df60349933e8bd308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送出线路铁塔组立安全巡视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103505</wp:posOffset>
                  </wp:positionV>
                  <wp:extent cx="2819400" cy="2172335"/>
                  <wp:effectExtent l="0" t="0" r="0" b="18415"/>
                  <wp:wrapNone/>
                  <wp:docPr id="8" name="图片 8" descr="72fa614edd51a3ab3056b7248946c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2fa614edd51a3ab3056b7248946c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173605"/>
                  <wp:effectExtent l="0" t="0" r="1270" b="17145"/>
                  <wp:docPr id="1" name="图片 1" descr="de44badb5a02520b13ad5246b188d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44badb5a02520b13ad5246b188df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8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1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基坑开挖巡视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集电线路塔基基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础浇筑前验收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00935"/>
                  <wp:effectExtent l="0" t="0" r="0" b="18415"/>
                  <wp:docPr id="2" name="图片 2" descr="3867e4fe02fb5929206e25b5de06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67e4fe02fb5929206e25b5de066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46960"/>
                  <wp:effectExtent l="0" t="0" r="1270" b="15240"/>
                  <wp:docPr id="7" name="图片 7" descr="079f4329a0d54c9f7858fc97d71c3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79f4329a0d54c9f7858fc97d71c3e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8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集电线路IN6#塔基基础开挖巡视检查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吊篮安全检查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17500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2024-11-04T02:05:39Z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