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2024年7月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16日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17/31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部分钢芯铝绞线进场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施工方人员动态:线路塔位施工人员57人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施工机械动态：测量仪器GPS、水准仪、经纬仪，现场浇筑、吊装设备等满足要求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西固段塔位G2~27：协调办理环保水保手续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塔位接地:接地敷设塔位G34、36、35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塔位组塔:：G39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塔位立塔: G55、31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汇集站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主控楼:室内回填、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主变二次室:砌筑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1.现场巡查:检查作业安全工器具、技术交底记录、专职安全员履职、持证上岗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2.线路塔位检查: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组立塔作业:安全防护措施、持证上岗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42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1.塔位G55吊车进场未及时报审、通知限期整改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西固段部分塔位:环保水保手续办理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胡斌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1215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塔位持证上岗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检查组塔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168525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168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检查接地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检查组塔</w:t>
            </w:r>
          </w:p>
        </w:tc>
      </w:tr>
    </w:tbl>
    <w:p>
      <w:pPr>
        <w:numPr>
          <w:ilvl w:val="0"/>
          <w:numId w:val="3"/>
        </w:numPr>
        <w:topLinePunct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024179E"/>
    <w:multiLevelType w:val="multilevel"/>
    <w:tmpl w:val="3024179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49D493E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2EC609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2024-07-22T06:28:12Z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