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A26预埋件进场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A26引孔、A27引孔、A14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A33道路施工10米、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A27检修道路100米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3、抽检A25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施工区域预埋件4、A1施工区域孔深抽检</w:t>
            </w:r>
          </w:p>
          <w:p>
            <w:pPr>
              <w:pStyle w:val="17"/>
              <w:widowControl w:val="0"/>
              <w:numPr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A1施工区域孔深不符合设计要求，已要求整改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IMG_2269(20231014-182556).JPGIMG_2269(20231014-1825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IMG_2269(20231014-182556).JPGIMG_2269(20231014-18255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材料抽检/IMG_1882(20231007-071932).JPGIMG_1882(20231007-0719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材料抽检/IMG_1882(20231007-071932).JPGIMG_1882(20231007-07193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A25预埋件抽检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材料进场/IMG_2094.JPGIMG_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材料进场/IMG_2094.JPGIMG_20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材料进场/IMG_1880.JPGIMG_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材料进场/IMG_1880.JPGIMG_18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A25材料抽检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A26预埋件进场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6BFDE5-1117-4A64-814E-6F00771F84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E4795B5-A60C-49E2-9CBD-0DF631AF013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7C0E3F-E9ED-40D2-B286-201FDE7561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148718-B4C6-41CB-A912-FE55C8615A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AAB580F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3F83FD3"/>
    <w:rsid w:val="57096DD9"/>
    <w:rsid w:val="5B04316E"/>
    <w:rsid w:val="5FAA1ADB"/>
    <w:rsid w:val="61AB5805"/>
    <w:rsid w:val="66220DB5"/>
    <w:rsid w:val="66E512DE"/>
    <w:rsid w:val="6D6535FB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135EC7D4CE4A4248A73B2CEE8CE47998_13</vt:lpwstr>
  </property>
</Properties>
</file>