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2711" w:firstLineChars="750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pStyle w:val="2"/>
        <w:bidi w:val="0"/>
        <w:rPr>
          <w:rFonts w:hint="eastAsia" w:ascii="仿宋_GB2312" w:hAnsi="仿宋_GB2312" w:eastAsia="仿宋_GB2312" w:cs="仿宋_GB2312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</w:rPr>
        <w:t>工程名称：</w:t>
      </w:r>
      <w:r>
        <w:rPr>
          <w:rFonts w:hint="eastAsia" w:ascii="方正仿宋_GB18030" w:hAnsi="方正仿宋_GB18030" w:eastAsia="方正仿宋_GB18030" w:cs="方正仿宋_GB18030"/>
          <w:b/>
          <w:bCs w:val="0"/>
          <w:sz w:val="22"/>
          <w:szCs w:val="22"/>
          <w:u w:val="single"/>
        </w:rPr>
        <w:t>永靖县“十四五”盐锅峡光伏发电项目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624"/>
        <w:gridCol w:w="2433"/>
        <w:gridCol w:w="323"/>
        <w:gridCol w:w="499"/>
        <w:gridCol w:w="1183"/>
        <w:gridCol w:w="125"/>
        <w:gridCol w:w="1000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2023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17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二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小雨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4-11℃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  <w:t>3人,巡视丶检查丶旁站,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满足现场施工要求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材料进场、见证取样、合格情况</w:t>
            </w:r>
          </w:p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lang w:eastAsia="zh-CN"/>
              </w:rPr>
              <w:t>：主要菅理人员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:32人,施工人员:99人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,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不</w:t>
            </w: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>满足施工现场要求.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施工机械动态：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装载机10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台、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挖机4台、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引孔机36台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5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left="110" w:leftChars="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基础浇筑： </w:t>
            </w:r>
            <w:r>
              <w:rPr>
                <w:rFonts w:hint="eastAsia" w:ascii="方正仿宋_GB18030" w:hAnsi="方正仿宋_GB18030" w:eastAsia="方正仿宋_GB18030" w:cs="方正仿宋_GB18030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雨天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未施工</w:t>
            </w:r>
            <w:r>
              <w:rPr>
                <w:rFonts w:hint="eastAsia" w:ascii="方正仿宋_GB18030" w:hAnsi="方正仿宋_GB18030" w:eastAsia="方正仿宋_GB18030" w:cs="方正仿宋_GB18030"/>
                <w:color w:val="000000"/>
                <w:sz w:val="21"/>
                <w:szCs w:val="21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000000"/>
                <w:sz w:val="21"/>
                <w:szCs w:val="21"/>
                <w:u w:val="none"/>
                <w:lang w:val="en-US" w:eastAsia="zh-CN"/>
              </w:rPr>
              <w:t>基础放点：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A1基础桩放点、A10基础放点、A11基础放点；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>A30基础桩放点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u w:val="none"/>
                <w:lang w:val="en-US" w:eastAsia="zh-CN"/>
              </w:rPr>
              <w:t>；A35-5基础放点;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sz w:val="21"/>
                <w:szCs w:val="21"/>
                <w:u w:val="none"/>
                <w:lang w:val="en-US" w:eastAsia="zh-CN"/>
              </w:rPr>
              <w:t>基础引孔：</w:t>
            </w:r>
            <w:r>
              <w:rPr>
                <w:rFonts w:hint="eastAsia" w:ascii="方正仿宋_GB18030" w:hAnsi="方正仿宋_GB18030" w:eastAsia="方正仿宋_GB18030" w:cs="方正仿宋_GB18030"/>
                <w:sz w:val="21"/>
                <w:szCs w:val="21"/>
                <w:lang w:val="en-US" w:eastAsia="zh-CN"/>
              </w:rPr>
              <w:t xml:space="preserve">A26立柱基础桩人工引孔  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便道检修：</w:t>
            </w:r>
            <w:r>
              <w:rPr>
                <w:rFonts w:hint="eastAsia" w:ascii="方正仿宋_GB18030" w:hAnsi="方正仿宋_GB18030" w:eastAsia="方正仿宋_GB18030" w:cs="方正仿宋_GB18030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LC12道路施工100米、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A14检修道路200米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17"/>
              <w:numPr>
                <w:numId w:val="0"/>
              </w:numPr>
              <w:spacing w:after="156" w:afterLines="50" w:line="300" w:lineRule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</w:pPr>
          </w:p>
          <w:p>
            <w:pPr>
              <w:pStyle w:val="17"/>
              <w:numPr>
                <w:numId w:val="0"/>
              </w:numPr>
              <w:spacing w:after="156" w:afterLines="50" w:line="300" w:lineRule="auto"/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1、整理监理资料 2、巡视A1、A10、A11基础放点 3、巡视道路检修</w:t>
            </w:r>
          </w:p>
          <w:p>
            <w:pPr>
              <w:pStyle w:val="17"/>
              <w:widowControl w:val="0"/>
              <w:numPr>
                <w:numId w:val="0"/>
              </w:numPr>
              <w:spacing w:after="156" w:afterLines="50" w:line="300" w:lineRule="auto"/>
              <w:jc w:val="both"/>
              <w:rPr>
                <w:rFonts w:hint="default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</w:pPr>
          </w:p>
          <w:p>
            <w:pPr>
              <w:pStyle w:val="17"/>
              <w:widowControl w:val="0"/>
              <w:numPr>
                <w:numId w:val="0"/>
              </w:numPr>
              <w:spacing w:after="156" w:afterLines="50" w:line="300" w:lineRule="auto"/>
              <w:jc w:val="both"/>
              <w:rPr>
                <w:rFonts w:hint="default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</w:pPr>
          </w:p>
          <w:p>
            <w:pPr>
              <w:pStyle w:val="17"/>
              <w:widowControl w:val="0"/>
              <w:numPr>
                <w:numId w:val="0"/>
              </w:numPr>
              <w:spacing w:after="156" w:afterLines="50" w:line="300" w:lineRule="auto"/>
              <w:jc w:val="both"/>
              <w:rPr>
                <w:rFonts w:hint="default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检查发现的问题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处措施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现场无安全员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协调内容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spacing w:line="400" w:lineRule="exact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王相成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朱友军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</w:rPr>
              <w:t xml:space="preserve">  </w:t>
            </w:r>
          </w:p>
        </w:tc>
      </w:tr>
    </w:tbl>
    <w:tbl>
      <w:tblPr>
        <w:tblStyle w:val="11"/>
        <w:tblpPr w:leftFromText="180" w:rightFromText="180" w:vertAnchor="text" w:tblpX="318" w:tblpY="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2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585845"/>
                  <wp:effectExtent l="0" t="0" r="8255" b="10795"/>
                  <wp:docPr id="3" name="图片 3" descr="c:/users/wxc16/desktop/甘肃盐锅峡项目/工程影像/混泥土浇筑/20231019/IMG_2658(20231018-193630).JPGIMG_2658(20231018-1936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wxc16/desktop/甘肃盐锅峡项目/工程影像/混泥土浇筑/20231019/IMG_2658(20231018-193630).JPGIMG_2658(20231018-193630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667" r="22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494915" cy="3571875"/>
                  <wp:effectExtent l="0" t="0" r="4445" b="9525"/>
                  <wp:docPr id="4" name="图片 4" descr="c:/users/wxc16/desktop/甘肃盐锅峡项目/工程影像/混泥土浇筑/20231019/IMG_2656(20231018-193623).JPGIMG_2656(20231018-1936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wxc16/desktop/甘肃盐锅峡项目/工程影像/混泥土浇筑/20231019/IMG_2656(20231018-193623).JPGIMG_2656(20231018-193623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5618" r="15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4052" w:type="dxa"/>
          </w:tcPr>
          <w:p>
            <w:pPr>
              <w:pStyle w:val="7"/>
              <w:ind w:firstLine="1680" w:firstLineChars="8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道路检修</w:t>
            </w:r>
          </w:p>
        </w:tc>
        <w:tc>
          <w:tcPr>
            <w:tcW w:w="4052" w:type="dxa"/>
          </w:tcPr>
          <w:p>
            <w:pPr>
              <w:pStyle w:val="7"/>
              <w:ind w:firstLine="1260" w:firstLineChars="60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道路检修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9" w:hRule="atLeast"/>
        </w:trPr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613025" cy="3655060"/>
                  <wp:effectExtent l="0" t="0" r="8255" b="2540"/>
                  <wp:docPr id="7" name="图片 7" descr="c:/users/wxc16/desktop/甘肃盐锅峡项目/工程影像/混泥土浇筑/20231019/IMG_2657(20231018-193627).JPGIMG_2657(20231018-19362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wxc16/desktop/甘肃盐锅峡项目/工程影像/混泥土浇筑/20231019/IMG_2657(20231018-193627).JPGIMG_2657(20231018-193627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185" r="23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65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2" w:type="dxa"/>
          </w:tcPr>
          <w:p>
            <w:pPr>
              <w:pStyle w:val="7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508885" cy="3648710"/>
                  <wp:effectExtent l="0" t="0" r="5715" b="8890"/>
                  <wp:docPr id="9" name="图片 9" descr="c:/users/wxc16/desktop/甘肃盐锅峡项目/工程影像/混泥土浇筑/20231019/IMG_2660(20231018-193636).JPGIMG_2660(20231018-1936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wxc16/desktop/甘肃盐锅峡项目/工程影像/混泥土浇筑/20231019/IMG_2660(20231018-193636).JPGIMG_2660(20231018-193636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186" r="4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364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4052" w:type="dxa"/>
          </w:tcPr>
          <w:p>
            <w:pPr>
              <w:pStyle w:val="7"/>
              <w:ind w:firstLine="1050" w:firstLineChars="500"/>
              <w:rPr>
                <w:vertAlign w:val="baseline"/>
              </w:rPr>
            </w:pPr>
            <w:r>
              <w:rPr>
                <w:rFonts w:hint="eastAsia" w:ascii="方正仿宋_GB18030" w:hAnsi="方正仿宋_GB18030" w:eastAsia="方正仿宋_GB18030" w:cs="方正仿宋_GB18030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LC12道路施工</w:t>
            </w:r>
          </w:p>
        </w:tc>
        <w:tc>
          <w:tcPr>
            <w:tcW w:w="4052" w:type="dxa"/>
          </w:tcPr>
          <w:p>
            <w:pPr>
              <w:pStyle w:val="7"/>
              <w:ind w:firstLine="1260" w:firstLineChars="600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kern w:val="2"/>
                <w:sz w:val="21"/>
                <w:szCs w:val="21"/>
                <w:lang w:val="en-US" w:eastAsia="zh-CN" w:bidi="ar-SA"/>
              </w:rPr>
              <w:t>基础养护</w:t>
            </w:r>
            <w:bookmarkStart w:id="0" w:name="_GoBack"/>
            <w:bookmarkEnd w:id="0"/>
          </w:p>
        </w:tc>
      </w:tr>
    </w:tbl>
    <w:tbl>
      <w:tblPr>
        <w:tblStyle w:val="11"/>
        <w:tblpPr w:leftFromText="180" w:rightFromText="180" w:vertAnchor="text" w:tblpX="10214" w:tblpY="-154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790" w:type="dxa"/>
          </w:tcPr>
          <w:p>
            <w:pPr>
              <w:pStyle w:val="7"/>
              <w:rPr>
                <w:vertAlign w:val="baseline"/>
              </w:rPr>
            </w:pPr>
          </w:p>
        </w:tc>
      </w:tr>
    </w:tbl>
    <w:p/>
    <w:p>
      <w:pPr>
        <w:pStyle w:val="13"/>
        <w:rPr>
          <w:rFonts w:hint="eastAsia" w:ascii="仿宋_GB2312" w:hAnsi="仿宋_GB2312" w:eastAsia="仿宋_GB2312" w:cs="仿宋_GB231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94C89351-D5E3-44DF-B8B8-0639A0B6C92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66112D29-E3F2-4491-8611-5A09AAFE7EFB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164AE613-F78B-440C-B3F5-BFBB7120DA26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15C549DD-A6D4-4840-9EA0-8C43F473E00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M2FhNWQ1NmMwZTMxMmE1YTU4OTMxZTAxMDE1MTEifQ=="/>
  </w:docVars>
  <w:rsids>
    <w:rsidRoot w:val="31A9147F"/>
    <w:rsid w:val="053A00E3"/>
    <w:rsid w:val="06457AB2"/>
    <w:rsid w:val="06894AC9"/>
    <w:rsid w:val="0B637B1E"/>
    <w:rsid w:val="0BBD42A0"/>
    <w:rsid w:val="0DCF2837"/>
    <w:rsid w:val="1A317F88"/>
    <w:rsid w:val="1A4C48EB"/>
    <w:rsid w:val="1F2D3BB3"/>
    <w:rsid w:val="22E826D5"/>
    <w:rsid w:val="24FE4D6C"/>
    <w:rsid w:val="26256302"/>
    <w:rsid w:val="2C5170CD"/>
    <w:rsid w:val="2D726F1C"/>
    <w:rsid w:val="31A9147F"/>
    <w:rsid w:val="32925305"/>
    <w:rsid w:val="33A84E4D"/>
    <w:rsid w:val="362F7744"/>
    <w:rsid w:val="3B7B0570"/>
    <w:rsid w:val="3C37572C"/>
    <w:rsid w:val="3F193DA7"/>
    <w:rsid w:val="452B2AE8"/>
    <w:rsid w:val="47F866B8"/>
    <w:rsid w:val="4B2A4ED7"/>
    <w:rsid w:val="53F83FD3"/>
    <w:rsid w:val="57096DD9"/>
    <w:rsid w:val="5B04316E"/>
    <w:rsid w:val="5FAA1ADB"/>
    <w:rsid w:val="61AB5805"/>
    <w:rsid w:val="66220DB5"/>
    <w:rsid w:val="6D6535FB"/>
    <w:rsid w:val="73424B26"/>
    <w:rsid w:val="75D70D73"/>
    <w:rsid w:val="76CF5F86"/>
    <w:rsid w:val="77BF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1"/>
    <w:pPr>
      <w:ind w:left="220"/>
    </w:pPr>
    <w:rPr>
      <w:sz w:val="24"/>
      <w:szCs w:val="24"/>
    </w:rPr>
  </w:style>
  <w:style w:type="paragraph" w:styleId="4">
    <w:name w:val="List"/>
    <w:basedOn w:val="1"/>
    <w:qFormat/>
    <w:uiPriority w:val="0"/>
    <w:pPr>
      <w:ind w:left="420" w:hanging="420"/>
    </w:pPr>
    <w:rPr>
      <w:szCs w:val="20"/>
    </w:rPr>
  </w:style>
  <w:style w:type="paragraph" w:styleId="5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6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7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8">
    <w:name w:val="Body Text First Indent"/>
    <w:basedOn w:val="3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5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font01"/>
    <w:basedOn w:val="12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Polaris</cp:lastModifiedBy>
  <dcterms:modified xsi:type="dcterms:W3CDTF">2023-10-27T08:18:38Z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454909269490402CA251935E2FFAE56C_13</vt:lpwstr>
  </property>
</Properties>
</file>