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4年01月22日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-4</w:t>
      </w:r>
      <w:r>
        <w:t>～</w:t>
      </w:r>
      <w:r>
        <w:rPr>
          <w:rFonts w:hint="eastAsia"/>
          <w:lang w:val="en-US" w:eastAsia="zh-CN"/>
        </w:rPr>
        <w:t>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接地扁铁焊接存在漏焊虚焊现象已要求整改。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水泥支墩已全部到货分散基本到位，支架安装85%，接地扁铁焊接65%，桥架安装80%，光伏线放线80%。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组件到货1362块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因下雪未施工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40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2024-01-23T02:40:19Z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