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28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5℃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一期镀锌成品库结构加固、涂刷防腐漆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现场检查：安全带后背安全绳锁扣未锁紧，已现场整改；线缆连接处未使用绝缘胶带包裹到位，已现场整改；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1、一期镀锌成品库结构加固、涂刷防腐漆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2024-04-06T09:32:34Z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