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07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二期镀锌成品库、四区高跨、涂刷防腐漆现场旁站；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现场检查：作业点移位，防护措施未提前布置到位，已现场整改；镀锌二期高处铺设防火毯人员未系挂安全带，已现场整改；直臂车使用前应及时进行检查记录，已现场整改；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