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04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多云</w:t>
      </w:r>
      <w:r>
        <w:rPr>
          <w:sz w:val="24"/>
          <w:u w:val="single"/>
        </w:rPr>
        <w:t xml:space="preserve">      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三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22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/>
                <w:sz w:val="24"/>
                <w:szCs w:val="24"/>
              </w:rPr>
              <w:t>钢宝利二期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涂刷防火漆、防火涂料；钢保利二期做屋面安全防护施工旁站；</w:t>
            </w: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现场检查：屋顶切割作业未戴护目镜，已要求现场整改；防坠网之间的间隙过大，已要求现场整改；</w:t>
            </w: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/>
                <w:sz w:val="24"/>
                <w:szCs w:val="24"/>
              </w:rPr>
              <w:t>钢宝利二期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涂刷防火漆、防火涂料；钢保利二期做屋面安全防护施工；多功能厅搭设脚手架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主厂房4、主厂房6、主厂房7、主厂房五1期、主厂房五2期、东备件库、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西备件库、原料库、钢保利一期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已完成全部加固施工；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钢保利二期需加固：76根  已完成：73根  完成率：96.05%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多功能厅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需加固：8根  已完成：0根  完成率：0%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合计：1936根  现已完成：192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根  完成率：99.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43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%</w:t>
            </w:r>
            <w:bookmarkStart w:id="0" w:name="_GoBack"/>
            <w:bookmarkEnd w:id="0"/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273CE1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514AAF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A02E0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2D2B4A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175B"/>
    <w:rsid w:val="23A76611"/>
    <w:rsid w:val="23B30E72"/>
    <w:rsid w:val="23CA120E"/>
    <w:rsid w:val="23E10F23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22473A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934C01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31651B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181509"/>
    <w:rsid w:val="502B5FDB"/>
    <w:rsid w:val="50435A06"/>
    <w:rsid w:val="5085030B"/>
    <w:rsid w:val="509C02E9"/>
    <w:rsid w:val="50BD4E2F"/>
    <w:rsid w:val="50EC3070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863D85"/>
    <w:rsid w:val="5DC41591"/>
    <w:rsid w:val="5DCF3CB4"/>
    <w:rsid w:val="5E002922"/>
    <w:rsid w:val="5E1A0718"/>
    <w:rsid w:val="5E202283"/>
    <w:rsid w:val="5E7E4D9C"/>
    <w:rsid w:val="5EA9315E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691082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A85BDA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0203B8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0</TotalTime>
  <ScaleCrop>false</ScaleCrop>
  <LinksUpToDate>false</LinksUpToDate>
  <CharactersWithSpaces>275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2024-04-11T08:47:57Z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60567D29FAF64A37BFDF239551E3EC9D_12</vt:lpwstr>
  </property>
</Properties>
</file>