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原料库、酸扎车间放点、主厂房二期屋面布置安全措施，钢保利二期安装导轨，磨辊间材料吊装旁站；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现场检查：运维通道板夹具缺少螺丝，已要求现场整改；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原料库、酸扎车间放点、主厂房二期屋面布置安全措施，钢保利二期安装导轨，磨辊间材料吊装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2024-04-20T08:26:38Z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