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成品库一期夹具安装；消防楼措施布置；磨辊间、轧货库、连退镀锌二期材料吊装旁站。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参加三区轧货库屋面支架安装验收。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现场检查：配电箱巡检记录本月缺失，已要求现场整改；库房旁加工设备外壳未按要求二次接地，已要求现场整改；医药箱确实没有及时防潮，请马上更换，确保药品干燥有效，已要求现场整改；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成品库一期夹具安装；消防楼措施布置；磨辊间、轧货库、连退镀锌二期材料吊装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27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2024-05-06T13:29:21Z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