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2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17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一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-4--10°C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187F839B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 w14:paraId="26CCD1EB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检查消防管道刷漆施工，存在问题有：污染箱体，表面有流挂、漏涂，油漆不均匀。要求总包重新进行技术交底，样板完成验收合格和再进行施工。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366EF9B1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消防管道刷漆</w:t>
            </w:r>
            <w:bookmarkStart w:id="0" w:name="_GoBack"/>
            <w:bookmarkEnd w:id="0"/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2369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5EF06D6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56425C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B3054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0C4EB4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157</Words>
  <Characters>177</Characters>
  <Lines>3</Lines>
  <Paragraphs>1</Paragraphs>
  <TotalTime>73</TotalTime>
  <ScaleCrop>false</ScaleCrop>
  <LinksUpToDate>false</LinksUpToDate>
  <CharactersWithSpaces>294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2025-02-17T07:26:32Z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862548D91EC84FE98B8009928A5AA5BE_13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