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25  </w:t>
      </w:r>
      <w:r>
        <w:rPr>
          <w:rFonts w:hint="eastAsia" w:ascii="宋体" w:hAnsi="宋体"/>
          <w:sz w:val="24"/>
        </w:rPr>
        <w:t xml:space="preserve">日　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二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14--30°C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5014153C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检查消缺项整改施工。</w:t>
            </w:r>
          </w:p>
          <w:p w14:paraId="0E58BB8B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真石漆中午进场，与分包确认施工时间，3.30前必须完成。</w:t>
            </w:r>
          </w:p>
          <w:p w14:paraId="3FF94F40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电缆沟积水情况：过水槽已经打凿完成</w:t>
            </w:r>
          </w:p>
          <w:p w14:paraId="1D83D5E6">
            <w:pPr>
              <w:spacing w:line="360" w:lineRule="auto"/>
              <w:jc w:val="left"/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围栏清理：二期基本完成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19C7B8F1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186</Words>
  <Characters>209</Characters>
  <Lines>3</Lines>
  <Paragraphs>1</Paragraphs>
  <TotalTime>2</TotalTime>
  <ScaleCrop>false</ScaleCrop>
  <LinksUpToDate>false</LinksUpToDate>
  <CharactersWithSpaces>333</CharactersWithSpaces>
  <Application>WPS Office_12.1.0.20754_F1E327BC-269C-435d-A152-05C5408002CA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2025-03-25T06:59:18Z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ICV">
    <vt:lpwstr>408874010D91496996C601DE9C5C3664_13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