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  <w:bCs/>
          <w:sz w:val="36"/>
          <w:szCs w:val="36"/>
          <w:lang w:val="en-US" w:eastAsia="zh-CN"/>
        </w:rPr>
      </w:pPr>
      <w:r>
        <w:rPr>
          <w:rFonts w:hint="eastAsia" w:ascii="宋体" w:hAnsi="宋体"/>
          <w:bCs/>
          <w:sz w:val="36"/>
          <w:szCs w:val="36"/>
          <w:lang w:eastAsia="zh-CN"/>
        </w:rPr>
        <w:t>邢台西黄村镇</w:t>
      </w:r>
      <w:r>
        <w:rPr>
          <w:rFonts w:hint="eastAsia" w:ascii="宋体" w:hAnsi="宋体"/>
          <w:bCs/>
          <w:sz w:val="36"/>
          <w:szCs w:val="36"/>
          <w:lang w:val="en-US" w:eastAsia="zh-CN"/>
        </w:rPr>
        <w:t>30</w:t>
      </w:r>
      <w:r>
        <w:rPr>
          <w:rFonts w:hint="eastAsia" w:ascii="宋体" w:hAnsi="宋体"/>
          <w:bCs/>
          <w:sz w:val="36"/>
          <w:szCs w:val="36"/>
          <w:lang w:eastAsia="zh-CN"/>
        </w:rPr>
        <w:t>兆瓦光伏发电项目（一期</w:t>
      </w:r>
      <w:r>
        <w:rPr>
          <w:rFonts w:hint="eastAsia" w:ascii="宋体" w:hAnsi="宋体"/>
          <w:bCs/>
          <w:sz w:val="36"/>
          <w:szCs w:val="36"/>
          <w:lang w:val="en-US" w:eastAsia="zh-CN"/>
        </w:rPr>
        <w:t>20兆瓦）</w:t>
      </w:r>
    </w:p>
    <w:p>
      <w:pPr>
        <w:jc w:val="center"/>
        <w:rPr>
          <w:rFonts w:hint="eastAsia" w:ascii="宋体" w:hAnsi="宋体"/>
          <w:bCs/>
          <w:sz w:val="36"/>
          <w:szCs w:val="36"/>
          <w:lang w:val="en-US" w:eastAsia="zh-CN"/>
        </w:rPr>
      </w:pPr>
    </w:p>
    <w:p>
      <w:pPr>
        <w:jc w:val="both"/>
        <w:rPr>
          <w:rFonts w:hint="eastAsia" w:ascii="宋体" w:hAnsi="宋体"/>
          <w:bCs/>
          <w:sz w:val="36"/>
          <w:szCs w:val="36"/>
          <w:lang w:val="en-US" w:eastAsia="zh-CN"/>
        </w:rPr>
      </w:pPr>
    </w:p>
    <w:p>
      <w:pPr>
        <w:spacing w:after="600"/>
        <w:jc w:val="center"/>
        <w:rPr>
          <w:rFonts w:hint="eastAsia" w:eastAsia="黑体"/>
          <w:b/>
          <w:sz w:val="72"/>
        </w:rPr>
      </w:pPr>
      <w:r>
        <w:rPr>
          <w:rFonts w:hint="eastAsia" w:eastAsia="黑体"/>
          <w:b/>
          <w:sz w:val="72"/>
        </w:rPr>
        <w:t>监理月报</w:t>
      </w:r>
      <w:bookmarkStart w:id="1" w:name="_GoBack"/>
      <w:bookmarkEnd w:id="1"/>
    </w:p>
    <w:p>
      <w:pPr>
        <w:jc w:val="center"/>
        <w:rPr>
          <w:rFonts w:hint="eastAsia"/>
          <w:sz w:val="28"/>
        </w:rPr>
      </w:pPr>
      <w:r>
        <w:rPr>
          <w:rFonts w:hint="eastAsia"/>
          <w:sz w:val="28"/>
        </w:rPr>
        <w:t>第＿</w:t>
      </w:r>
      <w:r>
        <w:rPr>
          <w:rFonts w:hint="eastAsia"/>
          <w:sz w:val="28"/>
          <w:lang w:val="en-US" w:eastAsia="zh-CN"/>
        </w:rPr>
        <w:t>1</w:t>
      </w:r>
      <w:r>
        <w:rPr>
          <w:rFonts w:hint="eastAsia"/>
          <w:sz w:val="28"/>
        </w:rPr>
        <w:t>＿期</w:t>
      </w:r>
    </w:p>
    <w:p>
      <w:pPr>
        <w:jc w:val="center"/>
        <w:rPr>
          <w:rFonts w:hint="eastAsia"/>
          <w:sz w:val="28"/>
        </w:rPr>
      </w:pPr>
    </w:p>
    <w:p>
      <w:pPr>
        <w:spacing w:after="480"/>
        <w:jc w:val="center"/>
        <w:rPr>
          <w:rFonts w:hint="eastAsia"/>
          <w:sz w:val="28"/>
        </w:rPr>
      </w:pPr>
      <w:r>
        <w:rPr>
          <w:rFonts w:hint="eastAsia"/>
          <w:sz w:val="28"/>
          <w:u w:val="single"/>
        </w:rPr>
        <w:t>　</w:t>
      </w:r>
      <w:r>
        <w:rPr>
          <w:sz w:val="28"/>
          <w:u w:val="single"/>
        </w:rPr>
        <w:t>2016</w:t>
      </w:r>
      <w:r>
        <w:rPr>
          <w:rFonts w:hint="eastAsia"/>
          <w:sz w:val="28"/>
          <w:u w:val="single"/>
        </w:rPr>
        <w:t>　</w:t>
      </w:r>
      <w:r>
        <w:rPr>
          <w:rFonts w:hint="eastAsia"/>
          <w:sz w:val="28"/>
        </w:rPr>
        <w:t>年</w:t>
      </w:r>
      <w:r>
        <w:rPr>
          <w:rFonts w:hint="eastAsia"/>
          <w:sz w:val="28"/>
          <w:u w:val="single"/>
        </w:rPr>
        <w:t>　</w:t>
      </w:r>
      <w:r>
        <w:rPr>
          <w:rFonts w:hint="eastAsia"/>
          <w:sz w:val="28"/>
          <w:u w:val="single"/>
          <w:lang w:val="en-US" w:eastAsia="zh-CN"/>
        </w:rPr>
        <w:t>3</w:t>
      </w:r>
      <w:r>
        <w:rPr>
          <w:rFonts w:hint="eastAsia"/>
          <w:sz w:val="28"/>
          <w:u w:val="single"/>
        </w:rPr>
        <w:t>　</w:t>
      </w:r>
      <w:r>
        <w:rPr>
          <w:rFonts w:hint="eastAsia"/>
          <w:sz w:val="28"/>
        </w:rPr>
        <w:t>月</w:t>
      </w:r>
      <w:r>
        <w:rPr>
          <w:rFonts w:hint="eastAsia"/>
          <w:sz w:val="28"/>
          <w:u w:val="single"/>
        </w:rPr>
        <w:t>　</w:t>
      </w:r>
      <w:r>
        <w:rPr>
          <w:rFonts w:hint="eastAsia"/>
          <w:sz w:val="28"/>
          <w:u w:val="single"/>
          <w:lang w:val="en-US" w:eastAsia="zh-CN"/>
        </w:rPr>
        <w:t>5</w:t>
      </w:r>
      <w:r>
        <w:rPr>
          <w:rFonts w:hint="eastAsia"/>
          <w:sz w:val="28"/>
          <w:u w:val="single"/>
        </w:rPr>
        <w:t>　</w:t>
      </w:r>
      <w:r>
        <w:rPr>
          <w:rFonts w:hint="eastAsia"/>
          <w:sz w:val="28"/>
        </w:rPr>
        <w:t>日　至　</w:t>
      </w:r>
      <w:r>
        <w:rPr>
          <w:rFonts w:hint="eastAsia"/>
          <w:sz w:val="28"/>
          <w:u w:val="single"/>
        </w:rPr>
        <w:t>　</w:t>
      </w:r>
      <w:r>
        <w:rPr>
          <w:sz w:val="28"/>
          <w:u w:val="single"/>
        </w:rPr>
        <w:t>2016</w:t>
      </w:r>
      <w:r>
        <w:rPr>
          <w:rFonts w:hint="eastAsia"/>
          <w:sz w:val="28"/>
          <w:u w:val="single"/>
        </w:rPr>
        <w:t>　</w:t>
      </w:r>
      <w:r>
        <w:rPr>
          <w:rFonts w:hint="eastAsia"/>
          <w:sz w:val="28"/>
        </w:rPr>
        <w:t>年</w:t>
      </w:r>
      <w:r>
        <w:rPr>
          <w:rFonts w:hint="eastAsia"/>
          <w:sz w:val="28"/>
          <w:u w:val="single"/>
        </w:rPr>
        <w:t>　</w:t>
      </w:r>
      <w:r>
        <w:rPr>
          <w:rFonts w:hint="eastAsia"/>
          <w:sz w:val="28"/>
          <w:u w:val="single"/>
          <w:lang w:val="en-US" w:eastAsia="zh-CN"/>
        </w:rPr>
        <w:t>3</w:t>
      </w:r>
      <w:r>
        <w:rPr>
          <w:rFonts w:hint="eastAsia"/>
          <w:sz w:val="28"/>
          <w:u w:val="single"/>
        </w:rPr>
        <w:t>　</w:t>
      </w:r>
      <w:r>
        <w:rPr>
          <w:rFonts w:hint="eastAsia"/>
          <w:sz w:val="28"/>
        </w:rPr>
        <w:t>月</w:t>
      </w:r>
      <w:r>
        <w:rPr>
          <w:rFonts w:hint="eastAsia"/>
          <w:sz w:val="28"/>
          <w:u w:val="single"/>
        </w:rPr>
        <w:t>　</w:t>
      </w:r>
      <w:r>
        <w:rPr>
          <w:rFonts w:hint="eastAsia"/>
          <w:sz w:val="28"/>
          <w:u w:val="single"/>
          <w:lang w:val="en-US" w:eastAsia="zh-CN"/>
        </w:rPr>
        <w:t>25</w:t>
      </w:r>
      <w:r>
        <w:rPr>
          <w:rFonts w:hint="eastAsia"/>
          <w:sz w:val="28"/>
          <w:u w:val="single"/>
        </w:rPr>
        <w:t>　</w:t>
      </w:r>
      <w:r>
        <w:rPr>
          <w:rFonts w:hint="eastAsia"/>
          <w:sz w:val="28"/>
        </w:rPr>
        <w:t>日</w:t>
      </w:r>
    </w:p>
    <w:p>
      <w:pPr>
        <w:spacing w:after="480"/>
        <w:jc w:val="center"/>
        <w:rPr>
          <w:rFonts w:hint="eastAsia"/>
          <w:sz w:val="28"/>
        </w:rPr>
      </w:pPr>
    </w:p>
    <w:p>
      <w:pPr>
        <w:ind w:left="3080"/>
        <w:rPr>
          <w:b/>
          <w:sz w:val="28"/>
        </w:rPr>
      </w:pPr>
      <w:r>
        <w:rPr>
          <w:rFonts w:hint="eastAsia"/>
          <w:b/>
          <w:sz w:val="28"/>
        </w:rPr>
        <w:t>内容提要：</w:t>
      </w:r>
    </w:p>
    <w:p>
      <w:pPr>
        <w:ind w:left="3080"/>
        <w:rPr>
          <w:sz w:val="28"/>
        </w:rPr>
      </w:pPr>
      <w:r>
        <w:rPr>
          <w:rFonts w:hint="eastAsia"/>
          <w:sz w:val="28"/>
        </w:rPr>
        <w:t>工程实施概况</w:t>
      </w:r>
    </w:p>
    <w:p>
      <w:pPr>
        <w:ind w:left="3080"/>
        <w:rPr>
          <w:sz w:val="28"/>
        </w:rPr>
      </w:pPr>
      <w:r>
        <w:rPr>
          <w:rFonts w:hint="eastAsia"/>
          <w:sz w:val="28"/>
        </w:rPr>
        <w:t>质量控制情况</w:t>
      </w:r>
    </w:p>
    <w:p>
      <w:pPr>
        <w:ind w:left="3080"/>
        <w:rPr>
          <w:sz w:val="28"/>
        </w:rPr>
      </w:pPr>
      <w:r>
        <w:rPr>
          <w:rFonts w:hint="eastAsia"/>
          <w:sz w:val="28"/>
        </w:rPr>
        <w:t>费用控制情况</w:t>
      </w:r>
    </w:p>
    <w:p>
      <w:pPr>
        <w:ind w:left="3080"/>
        <w:rPr>
          <w:sz w:val="28"/>
        </w:rPr>
      </w:pPr>
      <w:r>
        <w:rPr>
          <w:rFonts w:hint="eastAsia"/>
          <w:sz w:val="28"/>
        </w:rPr>
        <w:t>进度控制情况</w:t>
      </w:r>
    </w:p>
    <w:p>
      <w:pPr>
        <w:ind w:left="3080"/>
        <w:rPr>
          <w:sz w:val="28"/>
        </w:rPr>
      </w:pPr>
      <w:r>
        <w:rPr>
          <w:rFonts w:hint="eastAsia"/>
          <w:sz w:val="28"/>
        </w:rPr>
        <w:t>安全生产管理的监理工作</w:t>
      </w:r>
    </w:p>
    <w:p>
      <w:pPr>
        <w:ind w:left="3080"/>
        <w:rPr>
          <w:sz w:val="28"/>
        </w:rPr>
      </w:pPr>
      <w:r>
        <w:rPr>
          <w:rFonts w:hint="eastAsia"/>
          <w:sz w:val="28"/>
        </w:rPr>
        <w:t>其它事项</w:t>
      </w:r>
    </w:p>
    <w:p>
      <w:pPr>
        <w:jc w:val="center"/>
        <w:rPr>
          <w:sz w:val="28"/>
        </w:rPr>
      </w:pPr>
    </w:p>
    <w:p>
      <w:pPr>
        <w:spacing w:line="360" w:lineRule="exact"/>
        <w:ind w:firstLine="1980"/>
        <w:rPr>
          <w:rFonts w:hint="eastAsia"/>
          <w:b/>
          <w:sz w:val="28"/>
        </w:rPr>
      </w:pPr>
      <w:r>
        <w:rPr>
          <w:rFonts w:hint="eastAsia"/>
          <w:sz w:val="28"/>
        </w:rPr>
        <w:t>　　　　</w:t>
      </w:r>
      <w:r>
        <w:rPr>
          <w:rFonts w:hint="eastAsia"/>
          <w:b/>
          <w:sz w:val="28"/>
        </w:rPr>
        <w:t>　</w:t>
      </w:r>
    </w:p>
    <w:p>
      <w:pPr>
        <w:spacing w:line="360" w:lineRule="exact"/>
        <w:ind w:firstLine="1980"/>
        <w:rPr>
          <w:rFonts w:hint="eastAsia"/>
          <w:b/>
          <w:sz w:val="28"/>
        </w:rPr>
      </w:pPr>
    </w:p>
    <w:p>
      <w:pPr>
        <w:spacing w:line="360" w:lineRule="exact"/>
        <w:ind w:firstLine="1980"/>
        <w:rPr>
          <w:rFonts w:hint="eastAsia"/>
          <w:b/>
          <w:sz w:val="28"/>
        </w:rPr>
      </w:pPr>
    </w:p>
    <w:p>
      <w:pPr>
        <w:spacing w:line="360" w:lineRule="exact"/>
        <w:ind w:firstLine="1980"/>
        <w:rPr>
          <w:b/>
          <w:sz w:val="28"/>
          <w:u w:val="single"/>
        </w:rPr>
      </w:pPr>
    </w:p>
    <w:p>
      <w:pPr>
        <w:widowControl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br w:type="page"/>
      </w:r>
    </w:p>
    <w:p>
      <w:pPr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2、施工场地布置图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object>
          <v:shape id="_x0000_i1025" o:spt="75" type="#_x0000_t75" style="height:354pt;width:450pt;" o:ole="t" filled="f" o:preferrelative="t" stroked="f" coordsize="21600,21600">
            <v:path/>
            <v:fill on="f" focussize="0,0"/>
            <v:stroke on="f" joinstyle="miter"/>
            <v:imagedata r:id="rId5" cropleft="19426f" croptop="5181f" cropright="18980f" cropbottom="10879f" o:title=""/>
            <o:lock v:ext="edit" aspectratio="t"/>
            <w10:wrap type="none"/>
            <w10:anchorlock/>
          </v:shape>
          <o:OLEObject Type="Embed" ProgID="AutoCAD.Drawing.17" ShapeID="_x0000_i1025" DrawAspect="Content" ObjectID="_1468075725" r:id="rId4">
            <o:LockedField>false</o:LockedField>
          </o:OLEObject>
        </w:object>
      </w:r>
    </w:p>
    <w:p>
      <w:pPr>
        <w:widowControl/>
        <w:jc w:val="center"/>
        <w:rPr>
          <w:rFonts w:ascii="黑体" w:hAnsi="黑体" w:eastAsia="黑体" w:cs="宋体"/>
          <w:kern w:val="0"/>
          <w:sz w:val="24"/>
          <w:szCs w:val="24"/>
        </w:rPr>
      </w:pPr>
    </w:p>
    <w:p>
      <w:pPr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说明：厂区划分为1-20区域，为30MW规划。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page"/>
      </w:r>
      <w:r>
        <w:rPr>
          <w:rFonts w:hint="eastAsia" w:asciiTheme="minorEastAsia" w:hAnsiTheme="minorEastAsia"/>
          <w:b/>
          <w:sz w:val="28"/>
          <w:szCs w:val="28"/>
        </w:rPr>
        <w:t>二、形象进度</w:t>
      </w:r>
    </w:p>
    <w:p>
      <w:pPr>
        <w:outlineLvl w:val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1.支架基础钻孔、支架基础浇筑、支架安装形象进度</w:t>
      </w:r>
    </w:p>
    <w:p>
      <w:pPr>
        <w:jc w:val="center"/>
        <w:outlineLvl w:val="0"/>
        <w:rPr>
          <w:rFonts w:asciiTheme="minorEastAsia" w:hAnsiTheme="minorEastAsia"/>
          <w:b/>
          <w:sz w:val="28"/>
          <w:szCs w:val="28"/>
        </w:rPr>
      </w:pPr>
      <w:r>
        <w:object>
          <v:shape id="_x0000_i1026" o:spt="75" type="#_x0000_t75" style="height:376.5pt;width:467.25pt;" o:ole="t" filled="f" o:preferrelative="t" stroked="f" coordsize="21600,21600">
            <v:path/>
            <v:fill on="f" focussize="0,0"/>
            <v:stroke on="f" joinstyle="miter"/>
            <v:imagedata r:id="rId7" cropleft="19426f" croptop="5181f" cropright="18980f" cropbottom="10879f" o:title=""/>
            <o:lock v:ext="edit" aspectratio="t"/>
            <w10:wrap type="none"/>
            <w10:anchorlock/>
          </v:shape>
          <o:OLEObject Type="Embed" ProgID="AutoCAD.Drawing.17" ShapeID="_x0000_i1026" DrawAspect="Content" ObjectID="_1468075726" r:id="rId6">
            <o:LockedField>false</o:LockedField>
          </o:OLEObject>
        </w:object>
      </w:r>
    </w:p>
    <w:p>
      <w:pPr>
        <w:spacing w:line="360" w:lineRule="auto"/>
        <w:ind w:left="826" w:hanging="826" w:hangingChars="344"/>
        <w:jc w:val="left"/>
        <w:outlineLvl w:val="0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注： 1、红区域表示支架基础钻孔（共28800个，已完成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20160</w:t>
      </w:r>
      <w:r>
        <w:rPr>
          <w:rFonts w:hint="eastAsia" w:ascii="黑体" w:hAnsi="黑体" w:eastAsia="黑体"/>
          <w:sz w:val="24"/>
          <w:szCs w:val="24"/>
        </w:rPr>
        <w:t>个，占总量比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70</w:t>
      </w:r>
      <w:r>
        <w:rPr>
          <w:rFonts w:hint="eastAsia" w:ascii="黑体" w:hAnsi="黑体" w:eastAsia="黑体"/>
          <w:sz w:val="24"/>
          <w:szCs w:val="24"/>
        </w:rPr>
        <w:t>%）；</w:t>
      </w:r>
    </w:p>
    <w:p>
      <w:pPr>
        <w:spacing w:line="360" w:lineRule="auto"/>
        <w:ind w:left="958" w:leftChars="285" w:hanging="360" w:hangingChars="150"/>
        <w:jc w:val="left"/>
        <w:outlineLvl w:val="0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2、黑色区域表示支架基础浇筑（共28800个，已完成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11520</w:t>
      </w:r>
      <w:r>
        <w:rPr>
          <w:rFonts w:hint="eastAsia" w:ascii="黑体" w:hAnsi="黑体" w:eastAsia="黑体"/>
          <w:sz w:val="24"/>
          <w:szCs w:val="24"/>
        </w:rPr>
        <w:t>个，占总量比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40</w:t>
      </w:r>
      <w:r>
        <w:rPr>
          <w:rFonts w:hint="eastAsia" w:ascii="黑体" w:hAnsi="黑体" w:eastAsia="黑体"/>
          <w:sz w:val="24"/>
          <w:szCs w:val="24"/>
        </w:rPr>
        <w:t>%）；</w:t>
      </w:r>
    </w:p>
    <w:p>
      <w:pPr>
        <w:spacing w:line="360" w:lineRule="auto"/>
        <w:ind w:firstLine="600" w:firstLineChars="250"/>
        <w:jc w:val="left"/>
        <w:outlineLvl w:val="0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3、黄色区域表示支架安装（共3600串，已完成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1100</w:t>
      </w:r>
      <w:r>
        <w:rPr>
          <w:rFonts w:hint="eastAsia" w:ascii="黑体" w:hAnsi="黑体" w:eastAsia="黑体"/>
          <w:sz w:val="24"/>
          <w:szCs w:val="24"/>
        </w:rPr>
        <w:t>串，占总量比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30</w:t>
      </w:r>
      <w:r>
        <w:rPr>
          <w:rFonts w:hint="eastAsia" w:ascii="黑体" w:hAnsi="黑体" w:eastAsia="黑体"/>
          <w:sz w:val="24"/>
          <w:szCs w:val="24"/>
        </w:rPr>
        <w:t>%）；</w:t>
      </w:r>
    </w:p>
    <w:p>
      <w:pPr>
        <w:spacing w:line="360" w:lineRule="auto"/>
        <w:ind w:firstLine="600" w:firstLineChars="250"/>
        <w:jc w:val="left"/>
        <w:outlineLvl w:val="0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4、蓝色区域表示组件安装（共3600串，已完成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400</w:t>
      </w:r>
      <w:r>
        <w:rPr>
          <w:rFonts w:hint="eastAsia" w:ascii="黑体" w:hAnsi="黑体" w:eastAsia="黑体"/>
          <w:sz w:val="24"/>
          <w:szCs w:val="24"/>
        </w:rPr>
        <w:t>串，占总量比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11</w:t>
      </w:r>
      <w:r>
        <w:rPr>
          <w:rFonts w:hint="eastAsia" w:ascii="黑体" w:hAnsi="黑体" w:eastAsia="黑体"/>
          <w:sz w:val="24"/>
          <w:szCs w:val="24"/>
        </w:rPr>
        <w:t>%）。</w:t>
      </w:r>
    </w:p>
    <w:p>
      <w:pPr>
        <w:widowControl/>
        <w:jc w:val="left"/>
        <w:rPr>
          <w:rFonts w:hint="eastAsia" w:asciiTheme="minorEastAsia" w:hAnsiTheme="minorEastAsia"/>
          <w:sz w:val="28"/>
          <w:szCs w:val="28"/>
        </w:rPr>
      </w:pP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>
      <w:pPr>
        <w:outlineLvl w:val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2、土建施工进度表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184015" cy="3385185"/>
            <wp:effectExtent l="0" t="0" r="6985" b="5715"/>
            <wp:docPr id="1" name="图片 1" descr="C:\Users\fan\AppData\Roaming\Tencent\Users\461197793\QQ\WinTemp\RichOle\T0)@YRIANQ)({6UECX)9(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fan\AppData\Roaming\Tencent\Users\461197793\QQ\WinTemp\RichOle\T0)@YRIANQ)({6UECX)9(S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3020" cy="341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9820" w:type="dxa"/>
        <w:tblInd w:w="-15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690"/>
        <w:gridCol w:w="1134"/>
        <w:gridCol w:w="1559"/>
        <w:gridCol w:w="1276"/>
        <w:gridCol w:w="992"/>
        <w:gridCol w:w="850"/>
        <w:gridCol w:w="851"/>
        <w:gridCol w:w="76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820" w:type="dxa"/>
            <w:gridSpan w:val="9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92D050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黑体" w:hAnsi="黑体" w:eastAsia="黑体" w:cs="宋体"/>
                <w:color w:val="FF0000"/>
                <w:kern w:val="0"/>
                <w:sz w:val="20"/>
                <w:szCs w:val="20"/>
              </w:rPr>
              <w:t xml:space="preserve">√为已完成                 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0"/>
                <w:szCs w:val="30"/>
              </w:rPr>
              <w:t xml:space="preserve">设备基础施工进展表         </w:t>
            </w:r>
            <w:r>
              <w:rPr>
                <w:rFonts w:hint="eastAsia" w:ascii="黑体" w:hAnsi="黑体" w:eastAsia="黑体" w:cs="宋体"/>
                <w:color w:val="FF0000"/>
                <w:kern w:val="0"/>
                <w:sz w:val="20"/>
                <w:szCs w:val="20"/>
              </w:rPr>
              <w:t xml:space="preserve">  日期为预计完成时间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02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0"/>
                <w:szCs w:val="20"/>
              </w:rPr>
              <w:t>名称</w:t>
            </w:r>
          </w:p>
        </w:tc>
        <w:tc>
          <w:tcPr>
            <w:tcW w:w="69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0"/>
                <w:szCs w:val="20"/>
              </w:rPr>
              <w:t>开挖</w:t>
            </w:r>
          </w:p>
        </w:tc>
        <w:tc>
          <w:tcPr>
            <w:tcW w:w="11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0"/>
                <w:szCs w:val="20"/>
              </w:rPr>
              <w:t>砂石垫层</w:t>
            </w:r>
          </w:p>
        </w:tc>
        <w:tc>
          <w:tcPr>
            <w:tcW w:w="155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0"/>
                <w:szCs w:val="20"/>
              </w:rPr>
              <w:t>素混凝土垫层</w:t>
            </w:r>
          </w:p>
        </w:tc>
        <w:tc>
          <w:tcPr>
            <w:tcW w:w="1276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0"/>
                <w:szCs w:val="20"/>
              </w:rPr>
              <w:t>钢筋笼绑扎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0"/>
                <w:szCs w:val="20"/>
              </w:rPr>
              <w:t>支模</w:t>
            </w:r>
          </w:p>
        </w:tc>
        <w:tc>
          <w:tcPr>
            <w:tcW w:w="850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0"/>
                <w:szCs w:val="20"/>
              </w:rPr>
              <w:t>浇筑</w:t>
            </w:r>
          </w:p>
        </w:tc>
        <w:tc>
          <w:tcPr>
            <w:tcW w:w="851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0"/>
                <w:szCs w:val="20"/>
              </w:rPr>
              <w:t>拆模</w:t>
            </w:r>
          </w:p>
        </w:tc>
        <w:tc>
          <w:tcPr>
            <w:tcW w:w="766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 w:val="20"/>
                <w:szCs w:val="20"/>
              </w:rPr>
              <w:t>回填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#1箱逆变基础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3.21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#2箱逆变基础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3.21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#3箱逆变基础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3.21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#4箱逆变基础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3.21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#5箱逆变基础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3.21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#6箱逆变基础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3.22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#7箱逆变基础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3.22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#8箱逆变基础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3.22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#9箱逆变基础</w:t>
            </w:r>
          </w:p>
        </w:tc>
        <w:tc>
          <w:tcPr>
            <w:tcW w:w="6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3.22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#10箱逆变基础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3.22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#11箱逆变基础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3.23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#12箱逆变基础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3.23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#13箱逆变基础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3.23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#14箱逆变基础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3.23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#15箱逆变基础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3.23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#16箱逆变基础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3.24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#17箱逆变基础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3.24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#18箱逆变基础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3.24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#19箱逆变基础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3.24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#20箱逆变基础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3.24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</w:tbl>
    <w:p>
      <w:pPr>
        <w:outlineLvl w:val="0"/>
        <w:rPr>
          <w:rFonts w:ascii="黑体" w:hAnsi="黑体" w:eastAsia="黑体"/>
          <w:sz w:val="24"/>
          <w:szCs w:val="24"/>
        </w:rPr>
        <w:sectPr>
          <w:pgSz w:w="11906" w:h="16838"/>
          <w:pgMar w:top="1440" w:right="1440" w:bottom="1440" w:left="1440" w:header="851" w:footer="992" w:gutter="0"/>
          <w:cols w:space="425" w:num="1"/>
          <w:docGrid w:type="lines" w:linePitch="312" w:charSpace="0"/>
        </w:sectPr>
      </w:pPr>
    </w:p>
    <w:p>
      <w:pPr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四、本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月</w:t>
      </w:r>
      <w:r>
        <w:rPr>
          <w:rFonts w:hint="eastAsia" w:asciiTheme="minorEastAsia" w:hAnsiTheme="minorEastAsia"/>
          <w:b/>
          <w:sz w:val="28"/>
          <w:szCs w:val="28"/>
        </w:rPr>
        <w:t>施工进展</w:t>
      </w:r>
    </w:p>
    <w:tbl>
      <w:tblPr>
        <w:tblStyle w:val="8"/>
        <w:tblW w:w="130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5"/>
        <w:gridCol w:w="2504"/>
        <w:gridCol w:w="868"/>
        <w:gridCol w:w="964"/>
        <w:gridCol w:w="1096"/>
        <w:gridCol w:w="1112"/>
        <w:gridCol w:w="1044"/>
        <w:gridCol w:w="1097"/>
        <w:gridCol w:w="1103"/>
        <w:gridCol w:w="25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序号</w:t>
            </w:r>
          </w:p>
        </w:tc>
        <w:tc>
          <w:tcPr>
            <w:tcW w:w="2504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作业项目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责任人</w:t>
            </w: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总量</w:t>
            </w: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上</w:t>
            </w:r>
            <w:r>
              <w:rPr>
                <w:rFonts w:hint="eastAsia" w:ascii="宋体" w:hAnsi="宋体"/>
                <w:b/>
                <w:szCs w:val="21"/>
                <w:lang w:val="en-US" w:eastAsia="zh-CN"/>
              </w:rPr>
              <w:t>月</w:t>
            </w:r>
          </w:p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计划量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本</w:t>
            </w:r>
            <w:r>
              <w:rPr>
                <w:rFonts w:hint="eastAsia" w:ascii="宋体" w:hAnsi="宋体"/>
                <w:b/>
                <w:szCs w:val="21"/>
                <w:lang w:val="en-US" w:eastAsia="zh-CN"/>
              </w:rPr>
              <w:t>月</w:t>
            </w:r>
          </w:p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完成量</w:t>
            </w: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下</w:t>
            </w:r>
            <w:r>
              <w:rPr>
                <w:rFonts w:hint="eastAsia" w:ascii="宋体" w:hAnsi="宋体"/>
                <w:b/>
                <w:szCs w:val="21"/>
                <w:lang w:val="en-US" w:eastAsia="zh-CN"/>
              </w:rPr>
              <w:t>月</w:t>
            </w:r>
          </w:p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计划量</w:t>
            </w: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累计</w:t>
            </w:r>
          </w:p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完成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累计完成</w:t>
            </w:r>
          </w:p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占比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665" w:type="dxa"/>
            <w:shd w:val="clear" w:color="auto" w:fill="BEBEBE" w:themeFill="background1" w:themeFillShade="BF"/>
            <w:vAlign w:val="center"/>
          </w:tcPr>
          <w:p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一</w:t>
            </w:r>
          </w:p>
        </w:tc>
        <w:tc>
          <w:tcPr>
            <w:tcW w:w="8685" w:type="dxa"/>
            <w:gridSpan w:val="7"/>
            <w:shd w:val="clear" w:color="auto" w:fill="BEBEBE" w:themeFill="background1" w:themeFillShade="BF"/>
          </w:tcPr>
          <w:p>
            <w:pPr>
              <w:tabs>
                <w:tab w:val="left" w:pos="7875"/>
              </w:tabs>
              <w:jc w:val="left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建筑工程</w:t>
            </w:r>
            <w:r>
              <w:rPr>
                <w:rFonts w:ascii="宋体" w:hAnsi="宋体"/>
                <w:b/>
                <w:sz w:val="24"/>
                <w:szCs w:val="24"/>
              </w:rPr>
              <w:tab/>
            </w:r>
          </w:p>
        </w:tc>
        <w:tc>
          <w:tcPr>
            <w:tcW w:w="3686" w:type="dxa"/>
            <w:gridSpan w:val="2"/>
            <w:shd w:val="clear" w:color="auto" w:fill="BEBEBE" w:themeFill="background1" w:themeFillShade="BF"/>
          </w:tcPr>
          <w:p>
            <w:pPr>
              <w:tabs>
                <w:tab w:val="left" w:pos="7875"/>
              </w:tabs>
              <w:jc w:val="left"/>
              <w:rPr>
                <w:rFonts w:ascii="宋体" w:hAnsi="宋体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1</w:t>
            </w:r>
          </w:p>
        </w:tc>
        <w:tc>
          <w:tcPr>
            <w:tcW w:w="8685" w:type="dxa"/>
            <w:gridSpan w:val="7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灌注桩基础施工</w:t>
            </w:r>
          </w:p>
        </w:tc>
        <w:tc>
          <w:tcPr>
            <w:tcW w:w="3686" w:type="dxa"/>
            <w:gridSpan w:val="2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1.1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厂区放点（个）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28800</w:t>
            </w:r>
          </w:p>
        </w:tc>
        <w:tc>
          <w:tcPr>
            <w:tcW w:w="1096" w:type="dxa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10000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14000</w:t>
            </w: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3600</w:t>
            </w: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25200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90</w:t>
            </w:r>
            <w:r>
              <w:rPr>
                <w:rFonts w:hint="eastAsia" w:ascii="宋体" w:hAnsi="宋体"/>
                <w:szCs w:val="21"/>
              </w:rPr>
              <w:t>%</w:t>
            </w:r>
          </w:p>
        </w:tc>
        <w:tc>
          <w:tcPr>
            <w:tcW w:w="2583" w:type="dxa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1.2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灌注桩钻孔（个）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28800</w:t>
            </w:r>
          </w:p>
        </w:tc>
        <w:tc>
          <w:tcPr>
            <w:tcW w:w="1096" w:type="dxa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20000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20160</w:t>
            </w: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20000</w:t>
            </w: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20160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70</w:t>
            </w:r>
            <w:r>
              <w:rPr>
                <w:rFonts w:hint="eastAsia" w:ascii="宋体" w:hAnsi="宋体"/>
                <w:szCs w:val="21"/>
              </w:rPr>
              <w:t>%</w:t>
            </w: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1.3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灌注桩浇筑（个）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28800</w:t>
            </w:r>
          </w:p>
        </w:tc>
        <w:tc>
          <w:tcPr>
            <w:tcW w:w="1096" w:type="dxa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10000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11520</w:t>
            </w: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10000</w:t>
            </w: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11520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40</w:t>
            </w:r>
            <w:r>
              <w:rPr>
                <w:rFonts w:hint="eastAsia" w:ascii="宋体" w:hAnsi="宋体"/>
                <w:szCs w:val="21"/>
              </w:rPr>
              <w:t>%</w:t>
            </w: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2</w:t>
            </w:r>
          </w:p>
        </w:tc>
        <w:tc>
          <w:tcPr>
            <w:tcW w:w="8685" w:type="dxa"/>
            <w:gridSpan w:val="7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开关站</w:t>
            </w:r>
            <w:r>
              <w:rPr>
                <w:rFonts w:ascii="宋体" w:hAnsi="宋体"/>
                <w:b/>
                <w:szCs w:val="21"/>
              </w:rPr>
              <w:t>施工</w:t>
            </w:r>
          </w:p>
        </w:tc>
        <w:tc>
          <w:tcPr>
            <w:tcW w:w="3686" w:type="dxa"/>
            <w:gridSpan w:val="2"/>
            <w:tcBorders>
              <w:top w:val="nil"/>
              <w:bottom w:val="nil"/>
            </w:tcBorders>
            <w:shd w:val="clear" w:color="auto" w:fill="auto"/>
          </w:tcPr>
          <w:p>
            <w:pPr>
              <w:widowControl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2.1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土方开挖（m³）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989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989</w:t>
            </w: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989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基础基坑开挖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</w:t>
            </w:r>
            <w:r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砂石垫层（m³）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2.3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C15素砼（m³）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  <w:textDirection w:val="lrTb"/>
            <w:vAlign w:val="top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1112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104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100%</w:t>
            </w:r>
          </w:p>
        </w:tc>
        <w:tc>
          <w:tcPr>
            <w:tcW w:w="2583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基础底垫层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2.4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独立柱C25（m³）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24</w:t>
            </w: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2.5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柱</w:t>
            </w:r>
            <w:r>
              <w:rPr>
                <w:rFonts w:hint="eastAsia" w:asciiTheme="minorEastAsia" w:hAnsiTheme="minorEastAsia"/>
                <w:szCs w:val="21"/>
              </w:rPr>
              <w:t>±0以下C25</w:t>
            </w:r>
            <w:r>
              <w:rPr>
                <w:rFonts w:hint="eastAsia" w:ascii="宋体" w:hAnsi="宋体"/>
                <w:szCs w:val="21"/>
              </w:rPr>
              <w:t>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2.6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土方回填（m³）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2.7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柱</w:t>
            </w:r>
            <w:r>
              <w:rPr>
                <w:rFonts w:hint="eastAsia" w:asciiTheme="minorEastAsia" w:hAnsiTheme="minorEastAsia"/>
                <w:szCs w:val="21"/>
              </w:rPr>
              <w:t>±0以上C25</w:t>
            </w:r>
            <w:r>
              <w:rPr>
                <w:rFonts w:hint="eastAsia" w:ascii="宋体" w:hAnsi="宋体"/>
                <w:szCs w:val="21"/>
              </w:rPr>
              <w:t>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2.8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屋面、梁C25（m³）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2.9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构造柱C25（m³）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2.10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窗门、过梁C25（m³）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2.11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地平100厚C25（m³）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2.12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砌墙（㎡）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2.13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抹灰（㎡）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3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集装箱</w:t>
            </w:r>
            <w:r>
              <w:rPr>
                <w:rFonts w:ascii="宋体" w:hAnsi="宋体"/>
                <w:b/>
                <w:szCs w:val="21"/>
              </w:rPr>
              <w:t>式逆变器</w:t>
            </w:r>
            <w:r>
              <w:rPr>
                <w:rFonts w:hint="eastAsia" w:ascii="宋体" w:hAnsi="宋体"/>
                <w:b/>
                <w:szCs w:val="21"/>
              </w:rPr>
              <w:t>基础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3.1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土方开挖（m³）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3.2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砂石垫层（m³）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3.3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钢筋绑扎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3.4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支模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3.5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浇筑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3.6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拆模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4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箱变基础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</w:t>
            </w:r>
            <w:r>
              <w:rPr>
                <w:rFonts w:hint="eastAsia" w:ascii="宋体" w:hAnsi="宋体"/>
                <w:szCs w:val="21"/>
              </w:rPr>
              <w:t>.1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土方开挖</w:t>
            </w:r>
          </w:p>
        </w:tc>
        <w:tc>
          <w:tcPr>
            <w:tcW w:w="868" w:type="dxa"/>
          </w:tcPr>
          <w:p/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</w:t>
            </w:r>
            <w:r>
              <w:rPr>
                <w:rFonts w:hint="eastAsia" w:ascii="宋体" w:hAnsi="宋体"/>
                <w:szCs w:val="21"/>
              </w:rPr>
              <w:t>.2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砂石垫层</w:t>
            </w:r>
          </w:p>
        </w:tc>
        <w:tc>
          <w:tcPr>
            <w:tcW w:w="868" w:type="dxa"/>
          </w:tcPr>
          <w:p/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</w:t>
            </w:r>
            <w:r>
              <w:rPr>
                <w:rFonts w:hint="eastAsia" w:ascii="宋体" w:hAnsi="宋体"/>
                <w:szCs w:val="21"/>
              </w:rPr>
              <w:t>.3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钢筋绑扎</w:t>
            </w:r>
          </w:p>
        </w:tc>
        <w:tc>
          <w:tcPr>
            <w:tcW w:w="868" w:type="dxa"/>
          </w:tcPr>
          <w:p/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</w:t>
            </w:r>
            <w:r>
              <w:rPr>
                <w:rFonts w:hint="eastAsia" w:ascii="宋体" w:hAnsi="宋体"/>
                <w:szCs w:val="21"/>
              </w:rPr>
              <w:t>.4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支模</w:t>
            </w:r>
          </w:p>
        </w:tc>
        <w:tc>
          <w:tcPr>
            <w:tcW w:w="868" w:type="dxa"/>
          </w:tcPr>
          <w:p/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</w:t>
            </w:r>
            <w:r>
              <w:rPr>
                <w:rFonts w:hint="eastAsia" w:ascii="宋体" w:hAnsi="宋体"/>
                <w:szCs w:val="21"/>
              </w:rPr>
              <w:t>.5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浇筑</w:t>
            </w:r>
          </w:p>
        </w:tc>
        <w:tc>
          <w:tcPr>
            <w:tcW w:w="868" w:type="dxa"/>
          </w:tcPr>
          <w:p/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</w:t>
            </w:r>
            <w:r>
              <w:rPr>
                <w:rFonts w:hint="eastAsia" w:ascii="宋体" w:hAnsi="宋体"/>
                <w:szCs w:val="21"/>
              </w:rPr>
              <w:t>.6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拆模</w:t>
            </w:r>
          </w:p>
        </w:tc>
        <w:tc>
          <w:tcPr>
            <w:tcW w:w="868" w:type="dxa"/>
          </w:tcPr>
          <w:p/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shd w:val="clear" w:color="auto" w:fill="BEBEBE" w:themeFill="background1" w:themeFillShade="BF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二</w:t>
            </w:r>
          </w:p>
        </w:tc>
        <w:tc>
          <w:tcPr>
            <w:tcW w:w="8685" w:type="dxa"/>
            <w:gridSpan w:val="7"/>
            <w:shd w:val="clear" w:color="auto" w:fill="BEBEBE" w:themeFill="background1" w:themeFillShade="BF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电气部分</w:t>
            </w:r>
          </w:p>
        </w:tc>
        <w:tc>
          <w:tcPr>
            <w:tcW w:w="3686" w:type="dxa"/>
            <w:gridSpan w:val="2"/>
            <w:shd w:val="clear" w:color="auto" w:fill="BEBEBE" w:themeFill="background1" w:themeFillShade="BF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1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支架安装（串）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3600</w:t>
            </w:r>
          </w:p>
        </w:tc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1000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1100</w:t>
            </w: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2600</w:t>
            </w: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1100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具体安装量，视材料倒运情况定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2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组件安装（串</w:t>
            </w:r>
            <w:r>
              <w:rPr>
                <w:rFonts w:ascii="宋体" w:hAnsi="宋体"/>
                <w:b/>
                <w:szCs w:val="21"/>
              </w:rPr>
              <w:t>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3600</w:t>
            </w:r>
          </w:p>
        </w:tc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300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400</w:t>
            </w: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3200</w:t>
            </w: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400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11%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具体安装量，视材料倒运情况定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3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全场接地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35000</w:t>
            </w:r>
          </w:p>
        </w:tc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1400</w:t>
            </w: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33600</w:t>
            </w: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1400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3.1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光伏区支架接地（组）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3500</w:t>
            </w:r>
          </w:p>
        </w:tc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3500</w:t>
            </w: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3.2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主接地网（米）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32500</w:t>
            </w:r>
          </w:p>
        </w:tc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1400</w:t>
            </w: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31100</w:t>
            </w: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1400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3.3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综合楼接地（项）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4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光伏区电缆沟开挖、回填、敷设及接线（串）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5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汇流箱安装、接线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6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光伏板串接、接线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7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逆变器安装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8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箱变</w:t>
            </w:r>
            <w:r>
              <w:rPr>
                <w:rFonts w:ascii="宋体" w:hAnsi="宋体"/>
                <w:b/>
                <w:szCs w:val="21"/>
              </w:rPr>
              <w:t>安装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9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开闭所</w:t>
            </w:r>
            <w:r>
              <w:rPr>
                <w:rFonts w:ascii="宋体" w:hAnsi="宋体"/>
                <w:b/>
                <w:szCs w:val="21"/>
              </w:rPr>
              <w:t>设备安装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10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设备</w:t>
            </w:r>
            <w:r>
              <w:rPr>
                <w:rFonts w:ascii="宋体" w:hAnsi="宋体"/>
                <w:b/>
                <w:szCs w:val="21"/>
              </w:rPr>
              <w:t>接线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</w:tbl>
    <w:p>
      <w:pPr>
        <w:widowControl/>
        <w:jc w:val="left"/>
        <w:rPr>
          <w:rFonts w:asciiTheme="minorEastAsia" w:hAnsiTheme="minorEastAsia"/>
          <w:b/>
          <w:sz w:val="24"/>
          <w:szCs w:val="24"/>
        </w:rPr>
      </w:pPr>
    </w:p>
    <w:p>
      <w:pPr>
        <w:spacing w:line="360" w:lineRule="auto"/>
        <w:outlineLvl w:val="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五</w:t>
      </w:r>
      <w:r>
        <w:rPr>
          <w:rFonts w:asciiTheme="minorEastAsia" w:hAnsiTheme="minorEastAsia"/>
          <w:b/>
          <w:sz w:val="24"/>
          <w:szCs w:val="24"/>
        </w:rPr>
        <w:t>、施工</w:t>
      </w:r>
      <w:r>
        <w:rPr>
          <w:rFonts w:hint="eastAsia" w:asciiTheme="minorEastAsia" w:hAnsiTheme="minorEastAsia"/>
          <w:b/>
          <w:sz w:val="24"/>
          <w:szCs w:val="24"/>
        </w:rPr>
        <w:t>总体进度</w:t>
      </w:r>
      <w:r>
        <w:rPr>
          <w:rFonts w:asciiTheme="minorEastAsia" w:hAnsiTheme="minorEastAsia"/>
          <w:b/>
          <w:sz w:val="24"/>
          <w:szCs w:val="24"/>
        </w:rPr>
        <w:t>曲线图</w:t>
      </w:r>
      <w:r>
        <w:rPr>
          <w:rFonts w:hint="eastAsia" w:asciiTheme="minorEastAsia" w:hAnsiTheme="minorEastAsia"/>
          <w:color w:val="FF0000"/>
          <w:sz w:val="18"/>
          <w:szCs w:val="24"/>
        </w:rPr>
        <w:t>（</w:t>
      </w:r>
      <w:r>
        <w:rPr>
          <w:rFonts w:asciiTheme="minorEastAsia" w:hAnsiTheme="minorEastAsia"/>
          <w:color w:val="FF0000"/>
          <w:sz w:val="18"/>
          <w:szCs w:val="24"/>
        </w:rPr>
        <w:t>此表为插入的进度曲线</w:t>
      </w:r>
      <w:r>
        <w:rPr>
          <w:rFonts w:hint="eastAsia" w:asciiTheme="minorEastAsia" w:hAnsiTheme="minorEastAsia"/>
          <w:color w:val="FF0000"/>
          <w:sz w:val="18"/>
          <w:szCs w:val="24"/>
        </w:rPr>
        <w:t>，</w:t>
      </w:r>
      <w:r>
        <w:rPr>
          <w:rFonts w:asciiTheme="minorEastAsia" w:hAnsiTheme="minorEastAsia"/>
          <w:color w:val="FF0000"/>
          <w:sz w:val="18"/>
          <w:szCs w:val="24"/>
        </w:rPr>
        <w:t>详见附件</w:t>
      </w:r>
      <w:r>
        <w:rPr>
          <w:rFonts w:hint="eastAsia" w:asciiTheme="minorEastAsia" w:hAnsiTheme="minorEastAsia"/>
          <w:color w:val="FF0000"/>
          <w:sz w:val="18"/>
          <w:szCs w:val="24"/>
        </w:rPr>
        <w:t>；</w:t>
      </w:r>
      <w:r>
        <w:rPr>
          <w:rFonts w:asciiTheme="minorEastAsia" w:hAnsiTheme="minorEastAsia"/>
          <w:color w:val="FF0000"/>
          <w:sz w:val="18"/>
          <w:szCs w:val="24"/>
        </w:rPr>
        <w:t>方法为插入</w:t>
      </w:r>
      <w:r>
        <w:rPr>
          <w:rFonts w:hint="eastAsia" w:asciiTheme="minorEastAsia" w:hAnsiTheme="minorEastAsia"/>
          <w:color w:val="FF0000"/>
          <w:sz w:val="18"/>
          <w:szCs w:val="24"/>
        </w:rPr>
        <w:t>-</w:t>
      </w:r>
      <w:r>
        <w:rPr>
          <w:rFonts w:asciiTheme="minorEastAsia" w:hAnsiTheme="minorEastAsia"/>
          <w:color w:val="FF0000"/>
          <w:sz w:val="18"/>
          <w:szCs w:val="24"/>
        </w:rPr>
        <w:t>对象</w:t>
      </w:r>
      <w:r>
        <w:rPr>
          <w:rFonts w:hint="eastAsia" w:asciiTheme="minorEastAsia" w:hAnsiTheme="minorEastAsia"/>
          <w:color w:val="FF0000"/>
          <w:sz w:val="18"/>
          <w:szCs w:val="24"/>
        </w:rPr>
        <w:t>-</w:t>
      </w:r>
      <w:r>
        <w:rPr>
          <w:rFonts w:asciiTheme="minorEastAsia" w:hAnsiTheme="minorEastAsia"/>
          <w:color w:val="FF0000"/>
          <w:sz w:val="18"/>
          <w:szCs w:val="24"/>
        </w:rPr>
        <w:t>由文件创建</w:t>
      </w:r>
      <w:r>
        <w:rPr>
          <w:rFonts w:hint="eastAsia" w:asciiTheme="minorEastAsia" w:hAnsiTheme="minorEastAsia"/>
          <w:color w:val="FF0000"/>
          <w:sz w:val="18"/>
          <w:szCs w:val="24"/>
        </w:rPr>
        <w:t>-</w:t>
      </w:r>
      <w:r>
        <w:rPr>
          <w:rFonts w:asciiTheme="minorEastAsia" w:hAnsiTheme="minorEastAsia"/>
          <w:color w:val="FF0000"/>
          <w:sz w:val="18"/>
          <w:szCs w:val="24"/>
        </w:rPr>
        <w:t>浏览</w:t>
      </w:r>
      <w:r>
        <w:rPr>
          <w:rFonts w:hint="eastAsia" w:asciiTheme="minorEastAsia" w:hAnsiTheme="minorEastAsia"/>
          <w:color w:val="FF0000"/>
          <w:sz w:val="18"/>
          <w:szCs w:val="24"/>
        </w:rPr>
        <w:t>-</w:t>
      </w:r>
      <w:r>
        <w:rPr>
          <w:rFonts w:asciiTheme="minorEastAsia" w:hAnsiTheme="minorEastAsia"/>
          <w:color w:val="FF0000"/>
          <w:sz w:val="18"/>
          <w:szCs w:val="24"/>
        </w:rPr>
        <w:t>选择）</w:t>
      </w:r>
    </w:p>
    <w:p>
      <w:pPr>
        <w:widowControl/>
        <w:jc w:val="center"/>
        <w:rPr>
          <w:rFonts w:asciiTheme="minorEastAsia" w:hAnsiTheme="minorEastAsia"/>
          <w:b/>
          <w:sz w:val="24"/>
          <w:szCs w:val="24"/>
        </w:rPr>
      </w:pPr>
      <w:bookmarkStart w:id="0" w:name="_MON_1519032196"/>
      <w:bookmarkEnd w:id="0"/>
      <w:r>
        <w:rPr>
          <w:rFonts w:asciiTheme="minorEastAsia" w:hAnsiTheme="minorEastAsia"/>
          <w:b/>
          <w:sz w:val="24"/>
          <w:szCs w:val="24"/>
        </w:rPr>
        <w:object>
          <v:shape id="_x0000_i1027" o:spt="75" alt="" type="#_x0000_t75" style="height:434pt;width:572.85pt;" o:ole="t" filled="f" o:preferrelative="t" stroked="f" coordsize="21600,21600">
            <v:path/>
            <v:fill on="f" focussize="0,0"/>
            <v:stroke on="f"/>
            <v:imagedata r:id="rId10" croptop="2238f" cropright="715f" o:title=""/>
            <o:lock v:ext="edit" aspectratio="t"/>
            <w10:wrap type="none"/>
            <w10:anchorlock/>
          </v:shape>
          <o:OLEObject Type="Embed" ProgID="Excel.Sheet.8" ShapeID="_x0000_i1027" DrawAspect="Content" ObjectID="_1468075727" r:id="rId9">
            <o:LockedField>false</o:LockedField>
          </o:OLEObject>
        </w:object>
      </w:r>
    </w:p>
    <w:p>
      <w:pPr>
        <w:spacing w:line="360" w:lineRule="auto"/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六、主要物资设备计划与到货</w:t>
      </w:r>
    </w:p>
    <w:tbl>
      <w:tblPr>
        <w:tblStyle w:val="7"/>
        <w:tblW w:w="13892" w:type="dxa"/>
        <w:jc w:val="center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6"/>
        <w:gridCol w:w="1834"/>
        <w:gridCol w:w="2103"/>
        <w:gridCol w:w="709"/>
        <w:gridCol w:w="851"/>
        <w:gridCol w:w="2126"/>
        <w:gridCol w:w="1701"/>
        <w:gridCol w:w="1276"/>
        <w:gridCol w:w="2726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设备</w:t>
            </w:r>
            <w:r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材料</w:t>
            </w:r>
            <w:r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)</w:t>
            </w: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型</w:t>
            </w:r>
            <w:r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号</w:t>
            </w:r>
            <w:r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规</w:t>
            </w:r>
            <w:r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格</w:t>
            </w:r>
            <w:r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计划（需求）</w:t>
            </w:r>
          </w:p>
          <w:p>
            <w:pPr>
              <w:spacing w:line="360" w:lineRule="auto"/>
              <w:jc w:val="center"/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到货日期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已到货数量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占总比</w:t>
            </w:r>
          </w:p>
        </w:tc>
        <w:tc>
          <w:tcPr>
            <w:tcW w:w="2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备 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光伏组件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cs="宋体" w:eastAsiaTheme="minorEastAsia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1960*990*40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片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cs="宋体" w:eastAsiaTheme="minorEastAsia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10920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2016.3.24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 w:eastAsiaTheme="minorEastAsia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2.8MW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color w:val="000000" w:themeColor="text1"/>
                <w:spacing w:val="-20"/>
                <w:position w:val="-6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pacing w:val="-20"/>
                <w:position w:val="-6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14%</w:t>
            </w:r>
          </w:p>
        </w:tc>
        <w:tc>
          <w:tcPr>
            <w:tcW w:w="272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Theme="minorEastAsia"/>
                <w:color w:val="000000" w:themeColor="text1"/>
                <w:spacing w:val="-20"/>
                <w:position w:val="-6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pacing w:val="-20"/>
                <w:position w:val="-6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已到现场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8" w:hRule="atLeast"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组件支架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MWp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6" w:type="dxa"/>
            <w:tcBorders>
              <w:left w:val="single" w:color="auto" w:sz="4" w:space="0"/>
            </w:tcBorders>
            <w:shd w:val="clear" w:color="auto" w:fill="92D050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color w:val="000000" w:themeColor="text1"/>
                <w:spacing w:val="-20"/>
                <w:position w:val="-6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pacing w:val="-20"/>
                <w:position w:val="-6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2016.2.24</w:t>
            </w:r>
          </w:p>
        </w:tc>
        <w:tc>
          <w:tcPr>
            <w:tcW w:w="1701" w:type="dxa"/>
            <w:tcBorders>
              <w:left w:val="single" w:color="auto" w:sz="4" w:space="0"/>
            </w:tcBorders>
            <w:shd w:val="clear" w:color="auto" w:fill="92D05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color w:val="000000" w:themeColor="text1"/>
                <w:spacing w:val="-20"/>
                <w:position w:val="-6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pacing w:val="-20"/>
                <w:position w:val="-6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276" w:type="dxa"/>
            <w:tcBorders>
              <w:left w:val="single" w:color="auto" w:sz="4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jc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pacing w:val="-20"/>
                <w:position w:val="-6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55</w:t>
            </w:r>
            <w:r>
              <w:rPr>
                <w:rFonts w:hint="eastAsia"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2726" w:type="dxa"/>
            <w:tcBorders>
              <w:left w:val="single" w:color="auto" w:sz="4" w:space="0"/>
            </w:tcBorders>
            <w:shd w:val="clear" w:color="auto" w:fill="92D050"/>
            <w:vAlign w:val="center"/>
          </w:tcPr>
          <w:p>
            <w:pPr>
              <w:jc w:val="left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  <w:t>已到现场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6" w:hRule="atLeast"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6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汇流箱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6" w:type="dxa"/>
            <w:tcBorders>
              <w:left w:val="single" w:color="auto" w:sz="4" w:space="0"/>
              <w:bottom w:val="single" w:color="auto" w:sz="6" w:space="0"/>
            </w:tcBorders>
            <w:shd w:val="clear" w:color="auto" w:fill="92D050"/>
            <w:vAlign w:val="center"/>
          </w:tcPr>
          <w:p>
            <w:pPr>
              <w:jc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tcBorders>
              <w:left w:val="single" w:color="auto" w:sz="4" w:space="0"/>
              <w:bottom w:val="single" w:color="auto" w:sz="6" w:space="0"/>
            </w:tcBorders>
            <w:shd w:val="clear" w:color="auto" w:fill="92D05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tabs>
                <w:tab w:val="left" w:pos="552"/>
              </w:tabs>
              <w:jc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6" w:type="dxa"/>
            <w:tcBorders>
              <w:left w:val="single" w:color="auto" w:sz="4" w:space="0"/>
              <w:bottom w:val="single" w:color="auto" w:sz="6" w:space="0"/>
            </w:tcBorders>
            <w:shd w:val="clear" w:color="auto" w:fill="92D050"/>
            <w:vAlign w:val="center"/>
          </w:tcPr>
          <w:p>
            <w:pPr>
              <w:tabs>
                <w:tab w:val="left" w:pos="552"/>
              </w:tabs>
              <w:jc w:val="left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92D050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8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92D05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组串式逆变器</w:t>
            </w:r>
          </w:p>
        </w:tc>
        <w:tc>
          <w:tcPr>
            <w:tcW w:w="21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92D05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92D05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92D05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92D050"/>
            <w:vAlign w:val="center"/>
          </w:tcPr>
          <w:p>
            <w:pPr>
              <w:jc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92D050"/>
            <w:vAlign w:val="center"/>
          </w:tcPr>
          <w:p>
            <w:pPr>
              <w:jc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92D050"/>
            <w:vAlign w:val="center"/>
          </w:tcPr>
          <w:p>
            <w:pPr>
              <w:tabs>
                <w:tab w:val="left" w:pos="552"/>
              </w:tabs>
              <w:jc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</w:tcBorders>
            <w:shd w:val="clear" w:color="auto" w:fill="92D050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6" w:hRule="atLeast"/>
          <w:jc w:val="center"/>
        </w:trPr>
        <w:tc>
          <w:tcPr>
            <w:tcW w:w="566" w:type="dxa"/>
            <w:tcBorders>
              <w:top w:val="single" w:color="auto" w:sz="6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83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集装箱式逆变器</w:t>
            </w:r>
          </w:p>
        </w:tc>
        <w:tc>
          <w:tcPr>
            <w:tcW w:w="2103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6" w:type="dxa"/>
            <w:tcBorders>
              <w:top w:val="single" w:color="auto" w:sz="6" w:space="0"/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>
            <w:pPr>
              <w:tabs>
                <w:tab w:val="left" w:pos="552"/>
              </w:tabs>
              <w:jc w:val="left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6" w:type="dxa"/>
            <w:tcBorders>
              <w:top w:val="single" w:color="auto" w:sz="6" w:space="0"/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tabs>
                <w:tab w:val="left" w:pos="552"/>
              </w:tabs>
              <w:jc w:val="left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美式箱变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6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6" w:type="dxa"/>
            <w:vMerge w:val="restart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FF0000"/>
                <w:sz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35kV开关柜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6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left w:val="single" w:color="auto" w:sz="4" w:space="0"/>
              <w:right w:val="single" w:color="auto" w:sz="4" w:space="0"/>
            </w:tcBorders>
          </w:tcPr>
          <w:p/>
        </w:tc>
        <w:tc>
          <w:tcPr>
            <w:tcW w:w="2726" w:type="dxa"/>
            <w:vMerge w:val="continue"/>
            <w:tcBorders>
              <w:left w:val="single" w:color="auto" w:sz="4" w:space="0"/>
            </w:tcBorders>
            <w:shd w:val="clear" w:color="auto" w:fill="auto"/>
            <w:vAlign w:val="center"/>
          </w:tcPr>
          <w:p/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SVG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6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tabs>
                <w:tab w:val="left" w:pos="552"/>
              </w:tabs>
              <w:jc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6" w:type="dxa"/>
            <w:vMerge w:val="continue"/>
            <w:tcBorders>
              <w:left w:val="single" w:color="auto" w:sz="4" w:space="0"/>
              <w:bottom w:val="single" w:color="auto" w:sz="6" w:space="0"/>
            </w:tcBorders>
            <w:shd w:val="clear" w:color="auto" w:fill="auto"/>
            <w:vAlign w:val="center"/>
          </w:tcPr>
          <w:p/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光伏电缆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km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6" w:type="dxa"/>
            <w:tcBorders>
              <w:left w:val="single" w:color="auto" w:sz="4" w:space="0"/>
            </w:tcBorders>
            <w:shd w:val="clear" w:color="auto" w:fill="92D050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tcBorders>
              <w:left w:val="single" w:color="auto" w:sz="4" w:space="0"/>
            </w:tcBorders>
            <w:shd w:val="clear" w:color="auto" w:fill="92D050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left w:val="single" w:color="auto" w:sz="4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6" w:type="dxa"/>
            <w:tcBorders>
              <w:left w:val="single" w:color="auto" w:sz="4" w:space="0"/>
            </w:tcBorders>
            <w:shd w:val="clear" w:color="auto" w:fill="92D050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0" w:hRule="atLeast"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动力电缆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km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92D050"/>
            <w:vAlign w:val="center"/>
          </w:tcPr>
          <w:p>
            <w:pPr>
              <w:jc w:val="center"/>
              <w:rPr>
                <w:rFonts w:asciiTheme="minorEastAsia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tcBorders>
              <w:left w:val="single" w:color="auto" w:sz="4" w:space="0"/>
              <w:bottom w:val="single" w:color="auto" w:sz="4" w:space="0"/>
            </w:tcBorders>
            <w:shd w:val="clear" w:color="auto" w:fill="92D050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jc w:val="center"/>
            </w:pPr>
          </w:p>
        </w:tc>
        <w:tc>
          <w:tcPr>
            <w:tcW w:w="27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92D050"/>
            <w:vAlign w:val="center"/>
          </w:tcPr>
          <w:p/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6" w:hRule="atLeast"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textAlignment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动力电缆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km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552"/>
              </w:tabs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所用变/接地变（含小电阻接地装置）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552"/>
              </w:tabs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1" w:hRule="atLeast"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0.4kV低压配电柜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6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8" w:hRule="atLeast"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综合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自动化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FF0000"/>
                <w:sz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安防视频监控系统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552"/>
              </w:tabs>
              <w:jc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火灾报警系统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552"/>
              </w:tabs>
              <w:jc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/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通讯设备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552"/>
              </w:tabs>
              <w:jc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FF0000"/>
                <w:sz w:val="22"/>
              </w:rPr>
            </w:pPr>
          </w:p>
        </w:tc>
      </w:tr>
    </w:tbl>
    <w:p>
      <w:pPr>
        <w:spacing w:line="360" w:lineRule="auto"/>
        <w:ind w:firstLine="482" w:firstLineChars="20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4"/>
          <w:szCs w:val="24"/>
        </w:rPr>
        <w:t xml:space="preserve"> </w:t>
      </w:r>
      <w:r>
        <w:rPr>
          <w:rFonts w:asciiTheme="minorEastAsia" w:hAnsiTheme="minorEastAsia"/>
          <w:b/>
          <w:sz w:val="28"/>
          <w:szCs w:val="28"/>
        </w:rPr>
        <w:br w:type="page"/>
      </w:r>
    </w:p>
    <w:p>
      <w:pPr>
        <w:rPr>
          <w:rFonts w:asciiTheme="minorEastAsia" w:hAnsiTheme="minorEastAsia"/>
          <w:b/>
          <w:sz w:val="28"/>
          <w:szCs w:val="28"/>
        </w:rPr>
        <w:sectPr>
          <w:pgSz w:w="16838" w:h="11906" w:orient="landscape"/>
          <w:pgMar w:top="1440" w:right="1440" w:bottom="1440" w:left="1440" w:header="851" w:footer="992" w:gutter="0"/>
          <w:cols w:space="425" w:num="1"/>
          <w:docGrid w:type="lines" w:linePitch="312" w:charSpace="0"/>
        </w:sectPr>
      </w:pPr>
    </w:p>
    <w:p>
      <w:pPr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七、并网手续</w:t>
      </w:r>
      <w:r>
        <w:rPr>
          <w:rFonts w:asciiTheme="minorEastAsia" w:hAnsiTheme="minorEastAsia"/>
          <w:b/>
          <w:sz w:val="28"/>
          <w:szCs w:val="28"/>
        </w:rPr>
        <w:t>资料</w:t>
      </w:r>
    </w:p>
    <w:tbl>
      <w:tblPr>
        <w:tblStyle w:val="8"/>
        <w:tblW w:w="90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3839"/>
        <w:gridCol w:w="2254"/>
        <w:gridCol w:w="22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9" w:type="dxa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序号</w:t>
            </w:r>
          </w:p>
        </w:tc>
        <w:tc>
          <w:tcPr>
            <w:tcW w:w="3839" w:type="dxa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资料名称</w:t>
            </w:r>
          </w:p>
        </w:tc>
        <w:tc>
          <w:tcPr>
            <w:tcW w:w="2254" w:type="dxa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完成情况</w:t>
            </w:r>
          </w:p>
        </w:tc>
        <w:tc>
          <w:tcPr>
            <w:tcW w:w="2254" w:type="dxa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9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3839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质监证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9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</w:t>
            </w:r>
          </w:p>
        </w:tc>
        <w:tc>
          <w:tcPr>
            <w:tcW w:w="3839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电价批复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669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3</w:t>
            </w:r>
          </w:p>
        </w:tc>
        <w:tc>
          <w:tcPr>
            <w:tcW w:w="3839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调度协议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9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4</w:t>
            </w:r>
          </w:p>
        </w:tc>
        <w:tc>
          <w:tcPr>
            <w:tcW w:w="3839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购售电合同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</w:tbl>
    <w:p>
      <w:pPr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八、设计方案与施工图纸</w:t>
      </w:r>
    </w:p>
    <w:tbl>
      <w:tblPr>
        <w:tblStyle w:val="8"/>
        <w:tblW w:w="90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3833"/>
        <w:gridCol w:w="2254"/>
        <w:gridCol w:w="22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序号</w:t>
            </w:r>
          </w:p>
        </w:tc>
        <w:tc>
          <w:tcPr>
            <w:tcW w:w="3833" w:type="dxa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图纸名称</w:t>
            </w:r>
          </w:p>
        </w:tc>
        <w:tc>
          <w:tcPr>
            <w:tcW w:w="2254" w:type="dxa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计划需求日期</w:t>
            </w:r>
          </w:p>
        </w:tc>
        <w:tc>
          <w:tcPr>
            <w:tcW w:w="2254" w:type="dxa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1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建筑部分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1.1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厂区总平图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已出电子版图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1.2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厂区支架布置图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已出电子版图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1.3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灌注桩基础结构图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已出电子版图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1.4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综合楼结构图（含设备基础及电缆沟）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已出电子版图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图内无电缆沟道结构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1.5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综合楼建筑图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已出电子版图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1.6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美式箱变基础图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1.7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集装箱式光伏并网逆变器基础图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1.8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箱式变压器基础图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1.9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厂区道路施工图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已出电子版图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二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电气安装部分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2.1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全场接地图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已出电子版图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2.2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全场电缆敷设图（一次）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2.3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设备清册、电缆清册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2.4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组件、支架、汇流箱安装图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组件、支架安装图已出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2.5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美式箱变安装图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2.6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集装箱式光伏并网逆变器安装图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2.7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箱式变压器安装图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2.8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高压开关设备安装图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2.9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二次控制设备安装图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2.10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站用低压配电设备安装图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2.11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二次控制设备（含能源管理系统）</w:t>
            </w:r>
          </w:p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接线图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2.12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对侧站改造施工图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2.13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送出线路结构施工图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2.14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送出线路电气施工图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</w:tbl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</w:p>
    <w:p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br w:type="page"/>
      </w:r>
    </w:p>
    <w:p>
      <w:pPr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九、存在的问题及困难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（一）现场安全问题</w:t>
      </w:r>
    </w:p>
    <w:tbl>
      <w:tblPr>
        <w:tblStyle w:val="8"/>
        <w:tblW w:w="90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3037"/>
        <w:gridCol w:w="2781"/>
        <w:gridCol w:w="22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4" w:type="dxa"/>
            <w:shd w:val="clear" w:color="auto" w:fill="FFFF00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序号</w:t>
            </w:r>
          </w:p>
        </w:tc>
        <w:tc>
          <w:tcPr>
            <w:tcW w:w="3037" w:type="dxa"/>
            <w:shd w:val="clear" w:color="auto" w:fill="FFFF00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问题描述</w:t>
            </w:r>
          </w:p>
        </w:tc>
        <w:tc>
          <w:tcPr>
            <w:tcW w:w="2781" w:type="dxa"/>
            <w:shd w:val="clear" w:color="auto" w:fill="FFFF00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解决措施与方案</w:t>
            </w:r>
          </w:p>
        </w:tc>
        <w:tc>
          <w:tcPr>
            <w:tcW w:w="2254" w:type="dxa"/>
            <w:shd w:val="clear" w:color="auto" w:fill="FFFF00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需要协助部门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" w:hRule="atLeast"/>
        </w:trPr>
        <w:tc>
          <w:tcPr>
            <w:tcW w:w="944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3037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进场道路弯道较多、较陡</w:t>
            </w:r>
          </w:p>
        </w:tc>
        <w:tc>
          <w:tcPr>
            <w:tcW w:w="2781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设置警示牌及安全专员</w:t>
            </w:r>
          </w:p>
        </w:tc>
        <w:tc>
          <w:tcPr>
            <w:tcW w:w="2254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4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</w:t>
            </w:r>
          </w:p>
        </w:tc>
        <w:tc>
          <w:tcPr>
            <w:tcW w:w="3037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781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</w:tbl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（二）现场质量问题</w:t>
      </w:r>
    </w:p>
    <w:tbl>
      <w:tblPr>
        <w:tblStyle w:val="8"/>
        <w:tblW w:w="90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3037"/>
        <w:gridCol w:w="2781"/>
        <w:gridCol w:w="22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944" w:type="dxa"/>
            <w:shd w:val="clear" w:color="auto" w:fill="FFFF00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序号</w:t>
            </w:r>
          </w:p>
        </w:tc>
        <w:tc>
          <w:tcPr>
            <w:tcW w:w="3037" w:type="dxa"/>
            <w:shd w:val="clear" w:color="auto" w:fill="FFFF00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问题描述</w:t>
            </w:r>
          </w:p>
        </w:tc>
        <w:tc>
          <w:tcPr>
            <w:tcW w:w="2781" w:type="dxa"/>
            <w:shd w:val="clear" w:color="auto" w:fill="FFFF00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解决措施与方案</w:t>
            </w:r>
          </w:p>
        </w:tc>
        <w:tc>
          <w:tcPr>
            <w:tcW w:w="2254" w:type="dxa"/>
            <w:shd w:val="clear" w:color="auto" w:fill="FFFF00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需要协助部门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944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3037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781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4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</w:t>
            </w:r>
          </w:p>
        </w:tc>
        <w:tc>
          <w:tcPr>
            <w:tcW w:w="3037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781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</w:tbl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（三）项目进展和需要公司协调的问题（程度</w:t>
      </w:r>
      <w:r>
        <w:rPr>
          <w:rFonts w:asciiTheme="minorEastAsia" w:hAnsiTheme="minorEastAsia"/>
          <w:sz w:val="24"/>
          <w:szCs w:val="24"/>
        </w:rPr>
        <w:t>：</w:t>
      </w:r>
      <w:r>
        <w:rPr>
          <w:rFonts w:hint="eastAsia" w:asciiTheme="minorEastAsia" w:hAnsiTheme="minorEastAsia"/>
          <w:color w:val="FF0000"/>
          <w:sz w:val="24"/>
          <w:szCs w:val="24"/>
        </w:rPr>
        <w:t>紧急</w:t>
      </w:r>
      <w:r>
        <w:rPr>
          <w:rFonts w:asciiTheme="minorEastAsia" w:hAnsiTheme="minorEastAsia"/>
          <w:sz w:val="24"/>
          <w:szCs w:val="24"/>
        </w:rPr>
        <w:t>；</w:t>
      </w:r>
      <w:r>
        <w:rPr>
          <w:rFonts w:hint="eastAsia" w:asciiTheme="minorEastAsia" w:hAnsiTheme="minorEastAsia"/>
          <w:color w:val="00B050"/>
          <w:sz w:val="24"/>
          <w:szCs w:val="24"/>
        </w:rPr>
        <w:t>一般</w:t>
      </w:r>
      <w:r>
        <w:rPr>
          <w:rFonts w:asciiTheme="minorEastAsia" w:hAnsiTheme="minorEastAsia"/>
          <w:sz w:val="24"/>
          <w:szCs w:val="24"/>
        </w:rPr>
        <w:t>）</w:t>
      </w:r>
    </w:p>
    <w:tbl>
      <w:tblPr>
        <w:tblStyle w:val="8"/>
        <w:tblW w:w="90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8"/>
        <w:gridCol w:w="1644"/>
        <w:gridCol w:w="1227"/>
        <w:gridCol w:w="1785"/>
        <w:gridCol w:w="1278"/>
        <w:gridCol w:w="1207"/>
        <w:gridCol w:w="12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shd w:val="clear" w:color="auto" w:fill="FFFF00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序号</w:t>
            </w:r>
          </w:p>
        </w:tc>
        <w:tc>
          <w:tcPr>
            <w:tcW w:w="1644" w:type="dxa"/>
            <w:shd w:val="clear" w:color="auto" w:fill="FFFF00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问题描述</w:t>
            </w:r>
          </w:p>
        </w:tc>
        <w:tc>
          <w:tcPr>
            <w:tcW w:w="1227" w:type="dxa"/>
            <w:shd w:val="clear" w:color="auto" w:fill="FFFF00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原因</w:t>
            </w:r>
            <w:r>
              <w:rPr>
                <w:rFonts w:asciiTheme="minorEastAsia" w:hAnsiTheme="minorEastAsia"/>
                <w:b/>
                <w:szCs w:val="21"/>
              </w:rPr>
              <w:t>分析</w:t>
            </w:r>
          </w:p>
        </w:tc>
        <w:tc>
          <w:tcPr>
            <w:tcW w:w="1785" w:type="dxa"/>
            <w:shd w:val="clear" w:color="auto" w:fill="FFFF00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解决措施与方案</w:t>
            </w:r>
          </w:p>
        </w:tc>
        <w:tc>
          <w:tcPr>
            <w:tcW w:w="1278" w:type="dxa"/>
            <w:shd w:val="clear" w:color="auto" w:fill="FFFF00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需要协助</w:t>
            </w:r>
          </w:p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部门</w:t>
            </w:r>
          </w:p>
        </w:tc>
        <w:tc>
          <w:tcPr>
            <w:tcW w:w="1207" w:type="dxa"/>
            <w:shd w:val="clear" w:color="auto" w:fill="FFFF00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要求</w:t>
            </w:r>
            <w:r>
              <w:rPr>
                <w:rFonts w:asciiTheme="minorEastAsia" w:hAnsiTheme="minorEastAsia"/>
                <w:b/>
                <w:szCs w:val="21"/>
              </w:rPr>
              <w:t>完成时间</w:t>
            </w:r>
          </w:p>
        </w:tc>
        <w:tc>
          <w:tcPr>
            <w:tcW w:w="1207" w:type="dxa"/>
            <w:shd w:val="clear" w:color="auto" w:fill="FFFF00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目前</w:t>
            </w:r>
            <w:r>
              <w:rPr>
                <w:rFonts w:asciiTheme="minorEastAsia" w:hAnsiTheme="minorEastAsia"/>
                <w:b/>
                <w:szCs w:val="21"/>
              </w:rPr>
              <w:t>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64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227" w:type="dxa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85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278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207" w:type="dxa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207" w:type="dxa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</w:t>
            </w:r>
          </w:p>
        </w:tc>
        <w:tc>
          <w:tcPr>
            <w:tcW w:w="164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227" w:type="dxa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85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278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207" w:type="dxa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207" w:type="dxa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</w:tbl>
    <w:p>
      <w:pPr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十、当前重点工作及需要说明的问题</w:t>
      </w:r>
    </w:p>
    <w:p>
      <w:pPr>
        <w:widowControl/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1、加强施工物料准备及倒运，确保物料满足施工需求；</w:t>
      </w:r>
    </w:p>
    <w:p>
      <w:pPr>
        <w:widowControl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由于施工现场离材料库房较远，项目部要求施工单位2名人员驻扎在库房，防止材料丢失；因运输道路的限制，在材料的倒运过程中，要求施工单位做好运输车辆的安排，以免造成运输道路阻塞。</w:t>
      </w:r>
    </w:p>
    <w:p>
      <w:pPr>
        <w:widowControl/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2、严格控制支架基础浇筑、</w:t>
      </w: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组件安装质量、</w:t>
      </w:r>
      <w:r>
        <w:rPr>
          <w:rFonts w:hint="eastAsia" w:asciiTheme="minorEastAsia" w:hAnsiTheme="minorEastAsia"/>
          <w:b/>
          <w:sz w:val="24"/>
          <w:szCs w:val="24"/>
        </w:rPr>
        <w:t>综合楼质量和进度关；</w:t>
      </w:r>
    </w:p>
    <w:p>
      <w:pPr>
        <w:widowControl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项目部安排2名专职人员巡查放点、打孔、桩基浇筑</w:t>
      </w:r>
      <w:r>
        <w:rPr>
          <w:rFonts w:hint="eastAsia" w:asciiTheme="minorEastAsia" w:hAnsiTheme="minorEastAsia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组件安装</w:t>
      </w:r>
      <w:r>
        <w:rPr>
          <w:rFonts w:hint="eastAsia" w:asciiTheme="minorEastAsia" w:hAnsiTheme="minorEastAsia"/>
          <w:sz w:val="24"/>
          <w:szCs w:val="24"/>
        </w:rPr>
        <w:t>，严控放点、打孔、桩基浇筑</w:t>
      </w:r>
      <w:r>
        <w:rPr>
          <w:rFonts w:hint="eastAsia" w:asciiTheme="minorEastAsia" w:hAnsiTheme="minorEastAsia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组件安装</w:t>
      </w:r>
      <w:r>
        <w:rPr>
          <w:rFonts w:hint="eastAsia" w:asciiTheme="minorEastAsia" w:hAnsiTheme="minorEastAsia"/>
          <w:sz w:val="24"/>
          <w:szCs w:val="24"/>
        </w:rPr>
        <w:t>的质量和进度；安排1名专职人员巡查综合楼施工质量和进度。</w:t>
      </w:r>
    </w:p>
    <w:p>
      <w:pPr>
        <w:widowControl/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3、督促设计院出相关图，以免影响施工进度；</w:t>
      </w:r>
    </w:p>
    <w:p>
      <w:pPr>
        <w:widowControl/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4、督促施工单位做好资料，紧跟施工进度 ；</w:t>
      </w:r>
    </w:p>
    <w:p>
      <w:pPr>
        <w:widowControl/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5、现场施工人员逐渐增多，加强现场人员管控和安全管理。</w:t>
      </w:r>
    </w:p>
    <w:p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>
      <w:pPr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十一、施工动态留影</w:t>
      </w:r>
    </w:p>
    <w:p>
      <w:pPr>
        <w:jc w:val="left"/>
        <w:rPr>
          <w:rFonts w:hint="eastAsia" w:ascii="黑体" w:hAnsi="黑体" w:eastAsia="黑体"/>
          <w:sz w:val="24"/>
          <w:szCs w:val="24"/>
          <w:lang w:val="en-US" w:eastAsia="zh-CN"/>
        </w:rPr>
      </w:pPr>
      <w:r>
        <w:rPr>
          <w:rFonts w:hint="eastAsia" w:ascii="黑体" w:hAnsi="黑体" w:eastAsia="黑体"/>
          <w:sz w:val="24"/>
          <w:szCs w:val="24"/>
        </w:rPr>
        <w:t>1、支架材料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及组件</w:t>
      </w:r>
      <w:r>
        <w:rPr>
          <w:rFonts w:hint="eastAsia" w:ascii="黑体" w:hAnsi="黑体" w:eastAsia="黑体"/>
          <w:sz w:val="24"/>
          <w:szCs w:val="24"/>
        </w:rPr>
        <w:t>到场卸货</w:t>
      </w:r>
      <w:r>
        <w:rPr>
          <w:rFonts w:hint="eastAsia" w:ascii="黑体" w:hAnsi="黑体" w:eastAsia="黑体"/>
          <w:sz w:val="24"/>
          <w:szCs w:val="24"/>
          <w:lang w:eastAsia="zh-CN"/>
        </w:rPr>
        <w:t>、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倒运</w:t>
      </w:r>
    </w:p>
    <w:p>
      <w:pPr>
        <w:jc w:val="left"/>
        <w:rPr>
          <w:rFonts w:hint="eastAsia" w:ascii="黑体" w:hAnsi="黑体" w:eastAsia="黑体"/>
          <w:sz w:val="24"/>
          <w:szCs w:val="24"/>
          <w:lang w:val="en-US" w:eastAsia="zh-CN"/>
        </w:rPr>
      </w:pPr>
    </w:p>
    <w:p>
      <w:pPr>
        <w:jc w:val="left"/>
        <w:rPr>
          <w:rFonts w:hint="eastAsia" w:ascii="黑体" w:hAnsi="黑体" w:eastAsia="黑体"/>
          <w:sz w:val="24"/>
          <w:szCs w:val="24"/>
          <w:lang w:val="en-US" w:eastAsia="zh-CN"/>
        </w:rPr>
      </w:pPr>
      <w:r>
        <w:drawing>
          <wp:inline distT="0" distB="0" distL="0" distR="0">
            <wp:extent cx="5815965" cy="3225800"/>
            <wp:effectExtent l="0" t="0" r="635" b="0"/>
            <wp:docPr id="9" name="图片 9" descr="C:\Users\孟宪旭\Desktop\IMG_20160317_145535.jpgIMG_20160317_145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孟宪旭\Desktop\IMG_20160317_145535.jpgIMG_20160317_14553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/>
          <w:sz w:val="24"/>
          <w:szCs w:val="24"/>
          <w:lang w:val="en-US" w:eastAsia="zh-CN"/>
        </w:rPr>
      </w:pPr>
    </w:p>
    <w:p>
      <w:pPr>
        <w:jc w:val="left"/>
        <w:rPr>
          <w:rFonts w:hint="eastAsia" w:ascii="黑体" w:hAnsi="黑体" w:eastAsia="黑体"/>
          <w:sz w:val="24"/>
          <w:szCs w:val="24"/>
          <w:lang w:val="en-US"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11520" cy="3342005"/>
            <wp:effectExtent l="0" t="0" r="5080" b="10795"/>
            <wp:docPr id="11" name="图片 11" descr="871767555487797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717675554877975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left"/>
        <w:rPr>
          <w:rFonts w:ascii="黑体" w:hAnsi="黑体" w:eastAsia="黑体"/>
          <w:sz w:val="24"/>
          <w:szCs w:val="24"/>
        </w:rPr>
      </w:pPr>
    </w:p>
    <w:p>
      <w:pPr>
        <w:jc w:val="left"/>
        <w:rPr>
          <w:rFonts w:ascii="黑体" w:hAnsi="黑体" w:eastAsia="黑体"/>
          <w:sz w:val="24"/>
          <w:szCs w:val="24"/>
        </w:rPr>
      </w:pPr>
    </w:p>
    <w:p>
      <w:pPr>
        <w:numPr>
          <w:ilvl w:val="0"/>
          <w:numId w:val="1"/>
        </w:numPr>
        <w:jc w:val="left"/>
        <w:rPr>
          <w:rFonts w:ascii="黑体" w:hAnsi="黑体" w:eastAsia="黑体"/>
          <w:sz w:val="24"/>
          <w:szCs w:val="24"/>
          <w:lang w:val="en-US"/>
        </w:rPr>
      </w:pPr>
      <w:r>
        <w:rPr>
          <w:rFonts w:hint="eastAsia" w:ascii="黑体" w:hAnsi="黑体" w:eastAsia="黑体"/>
          <w:sz w:val="24"/>
          <w:szCs w:val="24"/>
        </w:rPr>
        <w:t>管理区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综合楼基础施工</w:t>
      </w:r>
    </w:p>
    <w:p>
      <w:pPr>
        <w:jc w:val="left"/>
        <w:rPr>
          <w:rFonts w:ascii="黑体" w:hAnsi="黑体" w:eastAsia="黑体"/>
          <w:sz w:val="24"/>
          <w:szCs w:val="24"/>
        </w:rPr>
      </w:pPr>
    </w:p>
    <w:p>
      <w:pPr>
        <w:jc w:val="center"/>
        <w:rPr>
          <w:rFonts w:ascii="黑体" w:hAnsi="黑体" w:eastAsia="黑体"/>
          <w:sz w:val="24"/>
          <w:szCs w:val="24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0875" cy="3563620"/>
            <wp:effectExtent l="0" t="0" r="9525" b="5080"/>
            <wp:docPr id="5" name="图片 5" descr="41740552087266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1740552087266778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 w:val="24"/>
          <w:szCs w:val="24"/>
        </w:rPr>
      </w:pPr>
    </w:p>
    <w:p>
      <w:pPr>
        <w:jc w:val="center"/>
        <w:rPr>
          <w:rFonts w:hint="eastAsia"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drawing>
          <wp:inline distT="0" distB="0" distL="114300" distR="114300">
            <wp:extent cx="5730875" cy="3232150"/>
            <wp:effectExtent l="0" t="0" r="9525" b="6350"/>
            <wp:docPr id="10" name="图片 10" descr="554559638861376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545596388613761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 w:val="24"/>
          <w:szCs w:val="24"/>
        </w:rPr>
      </w:pPr>
    </w:p>
    <w:p>
      <w:pPr>
        <w:jc w:val="left"/>
        <w:rPr>
          <w:rFonts w:ascii="黑体" w:hAnsi="黑体" w:eastAsia="黑体"/>
          <w:sz w:val="24"/>
          <w:szCs w:val="24"/>
        </w:rPr>
      </w:pPr>
    </w:p>
    <w:p>
      <w:pPr>
        <w:jc w:val="left"/>
        <w:rPr>
          <w:rFonts w:ascii="黑体" w:hAnsi="黑体" w:eastAsia="黑体"/>
          <w:sz w:val="24"/>
          <w:szCs w:val="24"/>
        </w:rPr>
      </w:pPr>
    </w:p>
    <w:p>
      <w:pPr>
        <w:jc w:val="left"/>
        <w:rPr>
          <w:rFonts w:ascii="黑体" w:hAnsi="黑体" w:eastAsia="黑体"/>
          <w:sz w:val="24"/>
          <w:szCs w:val="24"/>
        </w:rPr>
      </w:pPr>
    </w:p>
    <w:p>
      <w:pPr>
        <w:jc w:val="left"/>
        <w:rPr>
          <w:rFonts w:ascii="黑体" w:hAnsi="黑体" w:eastAsia="黑体"/>
          <w:sz w:val="24"/>
          <w:szCs w:val="24"/>
        </w:rPr>
      </w:pPr>
    </w:p>
    <w:p>
      <w:pPr>
        <w:numPr>
          <w:ilvl w:val="0"/>
          <w:numId w:val="0"/>
        </w:numPr>
        <w:jc w:val="left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  <w:lang w:val="en-US" w:eastAsia="zh-CN"/>
        </w:rPr>
        <w:t>3、</w:t>
      </w:r>
      <w:r>
        <w:rPr>
          <w:rFonts w:hint="eastAsia" w:ascii="黑体" w:hAnsi="黑体" w:eastAsia="黑体"/>
          <w:sz w:val="24"/>
          <w:szCs w:val="24"/>
        </w:rPr>
        <w:t>光伏区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打孔施工</w:t>
      </w:r>
    </w:p>
    <w:p>
      <w:pPr>
        <w:jc w:val="left"/>
        <w:rPr>
          <w:rFonts w:ascii="黑体" w:hAnsi="黑体" w:eastAsia="黑体"/>
          <w:sz w:val="24"/>
          <w:szCs w:val="24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0240" cy="3322955"/>
            <wp:effectExtent l="0" t="0" r="10160" b="4445"/>
            <wp:docPr id="15" name="图片 15" descr="862021209207095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620212092070958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  <w:lang w:val="en-US" w:eastAsia="zh-CN"/>
        </w:rPr>
        <w:t>4、光伏区支架安装</w:t>
      </w:r>
    </w:p>
    <w:p>
      <w:pPr>
        <w:jc w:val="left"/>
        <w:rPr>
          <w:rFonts w:ascii="黑体" w:hAnsi="黑体" w:eastAsia="黑体"/>
          <w:sz w:val="24"/>
          <w:szCs w:val="24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31560" cy="3566160"/>
            <wp:effectExtent l="0" t="0" r="2540" b="2540"/>
            <wp:docPr id="12" name="图片 12" descr="863903348341026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6390334834102608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/>
          <w:sz w:val="24"/>
          <w:szCs w:val="24"/>
          <w:lang w:eastAsia="zh-CN"/>
        </w:rPr>
      </w:pPr>
    </w:p>
    <w:p>
      <w:pPr>
        <w:jc w:val="left"/>
        <w:rPr>
          <w:rFonts w:hint="eastAsia" w:ascii="黑体" w:hAnsi="黑体" w:eastAsia="黑体"/>
          <w:sz w:val="24"/>
          <w:szCs w:val="24"/>
          <w:lang w:eastAsia="zh-CN"/>
        </w:rPr>
      </w:pPr>
    </w:p>
    <w:p>
      <w:pPr>
        <w:jc w:val="left"/>
        <w:rPr>
          <w:rFonts w:hint="eastAsia" w:ascii="黑体" w:hAnsi="黑体" w:eastAsia="黑体"/>
          <w:sz w:val="24"/>
          <w:szCs w:val="24"/>
          <w:lang w:eastAsia="zh-CN"/>
        </w:rPr>
      </w:pPr>
    </w:p>
    <w:p>
      <w:pPr>
        <w:jc w:val="left"/>
        <w:rPr>
          <w:rFonts w:hint="eastAsia"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drawing>
          <wp:inline distT="0" distB="0" distL="114300" distR="114300">
            <wp:extent cx="5730875" cy="3413760"/>
            <wp:effectExtent l="0" t="0" r="9525" b="2540"/>
            <wp:docPr id="13" name="图片 13" descr="152326922079559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23269220795597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24"/>
          <w:szCs w:val="24"/>
          <w:lang w:val="en-US" w:eastAsia="zh-CN"/>
        </w:rPr>
      </w:pPr>
      <w:r>
        <w:rPr>
          <w:rFonts w:hint="eastAsia" w:ascii="黑体" w:hAnsi="黑体" w:eastAsia="黑体"/>
          <w:sz w:val="24"/>
          <w:szCs w:val="24"/>
          <w:lang w:val="en-US" w:eastAsia="zh-CN"/>
        </w:rPr>
        <w:t xml:space="preserve">  </w:t>
      </w:r>
    </w:p>
    <w:p>
      <w:pPr>
        <w:rPr>
          <w:rFonts w:hint="eastAsia" w:ascii="黑体" w:hAnsi="黑体" w:eastAsia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/>
          <w:sz w:val="24"/>
          <w:szCs w:val="24"/>
          <w:lang w:val="en-US" w:eastAsia="zh-CN"/>
        </w:rPr>
      </w:pPr>
      <w:r>
        <w:rPr>
          <w:rFonts w:hint="eastAsia" w:ascii="黑体" w:hAnsi="黑体" w:eastAsia="黑体"/>
          <w:sz w:val="24"/>
          <w:szCs w:val="24"/>
          <w:lang w:val="en-US" w:eastAsia="zh-CN"/>
        </w:rPr>
        <w:t xml:space="preserve">5、光伏区组件安装  </w:t>
      </w:r>
    </w:p>
    <w:p>
      <w:pPr>
        <w:numPr>
          <w:ilvl w:val="0"/>
          <w:numId w:val="0"/>
        </w:numPr>
        <w:rPr>
          <w:rFonts w:hint="eastAsia" w:ascii="黑体" w:hAnsi="黑体" w:eastAsia="黑体"/>
          <w:sz w:val="24"/>
          <w:szCs w:val="24"/>
          <w:lang w:val="en-US" w:eastAsia="zh-CN"/>
        </w:rPr>
      </w:pPr>
    </w:p>
    <w:p>
      <w:pPr>
        <w:rPr>
          <w:rFonts w:hint="eastAsia"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drawing>
          <wp:inline distT="0" distB="0" distL="114300" distR="114300">
            <wp:extent cx="5727065" cy="3494405"/>
            <wp:effectExtent l="0" t="0" r="635" b="10795"/>
            <wp:docPr id="7" name="图片 7" descr="868338859205725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683388592057259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drawing>
          <wp:inline distT="0" distB="0" distL="114300" distR="114300">
            <wp:extent cx="5730875" cy="3930650"/>
            <wp:effectExtent l="0" t="0" r="9525" b="6350"/>
            <wp:docPr id="14" name="图片 14" descr="146608776539287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66087765392877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简标宋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隶书">
    <w:altName w:val="宋体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E23181"/>
    <w:multiLevelType w:val="singleLevel"/>
    <w:tmpl w:val="56E23181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822"/>
    <w:rsid w:val="000041D5"/>
    <w:rsid w:val="00004599"/>
    <w:rsid w:val="00004D1D"/>
    <w:rsid w:val="000113B0"/>
    <w:rsid w:val="0001160E"/>
    <w:rsid w:val="000117FD"/>
    <w:rsid w:val="000131B3"/>
    <w:rsid w:val="000139E0"/>
    <w:rsid w:val="0001758A"/>
    <w:rsid w:val="00020592"/>
    <w:rsid w:val="000222E0"/>
    <w:rsid w:val="00023F13"/>
    <w:rsid w:val="0003024B"/>
    <w:rsid w:val="00040B92"/>
    <w:rsid w:val="00044CBE"/>
    <w:rsid w:val="00045837"/>
    <w:rsid w:val="00046887"/>
    <w:rsid w:val="000477F4"/>
    <w:rsid w:val="00051CE9"/>
    <w:rsid w:val="000559B9"/>
    <w:rsid w:val="00067EE6"/>
    <w:rsid w:val="00067FB7"/>
    <w:rsid w:val="00073980"/>
    <w:rsid w:val="00074E4C"/>
    <w:rsid w:val="000756AA"/>
    <w:rsid w:val="00075F83"/>
    <w:rsid w:val="00077233"/>
    <w:rsid w:val="0007763A"/>
    <w:rsid w:val="00077E48"/>
    <w:rsid w:val="00090037"/>
    <w:rsid w:val="00094C55"/>
    <w:rsid w:val="000A008E"/>
    <w:rsid w:val="000A1B08"/>
    <w:rsid w:val="000A1B50"/>
    <w:rsid w:val="000A200B"/>
    <w:rsid w:val="000A263A"/>
    <w:rsid w:val="000A2649"/>
    <w:rsid w:val="000A4751"/>
    <w:rsid w:val="000B4CDB"/>
    <w:rsid w:val="000B755C"/>
    <w:rsid w:val="000C2A49"/>
    <w:rsid w:val="000C3BF2"/>
    <w:rsid w:val="000C6471"/>
    <w:rsid w:val="000E03BE"/>
    <w:rsid w:val="000E5419"/>
    <w:rsid w:val="000E75B8"/>
    <w:rsid w:val="000F692B"/>
    <w:rsid w:val="001033F2"/>
    <w:rsid w:val="00104A4A"/>
    <w:rsid w:val="00107A7E"/>
    <w:rsid w:val="00111A87"/>
    <w:rsid w:val="00112090"/>
    <w:rsid w:val="00124DE1"/>
    <w:rsid w:val="00124EDA"/>
    <w:rsid w:val="00126F73"/>
    <w:rsid w:val="001278F0"/>
    <w:rsid w:val="00130047"/>
    <w:rsid w:val="001350F9"/>
    <w:rsid w:val="00135DB8"/>
    <w:rsid w:val="00137DE6"/>
    <w:rsid w:val="0014227E"/>
    <w:rsid w:val="00143740"/>
    <w:rsid w:val="00144F3A"/>
    <w:rsid w:val="001452DD"/>
    <w:rsid w:val="00146E99"/>
    <w:rsid w:val="001506BE"/>
    <w:rsid w:val="0016197E"/>
    <w:rsid w:val="00161AFD"/>
    <w:rsid w:val="00163474"/>
    <w:rsid w:val="001668E2"/>
    <w:rsid w:val="00166BD5"/>
    <w:rsid w:val="00167DCC"/>
    <w:rsid w:val="00167E76"/>
    <w:rsid w:val="00175395"/>
    <w:rsid w:val="00175452"/>
    <w:rsid w:val="0017630F"/>
    <w:rsid w:val="00181740"/>
    <w:rsid w:val="00182B76"/>
    <w:rsid w:val="001847E1"/>
    <w:rsid w:val="001903CC"/>
    <w:rsid w:val="00193E5B"/>
    <w:rsid w:val="00197A90"/>
    <w:rsid w:val="001A185D"/>
    <w:rsid w:val="001A265C"/>
    <w:rsid w:val="001A775C"/>
    <w:rsid w:val="001B0137"/>
    <w:rsid w:val="001B08B4"/>
    <w:rsid w:val="001B3489"/>
    <w:rsid w:val="001B69FD"/>
    <w:rsid w:val="001C64CC"/>
    <w:rsid w:val="001D01CB"/>
    <w:rsid w:val="001D098A"/>
    <w:rsid w:val="001D0D12"/>
    <w:rsid w:val="001D1433"/>
    <w:rsid w:val="001D3C20"/>
    <w:rsid w:val="001D41C1"/>
    <w:rsid w:val="001D59CE"/>
    <w:rsid w:val="001D6A9A"/>
    <w:rsid w:val="001E0DCB"/>
    <w:rsid w:val="001E2D36"/>
    <w:rsid w:val="001E69FA"/>
    <w:rsid w:val="001E724F"/>
    <w:rsid w:val="001F1755"/>
    <w:rsid w:val="001F222E"/>
    <w:rsid w:val="001F3457"/>
    <w:rsid w:val="001F4694"/>
    <w:rsid w:val="002007E5"/>
    <w:rsid w:val="00203960"/>
    <w:rsid w:val="00210454"/>
    <w:rsid w:val="00213EEB"/>
    <w:rsid w:val="002203C5"/>
    <w:rsid w:val="00222391"/>
    <w:rsid w:val="00230840"/>
    <w:rsid w:val="00240E2F"/>
    <w:rsid w:val="00247DF0"/>
    <w:rsid w:val="00250DFF"/>
    <w:rsid w:val="00257B40"/>
    <w:rsid w:val="002619D3"/>
    <w:rsid w:val="002720EA"/>
    <w:rsid w:val="00273413"/>
    <w:rsid w:val="00274021"/>
    <w:rsid w:val="00281520"/>
    <w:rsid w:val="0028658B"/>
    <w:rsid w:val="00292C20"/>
    <w:rsid w:val="002961CE"/>
    <w:rsid w:val="00296DE3"/>
    <w:rsid w:val="00297736"/>
    <w:rsid w:val="002A19C0"/>
    <w:rsid w:val="002A472B"/>
    <w:rsid w:val="002A4B0C"/>
    <w:rsid w:val="002B09E9"/>
    <w:rsid w:val="002B7B4C"/>
    <w:rsid w:val="002C0A89"/>
    <w:rsid w:val="002C0F67"/>
    <w:rsid w:val="002C30A9"/>
    <w:rsid w:val="002C30C5"/>
    <w:rsid w:val="002C4407"/>
    <w:rsid w:val="002C6517"/>
    <w:rsid w:val="002D18D4"/>
    <w:rsid w:val="002D19F0"/>
    <w:rsid w:val="002D1CCA"/>
    <w:rsid w:val="002D26F2"/>
    <w:rsid w:val="002D30CC"/>
    <w:rsid w:val="002D57E8"/>
    <w:rsid w:val="002D71A2"/>
    <w:rsid w:val="002E05D4"/>
    <w:rsid w:val="002E2983"/>
    <w:rsid w:val="002E3016"/>
    <w:rsid w:val="002E5D8A"/>
    <w:rsid w:val="002F038B"/>
    <w:rsid w:val="002F1D35"/>
    <w:rsid w:val="002F3878"/>
    <w:rsid w:val="002F3F74"/>
    <w:rsid w:val="002F4096"/>
    <w:rsid w:val="003009AF"/>
    <w:rsid w:val="00300B27"/>
    <w:rsid w:val="00302E39"/>
    <w:rsid w:val="00303CD9"/>
    <w:rsid w:val="003045D3"/>
    <w:rsid w:val="00312312"/>
    <w:rsid w:val="003223BA"/>
    <w:rsid w:val="00325FAA"/>
    <w:rsid w:val="0032731E"/>
    <w:rsid w:val="00327B02"/>
    <w:rsid w:val="00327F37"/>
    <w:rsid w:val="00331C26"/>
    <w:rsid w:val="00333B95"/>
    <w:rsid w:val="0033509B"/>
    <w:rsid w:val="003453C9"/>
    <w:rsid w:val="00350726"/>
    <w:rsid w:val="0035451F"/>
    <w:rsid w:val="003549CE"/>
    <w:rsid w:val="00355DD6"/>
    <w:rsid w:val="003572E0"/>
    <w:rsid w:val="00357364"/>
    <w:rsid w:val="00360F8F"/>
    <w:rsid w:val="00363A31"/>
    <w:rsid w:val="00364184"/>
    <w:rsid w:val="00372CCC"/>
    <w:rsid w:val="00377394"/>
    <w:rsid w:val="003774CC"/>
    <w:rsid w:val="00377E50"/>
    <w:rsid w:val="00380573"/>
    <w:rsid w:val="003809FD"/>
    <w:rsid w:val="003925C2"/>
    <w:rsid w:val="00397BD3"/>
    <w:rsid w:val="003A0C9C"/>
    <w:rsid w:val="003A19C9"/>
    <w:rsid w:val="003B34EB"/>
    <w:rsid w:val="003B57CF"/>
    <w:rsid w:val="003B7802"/>
    <w:rsid w:val="003C073D"/>
    <w:rsid w:val="003C5178"/>
    <w:rsid w:val="003D00C4"/>
    <w:rsid w:val="003D58A8"/>
    <w:rsid w:val="003D63EA"/>
    <w:rsid w:val="003D7820"/>
    <w:rsid w:val="003F6E7B"/>
    <w:rsid w:val="003F7091"/>
    <w:rsid w:val="00400F77"/>
    <w:rsid w:val="00402926"/>
    <w:rsid w:val="00404826"/>
    <w:rsid w:val="004063DD"/>
    <w:rsid w:val="00406587"/>
    <w:rsid w:val="00407FC2"/>
    <w:rsid w:val="00411F07"/>
    <w:rsid w:val="004161A7"/>
    <w:rsid w:val="004163A9"/>
    <w:rsid w:val="00421435"/>
    <w:rsid w:val="00424057"/>
    <w:rsid w:val="00424800"/>
    <w:rsid w:val="00425DC9"/>
    <w:rsid w:val="00430E19"/>
    <w:rsid w:val="00431DD2"/>
    <w:rsid w:val="00437CE9"/>
    <w:rsid w:val="004408E1"/>
    <w:rsid w:val="004416FE"/>
    <w:rsid w:val="00444D4C"/>
    <w:rsid w:val="00446F99"/>
    <w:rsid w:val="00447879"/>
    <w:rsid w:val="0045128A"/>
    <w:rsid w:val="00452C91"/>
    <w:rsid w:val="00454F20"/>
    <w:rsid w:val="00461F93"/>
    <w:rsid w:val="00471648"/>
    <w:rsid w:val="0047652D"/>
    <w:rsid w:val="00480B1F"/>
    <w:rsid w:val="004861DA"/>
    <w:rsid w:val="004868AF"/>
    <w:rsid w:val="00492F99"/>
    <w:rsid w:val="0049543D"/>
    <w:rsid w:val="00496E9D"/>
    <w:rsid w:val="0049743C"/>
    <w:rsid w:val="004A034B"/>
    <w:rsid w:val="004A3EA5"/>
    <w:rsid w:val="004A3FB8"/>
    <w:rsid w:val="004A42EC"/>
    <w:rsid w:val="004A48CE"/>
    <w:rsid w:val="004A4A20"/>
    <w:rsid w:val="004B02B0"/>
    <w:rsid w:val="004B09A1"/>
    <w:rsid w:val="004B27B6"/>
    <w:rsid w:val="004C16B0"/>
    <w:rsid w:val="004C2E90"/>
    <w:rsid w:val="004C304C"/>
    <w:rsid w:val="004C4418"/>
    <w:rsid w:val="004C4AD8"/>
    <w:rsid w:val="004C66C0"/>
    <w:rsid w:val="004C7107"/>
    <w:rsid w:val="004D23BE"/>
    <w:rsid w:val="004D350D"/>
    <w:rsid w:val="004D5B17"/>
    <w:rsid w:val="004E1E5E"/>
    <w:rsid w:val="004E2044"/>
    <w:rsid w:val="004E3B95"/>
    <w:rsid w:val="004E54CA"/>
    <w:rsid w:val="004E7E3B"/>
    <w:rsid w:val="004F3B8F"/>
    <w:rsid w:val="004F5239"/>
    <w:rsid w:val="004F6F2F"/>
    <w:rsid w:val="004F7959"/>
    <w:rsid w:val="004F7D55"/>
    <w:rsid w:val="00500132"/>
    <w:rsid w:val="00500E5C"/>
    <w:rsid w:val="0050396A"/>
    <w:rsid w:val="005042DB"/>
    <w:rsid w:val="005047A4"/>
    <w:rsid w:val="0050738B"/>
    <w:rsid w:val="00507CB9"/>
    <w:rsid w:val="00512FE9"/>
    <w:rsid w:val="00513488"/>
    <w:rsid w:val="00521A1E"/>
    <w:rsid w:val="00523863"/>
    <w:rsid w:val="00526052"/>
    <w:rsid w:val="00526ABF"/>
    <w:rsid w:val="0053019D"/>
    <w:rsid w:val="0053028E"/>
    <w:rsid w:val="00532C86"/>
    <w:rsid w:val="00540C5B"/>
    <w:rsid w:val="0054140C"/>
    <w:rsid w:val="005448CE"/>
    <w:rsid w:val="00552F2C"/>
    <w:rsid w:val="00557270"/>
    <w:rsid w:val="00560DE6"/>
    <w:rsid w:val="0056111F"/>
    <w:rsid w:val="00561759"/>
    <w:rsid w:val="005672D7"/>
    <w:rsid w:val="00572336"/>
    <w:rsid w:val="005739AC"/>
    <w:rsid w:val="00574DC6"/>
    <w:rsid w:val="00574E6F"/>
    <w:rsid w:val="00582207"/>
    <w:rsid w:val="00587AB4"/>
    <w:rsid w:val="00587B8E"/>
    <w:rsid w:val="005949B6"/>
    <w:rsid w:val="00594D8A"/>
    <w:rsid w:val="005978B6"/>
    <w:rsid w:val="005A4B37"/>
    <w:rsid w:val="005A4FDF"/>
    <w:rsid w:val="005A50E2"/>
    <w:rsid w:val="005B3685"/>
    <w:rsid w:val="005B6A59"/>
    <w:rsid w:val="005B7C5F"/>
    <w:rsid w:val="005B7EAF"/>
    <w:rsid w:val="005C7FFC"/>
    <w:rsid w:val="005D1376"/>
    <w:rsid w:val="005D1A00"/>
    <w:rsid w:val="005D3D54"/>
    <w:rsid w:val="005E0E67"/>
    <w:rsid w:val="005E145E"/>
    <w:rsid w:val="005E26A0"/>
    <w:rsid w:val="005F01D5"/>
    <w:rsid w:val="005F1A84"/>
    <w:rsid w:val="005F2A32"/>
    <w:rsid w:val="005F38B3"/>
    <w:rsid w:val="005F43A1"/>
    <w:rsid w:val="005F78C3"/>
    <w:rsid w:val="006020FE"/>
    <w:rsid w:val="00612BC3"/>
    <w:rsid w:val="006131CA"/>
    <w:rsid w:val="00616055"/>
    <w:rsid w:val="00620A9C"/>
    <w:rsid w:val="006219F0"/>
    <w:rsid w:val="00623115"/>
    <w:rsid w:val="00623E62"/>
    <w:rsid w:val="00626E6C"/>
    <w:rsid w:val="00635D4A"/>
    <w:rsid w:val="00642607"/>
    <w:rsid w:val="00642D28"/>
    <w:rsid w:val="00650EB6"/>
    <w:rsid w:val="00653044"/>
    <w:rsid w:val="006553C4"/>
    <w:rsid w:val="00664202"/>
    <w:rsid w:val="00676BFC"/>
    <w:rsid w:val="0068301E"/>
    <w:rsid w:val="006845EB"/>
    <w:rsid w:val="00690AF0"/>
    <w:rsid w:val="0069587E"/>
    <w:rsid w:val="006969CF"/>
    <w:rsid w:val="006A32A5"/>
    <w:rsid w:val="006A3CC0"/>
    <w:rsid w:val="006A3DDD"/>
    <w:rsid w:val="006A43FD"/>
    <w:rsid w:val="006A5810"/>
    <w:rsid w:val="006A63C9"/>
    <w:rsid w:val="006A6769"/>
    <w:rsid w:val="006A6C0E"/>
    <w:rsid w:val="006B173F"/>
    <w:rsid w:val="006B1FCA"/>
    <w:rsid w:val="006B2C79"/>
    <w:rsid w:val="006B2DEA"/>
    <w:rsid w:val="006B351C"/>
    <w:rsid w:val="006B4B17"/>
    <w:rsid w:val="006C2218"/>
    <w:rsid w:val="006C24C8"/>
    <w:rsid w:val="006C7389"/>
    <w:rsid w:val="006C783E"/>
    <w:rsid w:val="006D72EC"/>
    <w:rsid w:val="006D74DA"/>
    <w:rsid w:val="006E2EBD"/>
    <w:rsid w:val="006E338F"/>
    <w:rsid w:val="006E49A8"/>
    <w:rsid w:val="006E6718"/>
    <w:rsid w:val="006E6CF0"/>
    <w:rsid w:val="006E7FBA"/>
    <w:rsid w:val="006F15D6"/>
    <w:rsid w:val="006F7697"/>
    <w:rsid w:val="006F7928"/>
    <w:rsid w:val="006F79E6"/>
    <w:rsid w:val="00702029"/>
    <w:rsid w:val="0070289C"/>
    <w:rsid w:val="007072F7"/>
    <w:rsid w:val="00707A38"/>
    <w:rsid w:val="0071179A"/>
    <w:rsid w:val="007126A2"/>
    <w:rsid w:val="00714AF2"/>
    <w:rsid w:val="007209DD"/>
    <w:rsid w:val="00725E06"/>
    <w:rsid w:val="007270DB"/>
    <w:rsid w:val="00731BB7"/>
    <w:rsid w:val="0074268D"/>
    <w:rsid w:val="0074671B"/>
    <w:rsid w:val="00746E12"/>
    <w:rsid w:val="007519B7"/>
    <w:rsid w:val="00753545"/>
    <w:rsid w:val="00754CC8"/>
    <w:rsid w:val="00756CAB"/>
    <w:rsid w:val="007600E1"/>
    <w:rsid w:val="00760B5E"/>
    <w:rsid w:val="00760BA7"/>
    <w:rsid w:val="007622AD"/>
    <w:rsid w:val="00762935"/>
    <w:rsid w:val="0076588F"/>
    <w:rsid w:val="007724AE"/>
    <w:rsid w:val="00772B74"/>
    <w:rsid w:val="00775587"/>
    <w:rsid w:val="00775C15"/>
    <w:rsid w:val="007764F2"/>
    <w:rsid w:val="00781428"/>
    <w:rsid w:val="0078170D"/>
    <w:rsid w:val="00781B92"/>
    <w:rsid w:val="00783529"/>
    <w:rsid w:val="007917CB"/>
    <w:rsid w:val="007979BB"/>
    <w:rsid w:val="007A6E66"/>
    <w:rsid w:val="007B3977"/>
    <w:rsid w:val="007B5401"/>
    <w:rsid w:val="007B73C7"/>
    <w:rsid w:val="007C2147"/>
    <w:rsid w:val="007C3B8E"/>
    <w:rsid w:val="007C4987"/>
    <w:rsid w:val="007D6229"/>
    <w:rsid w:val="007D6CE8"/>
    <w:rsid w:val="007D73B3"/>
    <w:rsid w:val="007E49C6"/>
    <w:rsid w:val="007E534F"/>
    <w:rsid w:val="007E7809"/>
    <w:rsid w:val="007F26C3"/>
    <w:rsid w:val="007F56AA"/>
    <w:rsid w:val="007F5F34"/>
    <w:rsid w:val="00803CE6"/>
    <w:rsid w:val="008040B4"/>
    <w:rsid w:val="008050BD"/>
    <w:rsid w:val="00806FB4"/>
    <w:rsid w:val="008107FD"/>
    <w:rsid w:val="00816FE3"/>
    <w:rsid w:val="008208CE"/>
    <w:rsid w:val="008209F2"/>
    <w:rsid w:val="00822E7D"/>
    <w:rsid w:val="00834309"/>
    <w:rsid w:val="00834ADC"/>
    <w:rsid w:val="00835892"/>
    <w:rsid w:val="00840789"/>
    <w:rsid w:val="008416DF"/>
    <w:rsid w:val="008428A4"/>
    <w:rsid w:val="00846E63"/>
    <w:rsid w:val="00852795"/>
    <w:rsid w:val="008543D0"/>
    <w:rsid w:val="008567CF"/>
    <w:rsid w:val="00867CC0"/>
    <w:rsid w:val="00867E89"/>
    <w:rsid w:val="0087033F"/>
    <w:rsid w:val="008708BB"/>
    <w:rsid w:val="00871DD3"/>
    <w:rsid w:val="00881D80"/>
    <w:rsid w:val="00884641"/>
    <w:rsid w:val="0089321C"/>
    <w:rsid w:val="008937B8"/>
    <w:rsid w:val="008A2628"/>
    <w:rsid w:val="008A3DB7"/>
    <w:rsid w:val="008A751D"/>
    <w:rsid w:val="008B276D"/>
    <w:rsid w:val="008B2837"/>
    <w:rsid w:val="008B4D5E"/>
    <w:rsid w:val="008C004C"/>
    <w:rsid w:val="008C07B2"/>
    <w:rsid w:val="008C08F0"/>
    <w:rsid w:val="008C2D48"/>
    <w:rsid w:val="008D19D3"/>
    <w:rsid w:val="008E120A"/>
    <w:rsid w:val="008E210C"/>
    <w:rsid w:val="008E4225"/>
    <w:rsid w:val="008F1B32"/>
    <w:rsid w:val="008F68C5"/>
    <w:rsid w:val="009050E6"/>
    <w:rsid w:val="00906857"/>
    <w:rsid w:val="00906D71"/>
    <w:rsid w:val="00907D21"/>
    <w:rsid w:val="00907E5D"/>
    <w:rsid w:val="00911FC6"/>
    <w:rsid w:val="00912C2A"/>
    <w:rsid w:val="00916E07"/>
    <w:rsid w:val="0092179C"/>
    <w:rsid w:val="0092742E"/>
    <w:rsid w:val="009308C6"/>
    <w:rsid w:val="00931B3D"/>
    <w:rsid w:val="009375EF"/>
    <w:rsid w:val="009377E6"/>
    <w:rsid w:val="00942F1B"/>
    <w:rsid w:val="00952504"/>
    <w:rsid w:val="009532A9"/>
    <w:rsid w:val="00955CA3"/>
    <w:rsid w:val="00955F4E"/>
    <w:rsid w:val="00957A4A"/>
    <w:rsid w:val="00957F5E"/>
    <w:rsid w:val="00961F50"/>
    <w:rsid w:val="00963091"/>
    <w:rsid w:val="00963B41"/>
    <w:rsid w:val="0096693A"/>
    <w:rsid w:val="00970D96"/>
    <w:rsid w:val="009717C2"/>
    <w:rsid w:val="009737DE"/>
    <w:rsid w:val="009743BD"/>
    <w:rsid w:val="0098064A"/>
    <w:rsid w:val="009806A2"/>
    <w:rsid w:val="009816B2"/>
    <w:rsid w:val="00983A46"/>
    <w:rsid w:val="009872F6"/>
    <w:rsid w:val="00987AF5"/>
    <w:rsid w:val="0099146D"/>
    <w:rsid w:val="0099256B"/>
    <w:rsid w:val="00996726"/>
    <w:rsid w:val="009A6FA9"/>
    <w:rsid w:val="009B181F"/>
    <w:rsid w:val="009B3418"/>
    <w:rsid w:val="009B5490"/>
    <w:rsid w:val="009C0B1B"/>
    <w:rsid w:val="009C18BC"/>
    <w:rsid w:val="009C2E9E"/>
    <w:rsid w:val="009C5A4B"/>
    <w:rsid w:val="009C7E6A"/>
    <w:rsid w:val="009D291B"/>
    <w:rsid w:val="009E1BD0"/>
    <w:rsid w:val="009F31B8"/>
    <w:rsid w:val="009F457D"/>
    <w:rsid w:val="009F5F78"/>
    <w:rsid w:val="00A02B98"/>
    <w:rsid w:val="00A03F62"/>
    <w:rsid w:val="00A10805"/>
    <w:rsid w:val="00A142C7"/>
    <w:rsid w:val="00A16C4C"/>
    <w:rsid w:val="00A21B83"/>
    <w:rsid w:val="00A2436A"/>
    <w:rsid w:val="00A339CC"/>
    <w:rsid w:val="00A35B87"/>
    <w:rsid w:val="00A35E56"/>
    <w:rsid w:val="00A41784"/>
    <w:rsid w:val="00A4474F"/>
    <w:rsid w:val="00A47BD5"/>
    <w:rsid w:val="00A50395"/>
    <w:rsid w:val="00A52B50"/>
    <w:rsid w:val="00A52FEF"/>
    <w:rsid w:val="00A54415"/>
    <w:rsid w:val="00A56CB5"/>
    <w:rsid w:val="00A605D9"/>
    <w:rsid w:val="00A622C9"/>
    <w:rsid w:val="00A63618"/>
    <w:rsid w:val="00A63F93"/>
    <w:rsid w:val="00A64105"/>
    <w:rsid w:val="00A66055"/>
    <w:rsid w:val="00A668EF"/>
    <w:rsid w:val="00A75876"/>
    <w:rsid w:val="00A761C3"/>
    <w:rsid w:val="00A805EB"/>
    <w:rsid w:val="00A83FA9"/>
    <w:rsid w:val="00A9039B"/>
    <w:rsid w:val="00A908A9"/>
    <w:rsid w:val="00A93269"/>
    <w:rsid w:val="00AA294F"/>
    <w:rsid w:val="00AA3C05"/>
    <w:rsid w:val="00AA7627"/>
    <w:rsid w:val="00AB14ED"/>
    <w:rsid w:val="00AB6B53"/>
    <w:rsid w:val="00AB6F33"/>
    <w:rsid w:val="00AC72CA"/>
    <w:rsid w:val="00AD493E"/>
    <w:rsid w:val="00AD5925"/>
    <w:rsid w:val="00AD635F"/>
    <w:rsid w:val="00AE26C4"/>
    <w:rsid w:val="00AE6F58"/>
    <w:rsid w:val="00AE75A3"/>
    <w:rsid w:val="00AF0E1E"/>
    <w:rsid w:val="00AF2830"/>
    <w:rsid w:val="00AF2A17"/>
    <w:rsid w:val="00AF41AE"/>
    <w:rsid w:val="00AF475A"/>
    <w:rsid w:val="00AF7637"/>
    <w:rsid w:val="00B01909"/>
    <w:rsid w:val="00B02929"/>
    <w:rsid w:val="00B03783"/>
    <w:rsid w:val="00B03E86"/>
    <w:rsid w:val="00B078BA"/>
    <w:rsid w:val="00B106AC"/>
    <w:rsid w:val="00B10BDF"/>
    <w:rsid w:val="00B1286C"/>
    <w:rsid w:val="00B179F5"/>
    <w:rsid w:val="00B17C7E"/>
    <w:rsid w:val="00B207E4"/>
    <w:rsid w:val="00B264D5"/>
    <w:rsid w:val="00B31324"/>
    <w:rsid w:val="00B31575"/>
    <w:rsid w:val="00B35846"/>
    <w:rsid w:val="00B404FC"/>
    <w:rsid w:val="00B427B8"/>
    <w:rsid w:val="00B42F6B"/>
    <w:rsid w:val="00B4477C"/>
    <w:rsid w:val="00B4496B"/>
    <w:rsid w:val="00B4532F"/>
    <w:rsid w:val="00B5728B"/>
    <w:rsid w:val="00B60C3F"/>
    <w:rsid w:val="00B62BB2"/>
    <w:rsid w:val="00B6322D"/>
    <w:rsid w:val="00B67267"/>
    <w:rsid w:val="00B70489"/>
    <w:rsid w:val="00B7071C"/>
    <w:rsid w:val="00B72DBA"/>
    <w:rsid w:val="00B72FA6"/>
    <w:rsid w:val="00B73DEA"/>
    <w:rsid w:val="00B80D56"/>
    <w:rsid w:val="00B811E7"/>
    <w:rsid w:val="00B8490E"/>
    <w:rsid w:val="00B87076"/>
    <w:rsid w:val="00B87C17"/>
    <w:rsid w:val="00B91A78"/>
    <w:rsid w:val="00B94113"/>
    <w:rsid w:val="00B946B3"/>
    <w:rsid w:val="00B94EDA"/>
    <w:rsid w:val="00B96A79"/>
    <w:rsid w:val="00BA0E8A"/>
    <w:rsid w:val="00BA32FD"/>
    <w:rsid w:val="00BA4FCE"/>
    <w:rsid w:val="00BB161C"/>
    <w:rsid w:val="00BC193E"/>
    <w:rsid w:val="00BC409F"/>
    <w:rsid w:val="00BC4CBB"/>
    <w:rsid w:val="00BC4EA0"/>
    <w:rsid w:val="00BC5E36"/>
    <w:rsid w:val="00BD0DF5"/>
    <w:rsid w:val="00BD2A20"/>
    <w:rsid w:val="00BD6287"/>
    <w:rsid w:val="00BE3B88"/>
    <w:rsid w:val="00BE62C0"/>
    <w:rsid w:val="00BF19AB"/>
    <w:rsid w:val="00BF1DD9"/>
    <w:rsid w:val="00BF485B"/>
    <w:rsid w:val="00BF5BC8"/>
    <w:rsid w:val="00BF5C87"/>
    <w:rsid w:val="00C011A4"/>
    <w:rsid w:val="00C03554"/>
    <w:rsid w:val="00C06563"/>
    <w:rsid w:val="00C11F2E"/>
    <w:rsid w:val="00C145A7"/>
    <w:rsid w:val="00C145EA"/>
    <w:rsid w:val="00C24D4F"/>
    <w:rsid w:val="00C25CAC"/>
    <w:rsid w:val="00C2656A"/>
    <w:rsid w:val="00C3113C"/>
    <w:rsid w:val="00C33959"/>
    <w:rsid w:val="00C33A96"/>
    <w:rsid w:val="00C352EB"/>
    <w:rsid w:val="00C40E8B"/>
    <w:rsid w:val="00C41D33"/>
    <w:rsid w:val="00C433FE"/>
    <w:rsid w:val="00C45D78"/>
    <w:rsid w:val="00C500F1"/>
    <w:rsid w:val="00C5268A"/>
    <w:rsid w:val="00C53638"/>
    <w:rsid w:val="00C5385F"/>
    <w:rsid w:val="00C54A83"/>
    <w:rsid w:val="00C573AB"/>
    <w:rsid w:val="00C617A8"/>
    <w:rsid w:val="00C6403F"/>
    <w:rsid w:val="00C64D15"/>
    <w:rsid w:val="00C65C31"/>
    <w:rsid w:val="00C7111D"/>
    <w:rsid w:val="00C71B78"/>
    <w:rsid w:val="00C72AB7"/>
    <w:rsid w:val="00C75BBB"/>
    <w:rsid w:val="00C76726"/>
    <w:rsid w:val="00C76BEA"/>
    <w:rsid w:val="00C81773"/>
    <w:rsid w:val="00C840CA"/>
    <w:rsid w:val="00C96608"/>
    <w:rsid w:val="00CA2317"/>
    <w:rsid w:val="00CA2480"/>
    <w:rsid w:val="00CA511D"/>
    <w:rsid w:val="00CA5230"/>
    <w:rsid w:val="00CA658C"/>
    <w:rsid w:val="00CB33E7"/>
    <w:rsid w:val="00CB4CE3"/>
    <w:rsid w:val="00CC008E"/>
    <w:rsid w:val="00CC68C4"/>
    <w:rsid w:val="00CD4880"/>
    <w:rsid w:val="00CD4BA8"/>
    <w:rsid w:val="00CD558C"/>
    <w:rsid w:val="00CD566E"/>
    <w:rsid w:val="00CE4B44"/>
    <w:rsid w:val="00CE5743"/>
    <w:rsid w:val="00CE5BEE"/>
    <w:rsid w:val="00CE647C"/>
    <w:rsid w:val="00CF0404"/>
    <w:rsid w:val="00CF21CF"/>
    <w:rsid w:val="00CF292F"/>
    <w:rsid w:val="00D0056C"/>
    <w:rsid w:val="00D0137C"/>
    <w:rsid w:val="00D0592D"/>
    <w:rsid w:val="00D07E18"/>
    <w:rsid w:val="00D10054"/>
    <w:rsid w:val="00D164B3"/>
    <w:rsid w:val="00D1786B"/>
    <w:rsid w:val="00D17FE2"/>
    <w:rsid w:val="00D21DDB"/>
    <w:rsid w:val="00D225F8"/>
    <w:rsid w:val="00D23BD4"/>
    <w:rsid w:val="00D275B5"/>
    <w:rsid w:val="00D27BEC"/>
    <w:rsid w:val="00D32A0F"/>
    <w:rsid w:val="00D33879"/>
    <w:rsid w:val="00D37430"/>
    <w:rsid w:val="00D40294"/>
    <w:rsid w:val="00D41FDD"/>
    <w:rsid w:val="00D44548"/>
    <w:rsid w:val="00D462F6"/>
    <w:rsid w:val="00D46933"/>
    <w:rsid w:val="00D56AD3"/>
    <w:rsid w:val="00D56C39"/>
    <w:rsid w:val="00D62952"/>
    <w:rsid w:val="00D676DE"/>
    <w:rsid w:val="00D71017"/>
    <w:rsid w:val="00D74551"/>
    <w:rsid w:val="00D76AE3"/>
    <w:rsid w:val="00D8011E"/>
    <w:rsid w:val="00D822B5"/>
    <w:rsid w:val="00D86AC0"/>
    <w:rsid w:val="00D91495"/>
    <w:rsid w:val="00D925C5"/>
    <w:rsid w:val="00D93948"/>
    <w:rsid w:val="00D94CC4"/>
    <w:rsid w:val="00D95299"/>
    <w:rsid w:val="00DA0A6B"/>
    <w:rsid w:val="00DA21CA"/>
    <w:rsid w:val="00DA242B"/>
    <w:rsid w:val="00DA6D0D"/>
    <w:rsid w:val="00DB0E23"/>
    <w:rsid w:val="00DB5030"/>
    <w:rsid w:val="00DB56C9"/>
    <w:rsid w:val="00DB76D5"/>
    <w:rsid w:val="00DB7861"/>
    <w:rsid w:val="00DC5FED"/>
    <w:rsid w:val="00DC670B"/>
    <w:rsid w:val="00DC7ACB"/>
    <w:rsid w:val="00DD1864"/>
    <w:rsid w:val="00DD7634"/>
    <w:rsid w:val="00DE0F3F"/>
    <w:rsid w:val="00DE2C18"/>
    <w:rsid w:val="00DE2EC5"/>
    <w:rsid w:val="00DF0BBC"/>
    <w:rsid w:val="00DF285E"/>
    <w:rsid w:val="00DF6298"/>
    <w:rsid w:val="00E00503"/>
    <w:rsid w:val="00E053BE"/>
    <w:rsid w:val="00E058FB"/>
    <w:rsid w:val="00E11066"/>
    <w:rsid w:val="00E12E82"/>
    <w:rsid w:val="00E13FA4"/>
    <w:rsid w:val="00E14822"/>
    <w:rsid w:val="00E15B8D"/>
    <w:rsid w:val="00E1630C"/>
    <w:rsid w:val="00E256D4"/>
    <w:rsid w:val="00E2601C"/>
    <w:rsid w:val="00E261C8"/>
    <w:rsid w:val="00E27608"/>
    <w:rsid w:val="00E30D54"/>
    <w:rsid w:val="00E376EA"/>
    <w:rsid w:val="00E377EC"/>
    <w:rsid w:val="00E3783D"/>
    <w:rsid w:val="00E37CA2"/>
    <w:rsid w:val="00E42A4E"/>
    <w:rsid w:val="00E4363F"/>
    <w:rsid w:val="00E438CB"/>
    <w:rsid w:val="00E46747"/>
    <w:rsid w:val="00E54877"/>
    <w:rsid w:val="00E55652"/>
    <w:rsid w:val="00E561DB"/>
    <w:rsid w:val="00E567A7"/>
    <w:rsid w:val="00E60379"/>
    <w:rsid w:val="00E61DA3"/>
    <w:rsid w:val="00E6290A"/>
    <w:rsid w:val="00E66785"/>
    <w:rsid w:val="00E74C63"/>
    <w:rsid w:val="00E74D3C"/>
    <w:rsid w:val="00E76B65"/>
    <w:rsid w:val="00E824B0"/>
    <w:rsid w:val="00E826CF"/>
    <w:rsid w:val="00E8411C"/>
    <w:rsid w:val="00E8493A"/>
    <w:rsid w:val="00E85376"/>
    <w:rsid w:val="00E85925"/>
    <w:rsid w:val="00E8695B"/>
    <w:rsid w:val="00E873FA"/>
    <w:rsid w:val="00E925A6"/>
    <w:rsid w:val="00E92EEE"/>
    <w:rsid w:val="00E9367C"/>
    <w:rsid w:val="00E95FBF"/>
    <w:rsid w:val="00E96B3C"/>
    <w:rsid w:val="00EA1006"/>
    <w:rsid w:val="00EA2A7C"/>
    <w:rsid w:val="00EA3C62"/>
    <w:rsid w:val="00EA4834"/>
    <w:rsid w:val="00EA4905"/>
    <w:rsid w:val="00EA5AC1"/>
    <w:rsid w:val="00EB0185"/>
    <w:rsid w:val="00EB234F"/>
    <w:rsid w:val="00EB33BD"/>
    <w:rsid w:val="00EB39A0"/>
    <w:rsid w:val="00EB4ABF"/>
    <w:rsid w:val="00EB4DFD"/>
    <w:rsid w:val="00EB6C24"/>
    <w:rsid w:val="00EC0C98"/>
    <w:rsid w:val="00EC2BA9"/>
    <w:rsid w:val="00EC3A29"/>
    <w:rsid w:val="00EC696C"/>
    <w:rsid w:val="00ED04BF"/>
    <w:rsid w:val="00ED1A2A"/>
    <w:rsid w:val="00ED2E74"/>
    <w:rsid w:val="00ED569A"/>
    <w:rsid w:val="00EE0C3A"/>
    <w:rsid w:val="00EE5073"/>
    <w:rsid w:val="00EE69EA"/>
    <w:rsid w:val="00EF04C6"/>
    <w:rsid w:val="00EF543D"/>
    <w:rsid w:val="00EF55BD"/>
    <w:rsid w:val="00F07F6B"/>
    <w:rsid w:val="00F1191F"/>
    <w:rsid w:val="00F11A6D"/>
    <w:rsid w:val="00F12361"/>
    <w:rsid w:val="00F13927"/>
    <w:rsid w:val="00F14D9C"/>
    <w:rsid w:val="00F20A74"/>
    <w:rsid w:val="00F22B13"/>
    <w:rsid w:val="00F302D1"/>
    <w:rsid w:val="00F3503B"/>
    <w:rsid w:val="00F364E0"/>
    <w:rsid w:val="00F41DCB"/>
    <w:rsid w:val="00F436F3"/>
    <w:rsid w:val="00F471E7"/>
    <w:rsid w:val="00F52BC6"/>
    <w:rsid w:val="00F540B2"/>
    <w:rsid w:val="00F54253"/>
    <w:rsid w:val="00F572D3"/>
    <w:rsid w:val="00F6210B"/>
    <w:rsid w:val="00F63BE2"/>
    <w:rsid w:val="00F702AA"/>
    <w:rsid w:val="00F74D19"/>
    <w:rsid w:val="00F83109"/>
    <w:rsid w:val="00F832FE"/>
    <w:rsid w:val="00F84C30"/>
    <w:rsid w:val="00F85770"/>
    <w:rsid w:val="00F86472"/>
    <w:rsid w:val="00F87A07"/>
    <w:rsid w:val="00F90D68"/>
    <w:rsid w:val="00F956EC"/>
    <w:rsid w:val="00F9746C"/>
    <w:rsid w:val="00FA0655"/>
    <w:rsid w:val="00FA0FD2"/>
    <w:rsid w:val="00FA1F62"/>
    <w:rsid w:val="00FA2A2E"/>
    <w:rsid w:val="00FA38A6"/>
    <w:rsid w:val="00FA7B54"/>
    <w:rsid w:val="00FB12B2"/>
    <w:rsid w:val="00FB243C"/>
    <w:rsid w:val="00FB2C51"/>
    <w:rsid w:val="00FB598E"/>
    <w:rsid w:val="00FD06F9"/>
    <w:rsid w:val="00FD0BDE"/>
    <w:rsid w:val="00FD1AB9"/>
    <w:rsid w:val="00FD3797"/>
    <w:rsid w:val="00FD58A0"/>
    <w:rsid w:val="00FD5F4D"/>
    <w:rsid w:val="00FD69B5"/>
    <w:rsid w:val="00FD6CB1"/>
    <w:rsid w:val="00FE1ACF"/>
    <w:rsid w:val="00FE561B"/>
    <w:rsid w:val="00FE5947"/>
    <w:rsid w:val="00FE75B0"/>
    <w:rsid w:val="00FF241F"/>
    <w:rsid w:val="00FF3ADB"/>
    <w:rsid w:val="00FF5E58"/>
    <w:rsid w:val="00FF669A"/>
    <w:rsid w:val="01384061"/>
    <w:rsid w:val="02643CC8"/>
    <w:rsid w:val="02FD248D"/>
    <w:rsid w:val="041718A0"/>
    <w:rsid w:val="04D13D87"/>
    <w:rsid w:val="04D706D7"/>
    <w:rsid w:val="05A16579"/>
    <w:rsid w:val="06C316DC"/>
    <w:rsid w:val="088F0507"/>
    <w:rsid w:val="08974FCD"/>
    <w:rsid w:val="08CB4F0B"/>
    <w:rsid w:val="0AE17F09"/>
    <w:rsid w:val="0BC17FF2"/>
    <w:rsid w:val="0BED4F04"/>
    <w:rsid w:val="0D4F1698"/>
    <w:rsid w:val="0E181B92"/>
    <w:rsid w:val="102960DB"/>
    <w:rsid w:val="10C5792F"/>
    <w:rsid w:val="10FA469C"/>
    <w:rsid w:val="127570AB"/>
    <w:rsid w:val="13682574"/>
    <w:rsid w:val="159525F5"/>
    <w:rsid w:val="16E23392"/>
    <w:rsid w:val="17954DE2"/>
    <w:rsid w:val="18551E5A"/>
    <w:rsid w:val="1CCE0989"/>
    <w:rsid w:val="1E193E00"/>
    <w:rsid w:val="1FE657F4"/>
    <w:rsid w:val="23120EF7"/>
    <w:rsid w:val="23193343"/>
    <w:rsid w:val="2327106F"/>
    <w:rsid w:val="23D5366B"/>
    <w:rsid w:val="257870EE"/>
    <w:rsid w:val="25887385"/>
    <w:rsid w:val="26A52A55"/>
    <w:rsid w:val="285A5C96"/>
    <w:rsid w:val="28833570"/>
    <w:rsid w:val="2984033D"/>
    <w:rsid w:val="2AA51278"/>
    <w:rsid w:val="2B5F506C"/>
    <w:rsid w:val="2B7576E9"/>
    <w:rsid w:val="2DB54D93"/>
    <w:rsid w:val="2DB94361"/>
    <w:rsid w:val="2DD46599"/>
    <w:rsid w:val="2E2D7990"/>
    <w:rsid w:val="2E330DF8"/>
    <w:rsid w:val="2F67796C"/>
    <w:rsid w:val="303F5013"/>
    <w:rsid w:val="307D5D36"/>
    <w:rsid w:val="310504A9"/>
    <w:rsid w:val="314A5582"/>
    <w:rsid w:val="322D6763"/>
    <w:rsid w:val="32F65EFB"/>
    <w:rsid w:val="33667573"/>
    <w:rsid w:val="33D62CBB"/>
    <w:rsid w:val="33EC108B"/>
    <w:rsid w:val="34A56FF9"/>
    <w:rsid w:val="36655BF6"/>
    <w:rsid w:val="36B628A7"/>
    <w:rsid w:val="375272F5"/>
    <w:rsid w:val="399A1E0A"/>
    <w:rsid w:val="39F178CE"/>
    <w:rsid w:val="3B9B09FE"/>
    <w:rsid w:val="3CE44B91"/>
    <w:rsid w:val="3D79210F"/>
    <w:rsid w:val="3E1A5CD5"/>
    <w:rsid w:val="3E696C3D"/>
    <w:rsid w:val="40BC393C"/>
    <w:rsid w:val="41E36DC5"/>
    <w:rsid w:val="4208247A"/>
    <w:rsid w:val="4271268A"/>
    <w:rsid w:val="44D81CB1"/>
    <w:rsid w:val="44F42CBF"/>
    <w:rsid w:val="45EA0B01"/>
    <w:rsid w:val="462670DF"/>
    <w:rsid w:val="46584791"/>
    <w:rsid w:val="488253A1"/>
    <w:rsid w:val="48BC117E"/>
    <w:rsid w:val="49262332"/>
    <w:rsid w:val="4986686F"/>
    <w:rsid w:val="4B083EED"/>
    <w:rsid w:val="4B1F73BA"/>
    <w:rsid w:val="4B2F2A27"/>
    <w:rsid w:val="4C2C0BAD"/>
    <w:rsid w:val="4D88668B"/>
    <w:rsid w:val="4DF561F7"/>
    <w:rsid w:val="4E447226"/>
    <w:rsid w:val="4E573DF5"/>
    <w:rsid w:val="4F3F451A"/>
    <w:rsid w:val="50542DAB"/>
    <w:rsid w:val="511D33C3"/>
    <w:rsid w:val="54EE4CF7"/>
    <w:rsid w:val="5583632A"/>
    <w:rsid w:val="55D94BD7"/>
    <w:rsid w:val="56D24C28"/>
    <w:rsid w:val="588559AD"/>
    <w:rsid w:val="58C95392"/>
    <w:rsid w:val="5961664C"/>
    <w:rsid w:val="598F50DE"/>
    <w:rsid w:val="5A32013A"/>
    <w:rsid w:val="5B5A4DDC"/>
    <w:rsid w:val="5C780899"/>
    <w:rsid w:val="5CAF7BD0"/>
    <w:rsid w:val="5F817B48"/>
    <w:rsid w:val="5FF45824"/>
    <w:rsid w:val="60122F1A"/>
    <w:rsid w:val="60A32FB8"/>
    <w:rsid w:val="60E31F21"/>
    <w:rsid w:val="61B27E94"/>
    <w:rsid w:val="62BE072D"/>
    <w:rsid w:val="64E93EC6"/>
    <w:rsid w:val="65376B91"/>
    <w:rsid w:val="65B242A3"/>
    <w:rsid w:val="65DD3876"/>
    <w:rsid w:val="67096FF0"/>
    <w:rsid w:val="67E11ED7"/>
    <w:rsid w:val="68E20FEF"/>
    <w:rsid w:val="6BDB5554"/>
    <w:rsid w:val="6BFD0991"/>
    <w:rsid w:val="6D08073E"/>
    <w:rsid w:val="6D3A0C51"/>
    <w:rsid w:val="6D4A12A5"/>
    <w:rsid w:val="6FEE00A0"/>
    <w:rsid w:val="70293B8A"/>
    <w:rsid w:val="70A24BE7"/>
    <w:rsid w:val="723408A0"/>
    <w:rsid w:val="72526629"/>
    <w:rsid w:val="731C6EB8"/>
    <w:rsid w:val="73377F5B"/>
    <w:rsid w:val="73CD2F56"/>
    <w:rsid w:val="73DE4DF1"/>
    <w:rsid w:val="74335A55"/>
    <w:rsid w:val="74CF3D4D"/>
    <w:rsid w:val="75187EEF"/>
    <w:rsid w:val="76370AF9"/>
    <w:rsid w:val="764B2011"/>
    <w:rsid w:val="7A046D5B"/>
    <w:rsid w:val="7B651BA8"/>
    <w:rsid w:val="7C1057D3"/>
    <w:rsid w:val="7C707590"/>
    <w:rsid w:val="7CAC5730"/>
    <w:rsid w:val="7E134D69"/>
    <w:rsid w:val="7E8C59B6"/>
    <w:rsid w:val="7F254953"/>
    <w:rsid w:val="7F2B599D"/>
    <w:rsid w:val="7FD81C9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3"/>
    <w:unhideWhenUsed/>
    <w:qFormat/>
    <w:uiPriority w:val="99"/>
    <w:rPr>
      <w:rFonts w:ascii="宋体" w:eastAsia="宋体"/>
      <w:sz w:val="18"/>
      <w:szCs w:val="18"/>
    </w:rPr>
  </w:style>
  <w:style w:type="paragraph" w:styleId="3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3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6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6"/>
    <w:link w:val="4"/>
    <w:qFormat/>
    <w:uiPriority w:val="99"/>
    <w:rPr>
      <w:sz w:val="18"/>
      <w:szCs w:val="18"/>
    </w:rPr>
  </w:style>
  <w:style w:type="character" w:customStyle="1" w:styleId="13">
    <w:name w:val="文档结构图 Char"/>
    <w:basedOn w:val="6"/>
    <w:link w:val="2"/>
    <w:semiHidden/>
    <w:qFormat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3.png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6BD4B2-7814-45D3-BEBF-E9856DC844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634</Words>
  <Characters>3618</Characters>
  <Lines>30</Lines>
  <Paragraphs>8</Paragraphs>
  <ScaleCrop>false</ScaleCrop>
  <LinksUpToDate>false</LinksUpToDate>
  <CharactersWithSpaces>4244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2015-12-15T04:36:00Z</dcterms:created>
  <dc:creator>BXT</dc:creator>
  <cp:lastModifiedBy>Administrator</cp:lastModifiedBy>
  <cp:lastPrinted>2013-11-16T13:05:00Z</cp:lastPrinted>
  <dcterms:modified xsi:type="dcterms:W3CDTF">2016-12-26T11:13:13Z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