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Cs/>
          <w:sz w:val="36"/>
          <w:szCs w:val="36"/>
          <w:lang w:eastAsia="zh-CN"/>
        </w:rPr>
        <w:t>邢台西黄村镇</w:t>
      </w:r>
      <w:r>
        <w:rPr>
          <w:rFonts w:hint="eastAsia" w:ascii="宋体" w:hAnsi="宋体"/>
          <w:bCs/>
          <w:sz w:val="36"/>
          <w:szCs w:val="36"/>
          <w:lang w:val="en-US" w:eastAsia="zh-CN"/>
        </w:rPr>
        <w:t>30</w:t>
      </w:r>
      <w:r>
        <w:rPr>
          <w:rFonts w:hint="eastAsia" w:ascii="宋体" w:hAnsi="宋体"/>
          <w:bCs/>
          <w:sz w:val="36"/>
          <w:szCs w:val="36"/>
          <w:lang w:eastAsia="zh-CN"/>
        </w:rPr>
        <w:t>兆瓦光伏发电项目（一期</w:t>
      </w:r>
      <w:r>
        <w:rPr>
          <w:rFonts w:hint="eastAsia" w:ascii="宋体" w:hAnsi="宋体"/>
          <w:bCs/>
          <w:sz w:val="36"/>
          <w:szCs w:val="36"/>
          <w:lang w:val="en-US" w:eastAsia="zh-CN"/>
        </w:rPr>
        <w:t>20兆瓦）</w:t>
      </w:r>
    </w:p>
    <w:p>
      <w:pPr>
        <w:jc w:val="center"/>
        <w:rPr>
          <w:rFonts w:hint="eastAsia" w:ascii="宋体" w:hAnsi="宋体"/>
          <w:bCs/>
          <w:sz w:val="36"/>
          <w:szCs w:val="36"/>
          <w:lang w:val="en-US" w:eastAsia="zh-CN"/>
        </w:rPr>
      </w:pPr>
    </w:p>
    <w:p>
      <w:pPr>
        <w:jc w:val="both"/>
        <w:rPr>
          <w:rFonts w:hint="eastAsia" w:ascii="宋体" w:hAnsi="宋体"/>
          <w:bCs/>
          <w:sz w:val="36"/>
          <w:szCs w:val="36"/>
          <w:lang w:val="en-US" w:eastAsia="zh-CN"/>
        </w:rPr>
      </w:pPr>
    </w:p>
    <w:p>
      <w:pPr>
        <w:spacing w:after="600"/>
        <w:jc w:val="center"/>
        <w:rPr>
          <w:rFonts w:hint="eastAsia" w:eastAsia="黑体"/>
          <w:b/>
          <w:sz w:val="72"/>
        </w:rPr>
      </w:pPr>
      <w:r>
        <w:rPr>
          <w:rFonts w:hint="eastAsia" w:eastAsia="黑体"/>
          <w:b/>
          <w:sz w:val="72"/>
        </w:rPr>
        <w:t>监理月报</w:t>
      </w:r>
    </w:p>
    <w:p>
      <w:pPr>
        <w:jc w:val="center"/>
        <w:rPr>
          <w:rFonts w:hint="eastAsia"/>
          <w:sz w:val="28"/>
        </w:rPr>
      </w:pPr>
      <w:r>
        <w:rPr>
          <w:rFonts w:hint="eastAsia"/>
          <w:sz w:val="28"/>
        </w:rPr>
        <w:t>第＿</w:t>
      </w:r>
      <w:r>
        <w:rPr>
          <w:rFonts w:hint="eastAsia"/>
          <w:sz w:val="28"/>
          <w:lang w:val="en-US" w:eastAsia="zh-CN"/>
        </w:rPr>
        <w:t>4</w:t>
      </w:r>
      <w:bookmarkStart w:id="5" w:name="_GoBack"/>
      <w:bookmarkEnd w:id="5"/>
      <w:r>
        <w:rPr>
          <w:rFonts w:hint="eastAsia"/>
          <w:sz w:val="28"/>
        </w:rPr>
        <w:t>＿期</w:t>
      </w:r>
    </w:p>
    <w:p>
      <w:pPr>
        <w:jc w:val="center"/>
        <w:rPr>
          <w:rFonts w:hint="eastAsia"/>
          <w:sz w:val="28"/>
        </w:rPr>
      </w:pPr>
    </w:p>
    <w:p>
      <w:pPr>
        <w:spacing w:after="480"/>
        <w:jc w:val="center"/>
        <w:rPr>
          <w:rFonts w:hint="eastAsia"/>
          <w:sz w:val="28"/>
        </w:rPr>
      </w:pPr>
      <w:r>
        <w:rPr>
          <w:rFonts w:hint="eastAsia"/>
          <w:sz w:val="28"/>
          <w:u w:val="single"/>
        </w:rPr>
        <w:t>　</w:t>
      </w:r>
      <w:r>
        <w:rPr>
          <w:sz w:val="28"/>
          <w:u w:val="single"/>
        </w:rPr>
        <w:t>2016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5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28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日　至　</w:t>
      </w:r>
      <w:r>
        <w:rPr>
          <w:rFonts w:hint="eastAsia"/>
          <w:sz w:val="28"/>
          <w:u w:val="single"/>
        </w:rPr>
        <w:t>　</w:t>
      </w:r>
      <w:r>
        <w:rPr>
          <w:sz w:val="28"/>
          <w:u w:val="single"/>
        </w:rPr>
        <w:t>2016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6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月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  <w:u w:val="single"/>
          <w:lang w:val="en-US" w:eastAsia="zh-CN"/>
        </w:rPr>
        <w:t>30</w:t>
      </w:r>
      <w:r>
        <w:rPr>
          <w:rFonts w:hint="eastAsia"/>
          <w:sz w:val="28"/>
          <w:u w:val="single"/>
        </w:rPr>
        <w:t>　</w:t>
      </w:r>
      <w:r>
        <w:rPr>
          <w:rFonts w:hint="eastAsia"/>
          <w:sz w:val="28"/>
        </w:rPr>
        <w:t>日</w:t>
      </w:r>
    </w:p>
    <w:p>
      <w:pPr>
        <w:spacing w:after="480"/>
        <w:jc w:val="center"/>
        <w:rPr>
          <w:rFonts w:hint="eastAsia"/>
          <w:sz w:val="28"/>
        </w:rPr>
      </w:pPr>
    </w:p>
    <w:p>
      <w:pPr>
        <w:ind w:left="3080"/>
        <w:rPr>
          <w:b/>
          <w:sz w:val="28"/>
        </w:rPr>
      </w:pPr>
      <w:r>
        <w:rPr>
          <w:rFonts w:hint="eastAsia"/>
          <w:b/>
          <w:sz w:val="28"/>
        </w:rPr>
        <w:t>内容提要：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工程实施概况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质量控制情况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费用控制情况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进度控制情况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安全生产管理的监理工作</w:t>
      </w:r>
    </w:p>
    <w:p>
      <w:pPr>
        <w:ind w:left="3080"/>
        <w:rPr>
          <w:sz w:val="28"/>
        </w:rPr>
      </w:pPr>
      <w:r>
        <w:rPr>
          <w:rFonts w:hint="eastAsia"/>
          <w:sz w:val="28"/>
        </w:rPr>
        <w:t>其它事项</w:t>
      </w: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hint="eastAsia" w:ascii="黑体" w:hAnsi="黑体" w:eastAsia="黑体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2、施工场地布置图</w:t>
      </w:r>
    </w:p>
    <w:p>
      <w:pPr>
        <w:widowControl/>
        <w:rPr>
          <w:rFonts w:ascii="宋体" w:hAnsi="宋体" w:eastAsia="宋体" w:cs="宋体"/>
          <w:kern w:val="0"/>
          <w:sz w:val="24"/>
          <w:szCs w:val="24"/>
        </w:rPr>
      </w:pPr>
      <w:r>
        <w:object>
          <v:shape id="_x0000_i1025" o:spt="75" type="#_x0000_t75" style="height:354pt;width:450pt;" o:ole="t" filled="f" o:preferrelative="t" stroked="f" coordsize="21600,21600">
            <v:path/>
            <v:fill on="f" focussize="0,0"/>
            <v:stroke on="f" joinstyle="miter"/>
            <v:imagedata r:id="rId5" cropleft="19426f" croptop="5181f" cropright="18980f" cropbottom="10879f" o:title=""/>
            <o:lock v:ext="edit" aspectratio="t"/>
            <w10:wrap type="none"/>
            <w10:anchorlock/>
          </v:shape>
          <o:OLEObject Type="Embed" ProgID="AutoCAD.Drawing.17" ShapeID="_x0000_i1025" DrawAspect="Content" ObjectID="_1468075725" r:id="rId4">
            <o:LockedField>false</o:LockedField>
          </o:OLEObject>
        </w:object>
      </w:r>
    </w:p>
    <w:p>
      <w:pPr>
        <w:widowControl/>
        <w:jc w:val="center"/>
        <w:rPr>
          <w:rFonts w:ascii="黑体" w:hAnsi="黑体" w:eastAsia="黑体" w:cs="宋体"/>
          <w:kern w:val="0"/>
          <w:sz w:val="24"/>
          <w:szCs w:val="24"/>
        </w:rPr>
      </w:pPr>
    </w:p>
    <w:p>
      <w:pPr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说明：厂区划分为1-20区域，为30MW规划。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Theme="minorEastAsia" w:hAnsiTheme="minorEastAsia"/>
          <w:b/>
          <w:sz w:val="28"/>
          <w:szCs w:val="28"/>
        </w:rPr>
        <w:t>二、形象进度</w:t>
      </w:r>
    </w:p>
    <w:p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1.支架基础钻孔、支架基础浇筑、支架安装形象进度</w:t>
      </w:r>
    </w:p>
    <w:p>
      <w:pPr>
        <w:jc w:val="center"/>
        <w:outlineLvl w:val="0"/>
        <w:rPr>
          <w:rFonts w:asciiTheme="minorEastAsia" w:hAnsiTheme="minorEastAsia"/>
          <w:b/>
          <w:sz w:val="28"/>
          <w:szCs w:val="28"/>
        </w:rPr>
      </w:pPr>
      <w:r>
        <w:object>
          <v:shape id="_x0000_i1026" o:spt="75" type="#_x0000_t75" style="height:376.5pt;width:467.25pt;" o:ole="t" filled="f" o:preferrelative="t" stroked="f" coordsize="21600,21600">
            <v:path/>
            <v:fill on="f" focussize="0,0"/>
            <v:stroke on="f" joinstyle="miter"/>
            <v:imagedata r:id="rId7" cropleft="19426f" croptop="5181f" cropright="18980f" cropbottom="10879f" o:title=""/>
            <o:lock v:ext="edit" aspectratio="t"/>
            <w10:wrap type="none"/>
            <w10:anchorlock/>
          </v:shape>
          <o:OLEObject Type="Embed" ProgID="AutoCAD.Drawing.17" ShapeID="_x0000_i1026" DrawAspect="Content" ObjectID="_1468075726" r:id="rId6">
            <o:LockedField>false</o:LockedField>
          </o:OLEObject>
        </w:object>
      </w:r>
    </w:p>
    <w:p>
      <w:pPr>
        <w:spacing w:line="360" w:lineRule="auto"/>
        <w:ind w:left="826" w:hanging="826" w:hangingChars="344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注： 1、红区域表示支架基础钻孔（共28800个，已完成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28800</w:t>
      </w:r>
      <w:r>
        <w:rPr>
          <w:rFonts w:hint="eastAsia" w:ascii="黑体" w:hAnsi="黑体" w:eastAsia="黑体"/>
          <w:sz w:val="24"/>
          <w:szCs w:val="24"/>
        </w:rPr>
        <w:t>个，占总量比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100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left="958" w:leftChars="285" w:hanging="360" w:hangingChars="1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2、黑色区域表示支架基础浇筑（共28800个，已完成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28800</w:t>
      </w:r>
      <w:r>
        <w:rPr>
          <w:rFonts w:hint="eastAsia" w:ascii="黑体" w:hAnsi="黑体" w:eastAsia="黑体"/>
          <w:sz w:val="24"/>
          <w:szCs w:val="24"/>
        </w:rPr>
        <w:t>个，占总量比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100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firstLine="600" w:firstLineChars="2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3、黄色区域表示支架安装（共3500串，已完成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3420</w:t>
      </w:r>
      <w:r>
        <w:rPr>
          <w:rFonts w:hint="eastAsia" w:ascii="黑体" w:hAnsi="黑体" w:eastAsia="黑体"/>
          <w:sz w:val="24"/>
          <w:szCs w:val="24"/>
        </w:rPr>
        <w:t>串，占总量比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97</w:t>
      </w:r>
      <w:r>
        <w:rPr>
          <w:rFonts w:hint="eastAsia" w:ascii="黑体" w:hAnsi="黑体" w:eastAsia="黑体"/>
          <w:sz w:val="24"/>
          <w:szCs w:val="24"/>
        </w:rPr>
        <w:t>%）；</w:t>
      </w:r>
    </w:p>
    <w:p>
      <w:pPr>
        <w:spacing w:line="360" w:lineRule="auto"/>
        <w:ind w:firstLine="600" w:firstLineChars="250"/>
        <w:jc w:val="left"/>
        <w:outlineLvl w:val="0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4、蓝色区域表示组件安装（共3500串，已完成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3420</w:t>
      </w:r>
      <w:r>
        <w:rPr>
          <w:rFonts w:hint="eastAsia" w:ascii="黑体" w:hAnsi="黑体" w:eastAsia="黑体"/>
          <w:sz w:val="24"/>
          <w:szCs w:val="24"/>
        </w:rPr>
        <w:t>串，占总量比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97</w:t>
      </w:r>
      <w:r>
        <w:rPr>
          <w:rFonts w:hint="eastAsia" w:ascii="黑体" w:hAnsi="黑体" w:eastAsia="黑体"/>
          <w:sz w:val="24"/>
          <w:szCs w:val="24"/>
        </w:rPr>
        <w:t>%）。</w:t>
      </w:r>
    </w:p>
    <w:p>
      <w:pPr>
        <w:widowControl/>
        <w:jc w:val="left"/>
        <w:rPr>
          <w:rFonts w:hint="eastAsia"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2、土建施工进度表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84015" cy="3385185"/>
            <wp:effectExtent l="0" t="0" r="6985" b="5715"/>
            <wp:docPr id="1" name="图片 1" descr="C:\Users\fan\AppData\Roaming\Tencent\Users\461197793\QQ\WinTemp\RichOle\T0)@YRIANQ)({6UECX)9(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an\AppData\Roaming\Tencent\Users\461197793\QQ\WinTemp\RichOle\T0)@YRIANQ)({6UECX)9(S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020" cy="341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0"/>
        <w:rPr>
          <w:rFonts w:ascii="黑体" w:hAnsi="黑体" w:eastAsia="黑体"/>
          <w:sz w:val="24"/>
          <w:szCs w:val="24"/>
        </w:rPr>
        <w:sectPr>
          <w:pgSz w:w="11906" w:h="16838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四、本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月</w:t>
      </w:r>
      <w:r>
        <w:rPr>
          <w:rFonts w:hint="eastAsia" w:asciiTheme="minorEastAsia" w:hAnsiTheme="minorEastAsia"/>
          <w:b/>
          <w:sz w:val="28"/>
          <w:szCs w:val="28"/>
        </w:rPr>
        <w:t>施工进展</w:t>
      </w:r>
    </w:p>
    <w:tbl>
      <w:tblPr>
        <w:tblStyle w:val="8"/>
        <w:tblW w:w="130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2504"/>
        <w:gridCol w:w="868"/>
        <w:gridCol w:w="964"/>
        <w:gridCol w:w="1096"/>
        <w:gridCol w:w="1112"/>
        <w:gridCol w:w="1044"/>
        <w:gridCol w:w="1097"/>
        <w:gridCol w:w="1103"/>
        <w:gridCol w:w="2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250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作业项目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责任人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总量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上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计划量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本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完成量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下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月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计划量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累计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完成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累计完成</w:t>
            </w:r>
          </w:p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占比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一</w:t>
            </w:r>
          </w:p>
        </w:tc>
        <w:tc>
          <w:tcPr>
            <w:tcW w:w="8685" w:type="dxa"/>
            <w:gridSpan w:val="7"/>
            <w:shd w:val="clear" w:color="auto" w:fill="BEBEBE" w:themeFill="background1" w:themeFillShade="BF"/>
          </w:tcPr>
          <w:p>
            <w:pPr>
              <w:tabs>
                <w:tab w:val="left" w:pos="7875"/>
              </w:tabs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建筑工程</w:t>
            </w:r>
            <w:r>
              <w:rPr>
                <w:rFonts w:ascii="宋体" w:hAnsi="宋体"/>
                <w:b/>
                <w:sz w:val="24"/>
                <w:szCs w:val="24"/>
              </w:rPr>
              <w:tab/>
            </w:r>
          </w:p>
        </w:tc>
        <w:tc>
          <w:tcPr>
            <w:tcW w:w="3686" w:type="dxa"/>
            <w:gridSpan w:val="2"/>
            <w:shd w:val="clear" w:color="auto" w:fill="BEBEBE" w:themeFill="background1" w:themeFillShade="BF"/>
          </w:tcPr>
          <w:p>
            <w:pPr>
              <w:tabs>
                <w:tab w:val="left" w:pos="7875"/>
              </w:tabs>
              <w:jc w:val="left"/>
              <w:rPr>
                <w:rFonts w:ascii="宋体" w:hAnsi="宋体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</w:t>
            </w:r>
          </w:p>
        </w:tc>
        <w:tc>
          <w:tcPr>
            <w:tcW w:w="8685" w:type="dxa"/>
            <w:gridSpan w:val="7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灌注桩基础施工</w:t>
            </w:r>
          </w:p>
        </w:tc>
        <w:tc>
          <w:tcPr>
            <w:tcW w:w="3686" w:type="dxa"/>
            <w:gridSpan w:val="2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厂区放点（个）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3600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28800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灌注桩钻孔（个）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3600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28800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灌注桩浇筑（个）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28800</w:t>
            </w: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8520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8520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28800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8685" w:type="dxa"/>
            <w:gridSpan w:val="7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开关站</w:t>
            </w:r>
            <w:r>
              <w:rPr>
                <w:rFonts w:ascii="宋体" w:hAnsi="宋体"/>
                <w:b/>
                <w:szCs w:val="21"/>
              </w:rPr>
              <w:t>施工</w:t>
            </w:r>
          </w:p>
        </w:tc>
        <w:tc>
          <w:tcPr>
            <w:tcW w:w="3686" w:type="dxa"/>
            <w:gridSpan w:val="2"/>
            <w:tcBorders>
              <w:top w:val="nil"/>
              <w:bottom w:val="nil"/>
            </w:tcBorders>
            <w:shd w:val="clear" w:color="auto" w:fill="auto"/>
          </w:tcPr>
          <w:p>
            <w:pPr>
              <w:widowControl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C15素砼（m³）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  <w:textDirection w:val="lrTb"/>
            <w:vAlign w:val="top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独立柱C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柱</w:t>
            </w:r>
            <w:r>
              <w:rPr>
                <w:rFonts w:hint="eastAsia" w:asciiTheme="minorEastAsia" w:hAnsiTheme="minorEastAsia"/>
                <w:szCs w:val="21"/>
              </w:rPr>
              <w:t>±0以下C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2.51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±0以下砌体（m³）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2.52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hint="eastAsia"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地圈梁 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Theme="minorEastAsia" w:hAnsi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土方回填（m³）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2.7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柱</w:t>
            </w:r>
            <w:r>
              <w:rPr>
                <w:rFonts w:hint="eastAsia" w:asciiTheme="minorEastAsia" w:hAnsiTheme="minorEastAsia"/>
                <w:szCs w:val="21"/>
              </w:rPr>
              <w:t>±0以上C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2.8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屋面、梁C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2.9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构造柱C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2.91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楼梯c30（m³）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2.10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窗门、过梁C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地平100厚C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30</w:t>
            </w:r>
            <w:r>
              <w:rPr>
                <w:rFonts w:hint="eastAsia" w:ascii="宋体" w:hAnsi="宋体"/>
                <w:szCs w:val="21"/>
              </w:rPr>
              <w:t>（m³）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砌墙（㎡）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2.13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抹灰（㎡）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集装箱</w:t>
            </w:r>
            <w:r>
              <w:rPr>
                <w:rFonts w:ascii="宋体" w:hAnsi="宋体"/>
                <w:b/>
                <w:szCs w:val="21"/>
              </w:rPr>
              <w:t>式逆变器</w:t>
            </w:r>
            <w:r>
              <w:rPr>
                <w:rFonts w:hint="eastAsia" w:ascii="宋体" w:hAnsi="宋体"/>
                <w:b/>
                <w:szCs w:val="21"/>
              </w:rPr>
              <w:t>基础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bookmarkStart w:id="0" w:name="OLE_LINK3" w:colFirst="8" w:colLast="8"/>
            <w:bookmarkStart w:id="1" w:name="OLE_LINK1" w:colFirst="6" w:colLast="6"/>
            <w:bookmarkStart w:id="2" w:name="OLE_LINK2" w:colFirst="5" w:colLast="5"/>
            <w:r>
              <w:rPr>
                <w:rFonts w:hint="eastAsia" w:ascii="宋体" w:hAnsi="宋体"/>
                <w:szCs w:val="21"/>
              </w:rPr>
              <w:t>3.1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  <w:r>
              <w:rPr>
                <w:rFonts w:hint="eastAsia" w:ascii="宋体" w:hAnsi="宋体"/>
                <w:szCs w:val="21"/>
              </w:rPr>
              <w:t>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钢筋绑扎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支模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浇筑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bookmarkEnd w:id="1"/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拆模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箱变基础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6" w:type="dxa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583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bookmarkStart w:id="3" w:name="OLE_LINK4" w:colFirst="6" w:colLast="6"/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土方开挖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个</w:t>
            </w:r>
            <w:r>
              <w:rPr>
                <w:rFonts w:hint="eastAsia" w:ascii="宋体" w:hAnsi="宋体"/>
                <w:szCs w:val="21"/>
                <w:lang w:eastAsia="zh-CN"/>
              </w:rPr>
              <w:t>）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砂石垫层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钢筋绑扎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.4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支模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.5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浇筑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bookmarkEnd w:id="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.6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拆模</w:t>
            </w:r>
          </w:p>
        </w:tc>
        <w:tc>
          <w:tcPr>
            <w:tcW w:w="868" w:type="dxa"/>
          </w:tcPr>
          <w:p/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top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shd w:val="clear" w:color="auto" w:fill="BEBEBE" w:themeFill="background1" w:themeFillShade="BF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二</w:t>
            </w:r>
          </w:p>
        </w:tc>
        <w:tc>
          <w:tcPr>
            <w:tcW w:w="8685" w:type="dxa"/>
            <w:gridSpan w:val="7"/>
            <w:shd w:val="clear" w:color="auto" w:fill="BEBEBE" w:themeFill="background1" w:themeFillShade="BF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电气部分</w:t>
            </w:r>
          </w:p>
        </w:tc>
        <w:tc>
          <w:tcPr>
            <w:tcW w:w="3686" w:type="dxa"/>
            <w:gridSpan w:val="2"/>
            <w:shd w:val="clear" w:color="auto" w:fill="BEBEBE" w:themeFill="background1" w:themeFillShade="BF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bookmarkStart w:id="4" w:name="OLE_LINK5" w:colFirst="6" w:colLast="6"/>
            <w:r>
              <w:rPr>
                <w:rFonts w:hint="eastAsia" w:ascii="宋体" w:hAnsi="宋体"/>
                <w:b/>
                <w:szCs w:val="21"/>
              </w:rPr>
              <w:t>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支架安装（串）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620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3420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97%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组件安装（串</w:t>
            </w:r>
            <w:r>
              <w:rPr>
                <w:rFonts w:ascii="宋体" w:hAnsi="宋体"/>
                <w:b/>
                <w:szCs w:val="21"/>
              </w:rPr>
              <w:t>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00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860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780</w:t>
            </w: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80</w:t>
            </w: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3420</w:t>
            </w: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97%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bookmarkEnd w:id="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全场接地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项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3.1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光伏区支架接地（组）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3500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175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175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175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525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3.2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主接地网（米）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32500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2000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7000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2000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Cs w:val="21"/>
              </w:rPr>
              <w:t>00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szCs w:val="21"/>
              </w:rPr>
              <w:t>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3.3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综合楼接地（项）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光伏区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桥架</w:t>
            </w:r>
            <w:r>
              <w:rPr>
                <w:rFonts w:hint="eastAsia" w:ascii="宋体" w:hAnsi="宋体"/>
                <w:b/>
                <w:szCs w:val="21"/>
              </w:rPr>
              <w:t>敷设及接线（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方阵</w:t>
            </w:r>
            <w:r>
              <w:rPr>
                <w:rFonts w:hint="eastAsia" w:ascii="宋体" w:hAnsi="宋体"/>
                <w:b/>
                <w:szCs w:val="21"/>
              </w:rPr>
              <w:t>）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70%</w:t>
            </w:r>
          </w:p>
        </w:tc>
        <w:tc>
          <w:tcPr>
            <w:tcW w:w="2583" w:type="dxa"/>
            <w:vAlign w:val="center"/>
          </w:tcPr>
          <w:p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5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汇流箱安装、接线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MW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）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6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光伏板串接、接线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3500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1700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1700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1750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7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逆变器安装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85%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8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箱变</w:t>
            </w:r>
            <w:r>
              <w:rPr>
                <w:rFonts w:ascii="宋体" w:hAnsi="宋体"/>
                <w:b/>
                <w:szCs w:val="21"/>
              </w:rPr>
              <w:t>安装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17</w:t>
            </w: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70%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9</w:t>
            </w:r>
          </w:p>
        </w:tc>
        <w:tc>
          <w:tcPr>
            <w:tcW w:w="2504" w:type="dxa"/>
            <w:textDirection w:val="lrTb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开闭所</w:t>
            </w:r>
            <w:r>
              <w:rPr>
                <w:rFonts w:ascii="宋体" w:hAnsi="宋体"/>
                <w:b/>
                <w:szCs w:val="21"/>
              </w:rPr>
              <w:t>设备安装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项</w:t>
            </w:r>
            <w:r>
              <w:rPr>
                <w:rFonts w:hint="eastAsia" w:ascii="宋体" w:hAnsi="宋体"/>
                <w:b/>
                <w:szCs w:val="21"/>
                <w:lang w:eastAsia="zh-CN"/>
              </w:rPr>
              <w:t>）</w:t>
            </w:r>
          </w:p>
        </w:tc>
        <w:tc>
          <w:tcPr>
            <w:tcW w:w="868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6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96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textDirection w:val="lrTb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665" w:type="dxa"/>
            <w:vAlign w:val="center"/>
          </w:tcPr>
          <w:p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10</w:t>
            </w:r>
          </w:p>
        </w:tc>
        <w:tc>
          <w:tcPr>
            <w:tcW w:w="2504" w:type="dxa"/>
            <w:vAlign w:val="center"/>
          </w:tcPr>
          <w:p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设备</w:t>
            </w:r>
            <w:r>
              <w:rPr>
                <w:rFonts w:ascii="宋体" w:hAnsi="宋体"/>
                <w:b/>
                <w:szCs w:val="21"/>
              </w:rPr>
              <w:t>接线</w:t>
            </w:r>
          </w:p>
        </w:tc>
        <w:tc>
          <w:tcPr>
            <w:tcW w:w="868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09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4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09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03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100%</w:t>
            </w:r>
          </w:p>
        </w:tc>
        <w:tc>
          <w:tcPr>
            <w:tcW w:w="258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</w:tbl>
    <w:p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outlineLvl w:val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五</w:t>
      </w:r>
      <w:r>
        <w:rPr>
          <w:rFonts w:asciiTheme="minorEastAsia" w:hAnsiTheme="minorEastAsia"/>
          <w:b/>
          <w:sz w:val="24"/>
          <w:szCs w:val="24"/>
        </w:rPr>
        <w:t>、施工</w:t>
      </w:r>
      <w:r>
        <w:rPr>
          <w:rFonts w:hint="eastAsia" w:asciiTheme="minorEastAsia" w:hAnsiTheme="minorEastAsia"/>
          <w:b/>
          <w:sz w:val="24"/>
          <w:szCs w:val="24"/>
        </w:rPr>
        <w:t>总体进度</w:t>
      </w:r>
      <w:r>
        <w:rPr>
          <w:rFonts w:asciiTheme="minorEastAsia" w:hAnsiTheme="minorEastAsia"/>
          <w:b/>
          <w:sz w:val="24"/>
          <w:szCs w:val="24"/>
        </w:rPr>
        <w:t>曲线图</w:t>
      </w:r>
      <w:r>
        <w:rPr>
          <w:rFonts w:hint="eastAsia" w:asciiTheme="minorEastAsia" w:hAnsiTheme="minorEastAsia"/>
          <w:color w:val="FF0000"/>
          <w:sz w:val="18"/>
          <w:szCs w:val="24"/>
        </w:rPr>
        <w:t>（</w:t>
      </w:r>
      <w:r>
        <w:rPr>
          <w:rFonts w:asciiTheme="minorEastAsia" w:hAnsiTheme="minorEastAsia"/>
          <w:color w:val="FF0000"/>
          <w:sz w:val="18"/>
          <w:szCs w:val="24"/>
        </w:rPr>
        <w:t>此表为插入的进度曲线</w:t>
      </w:r>
      <w:r>
        <w:rPr>
          <w:rFonts w:hint="eastAsia" w:asciiTheme="minorEastAsia" w:hAnsiTheme="minorEastAsia"/>
          <w:color w:val="FF0000"/>
          <w:sz w:val="18"/>
          <w:szCs w:val="24"/>
        </w:rPr>
        <w:t>，</w:t>
      </w:r>
      <w:r>
        <w:rPr>
          <w:rFonts w:asciiTheme="minorEastAsia" w:hAnsiTheme="minorEastAsia"/>
          <w:color w:val="FF0000"/>
          <w:sz w:val="18"/>
          <w:szCs w:val="24"/>
        </w:rPr>
        <w:t>详见附件</w:t>
      </w:r>
      <w:r>
        <w:rPr>
          <w:rFonts w:hint="eastAsia" w:asciiTheme="minorEastAsia" w:hAnsiTheme="minorEastAsia"/>
          <w:color w:val="FF0000"/>
          <w:sz w:val="18"/>
          <w:szCs w:val="24"/>
        </w:rPr>
        <w:t>；</w:t>
      </w:r>
      <w:r>
        <w:rPr>
          <w:rFonts w:asciiTheme="minorEastAsia" w:hAnsiTheme="minorEastAsia"/>
          <w:color w:val="FF0000"/>
          <w:sz w:val="18"/>
          <w:szCs w:val="24"/>
        </w:rPr>
        <w:t>方法为插入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对象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由文件创建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浏览</w:t>
      </w:r>
      <w:r>
        <w:rPr>
          <w:rFonts w:hint="eastAsia" w:asciiTheme="minorEastAsia" w:hAnsiTheme="minorEastAsia"/>
          <w:color w:val="FF0000"/>
          <w:sz w:val="18"/>
          <w:szCs w:val="24"/>
        </w:rPr>
        <w:t>-</w:t>
      </w:r>
      <w:r>
        <w:rPr>
          <w:rFonts w:asciiTheme="minorEastAsia" w:hAnsiTheme="minorEastAsia"/>
          <w:color w:val="FF0000"/>
          <w:sz w:val="18"/>
          <w:szCs w:val="24"/>
        </w:rPr>
        <w:t>选择）</w:t>
      </w:r>
    </w:p>
    <w:p>
      <w:pPr>
        <w:widowControl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object>
          <v:shape id="_x0000_i1027" o:spt="75" type="#_x0000_t75" style="height:340.15pt;width:450.25pt;" o:ole="t" filled="f" o:preferrelative="t" stroked="f" coordsize="21600,21600">
            <v:path/>
            <v:fill on="f" focussize="0,0"/>
            <v:stroke on="f"/>
            <v:imagedata r:id="rId10" croptop="2238f" cropright="715f" o:title=""/>
            <o:lock v:ext="edit" aspectratio="t"/>
            <w10:wrap type="none"/>
            <w10:anchorlock/>
          </v:shape>
          <o:OLEObject Type="Embed" ProgID="Excel.Sheet.8" ShapeID="_x0000_i1027" DrawAspect="Content" ObjectID="_1468075727" r:id="rId9">
            <o:LockedField>false</o:LockedField>
          </o:OLEObject>
        </w:object>
      </w:r>
    </w:p>
    <w:p>
      <w:pPr>
        <w:widowControl/>
        <w:jc w:val="center"/>
        <w:rPr>
          <w:rFonts w:asciiTheme="minorEastAsia" w:hAnsiTheme="minorEastAsia"/>
          <w:b/>
          <w:sz w:val="24"/>
          <w:szCs w:val="24"/>
        </w:rPr>
      </w:pPr>
    </w:p>
    <w:p>
      <w:pPr>
        <w:widowControl/>
        <w:jc w:val="center"/>
        <w:rPr>
          <w:rFonts w:asciiTheme="minorEastAsia" w:hAnsiTheme="minorEastAsia"/>
          <w:b/>
          <w:sz w:val="24"/>
          <w:szCs w:val="24"/>
        </w:rPr>
      </w:pPr>
    </w:p>
    <w:p>
      <w:pPr>
        <w:spacing w:line="360" w:lineRule="auto"/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六、主要物资设备计划与到货</w:t>
      </w:r>
    </w:p>
    <w:tbl>
      <w:tblPr>
        <w:tblStyle w:val="7"/>
        <w:tblW w:w="13892" w:type="dxa"/>
        <w:jc w:val="center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6"/>
        <w:gridCol w:w="1834"/>
        <w:gridCol w:w="2103"/>
        <w:gridCol w:w="709"/>
        <w:gridCol w:w="851"/>
        <w:gridCol w:w="2126"/>
        <w:gridCol w:w="1701"/>
        <w:gridCol w:w="1276"/>
        <w:gridCol w:w="272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设备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材料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型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号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规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格</w:t>
            </w:r>
            <w:r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计划（需求）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到货日期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已到货数量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占总比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备 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光伏组件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1960*990*40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片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20MW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2016.5.30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MW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jc w:val="left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组件支架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MWp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20MW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2016.5.20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MW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6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汇流箱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155</w:t>
            </w:r>
          </w:p>
        </w:tc>
        <w:tc>
          <w:tcPr>
            <w:tcW w:w="2126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2016.5.01</w:t>
            </w:r>
          </w:p>
        </w:tc>
        <w:tc>
          <w:tcPr>
            <w:tcW w:w="1701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155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726" w:type="dxa"/>
            <w:tcBorders>
              <w:left w:val="single" w:color="auto" w:sz="4" w:space="0"/>
              <w:bottom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tabs>
                <w:tab w:val="left" w:pos="552"/>
              </w:tabs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组串式逆变器</w:t>
            </w:r>
          </w:p>
        </w:tc>
        <w:tc>
          <w:tcPr>
            <w:tcW w:w="210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142</w:t>
            </w:r>
          </w:p>
        </w:tc>
        <w:tc>
          <w:tcPr>
            <w:tcW w:w="21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2016.5.10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142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7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</w:tcBorders>
            <w:shd w:val="clear" w:color="auto" w:fill="92D050"/>
            <w:textDirection w:val="lrTb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6" w:hRule="atLeast"/>
          <w:jc w:val="center"/>
        </w:trPr>
        <w:tc>
          <w:tcPr>
            <w:tcW w:w="566" w:type="dxa"/>
            <w:tcBorders>
              <w:top w:val="single" w:color="auto" w:sz="6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4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集装箱式逆变器</w:t>
            </w:r>
          </w:p>
        </w:tc>
        <w:tc>
          <w:tcPr>
            <w:tcW w:w="2103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126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2016.5.2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01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textDirection w:val="lrTb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top w:val="single" w:color="auto" w:sz="6" w:space="0"/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tabs>
                <w:tab w:val="left" w:pos="552"/>
              </w:tabs>
              <w:jc w:val="left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美式箱变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textDirection w:val="lrTb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vMerge w:val="restart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rPr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35kV开关柜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2016.5.30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textDirection w:val="lrTb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vMerge w:val="continue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SVG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2016.6.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08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textDirection w:val="lrTb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726" w:type="dxa"/>
            <w:vMerge w:val="continue"/>
            <w:tcBorders>
              <w:left w:val="single" w:color="auto" w:sz="4" w:space="0"/>
              <w:bottom w:val="single" w:color="auto" w:sz="6" w:space="0"/>
            </w:tcBorders>
            <w:shd w:val="clear" w:color="auto" w:fill="auto"/>
            <w:textDirection w:val="lrTb"/>
            <w:vAlign w:val="center"/>
          </w:tcPr>
          <w:p/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光伏电缆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2016.5.06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100%</w:t>
            </w: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left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0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1</w:t>
            </w:r>
            <w:r>
              <w:rPr>
                <w:rFonts w:ascii="宋体" w:hAnsi="宋体" w:cs="宋体"/>
                <w:color w:val="auto"/>
                <w:kern w:val="0"/>
                <w:szCs w:val="21"/>
                <w:shd w:val="clear" w:color="auto" w:fill="auto"/>
              </w:rPr>
              <w:t>0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动力电缆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2016.5.25</w:t>
            </w: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0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shd w:val="clear" w:color="auto" w:fill="auto"/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92D050"/>
            <w:textDirection w:val="lrTb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color w:val="auto"/>
                <w:shd w:val="clear" w:color="auto" w:fill="auto"/>
                <w:lang w:val="en-US" w:eastAsia="zh-CN"/>
              </w:rPr>
              <w:t>全部到齐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6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光缆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km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2016.5.25</w:t>
            </w: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所用变/接地变（含小电阻接地装置）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2016.6.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0.4kV低压配电柜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pacing w:val="-20"/>
                <w:position w:val="-6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2016.6.5</w:t>
            </w: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综合</w:t>
            </w: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自动化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pacing w:val="-20"/>
                <w:position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 w:eastAsiaTheme="minorEastAsia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2016.5.30</w:t>
            </w:r>
          </w:p>
        </w:tc>
        <w:tc>
          <w:tcPr>
            <w:tcW w:w="1701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6" w:type="dxa"/>
            <w:tcBorders>
              <w:left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2726" w:type="dxa"/>
            <w:tcBorders>
              <w:lef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rPr>
                <w:rFonts w:ascii="宋体" w:hAnsi="宋体" w:eastAsia="宋体" w:cs="宋体"/>
                <w:color w:val="FF0000"/>
                <w:sz w:val="22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已到现场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8" w:hRule="atLeast"/>
          <w:jc w:val="center"/>
        </w:trPr>
        <w:tc>
          <w:tcPr>
            <w:tcW w:w="566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textAlignment w:val="center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安防视频监控系统</w:t>
            </w:r>
          </w:p>
        </w:tc>
        <w:tc>
          <w:tcPr>
            <w:tcW w:w="21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autoSpaceDN w:val="0"/>
              <w:jc w:val="center"/>
              <w:textAlignment w:val="center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1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01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27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lrTb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0%</w:t>
            </w:r>
          </w:p>
        </w:tc>
        <w:tc>
          <w:tcPr>
            <w:tcW w:w="2726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textDirection w:val="lrTb"/>
            <w:vAlign w:val="center"/>
          </w:tcPr>
          <w:p>
            <w:pPr>
              <w:tabs>
                <w:tab w:val="left" w:pos="552"/>
              </w:tabs>
              <w:jc w:val="left"/>
              <w:rPr>
                <w:rFonts w:ascii="宋体" w:hAnsi="宋体" w:eastAsia="宋体" w:cs="宋体"/>
                <w:color w:val="FF0000"/>
                <w:sz w:val="22"/>
              </w:rPr>
            </w:pPr>
          </w:p>
        </w:tc>
      </w:tr>
    </w:tbl>
    <w:p>
      <w:pPr>
        <w:spacing w:line="360" w:lineRule="auto"/>
        <w:ind w:firstLine="482" w:firstLineChars="200"/>
        <w:rPr>
          <w:rFonts w:asciiTheme="minorEastAsia" w:hAnsiTheme="minorEastAsia"/>
          <w:b/>
          <w:sz w:val="28"/>
          <w:szCs w:val="28"/>
        </w:rPr>
        <w:sectPr>
          <w:pgSz w:w="16838" w:h="11906" w:orient="landscape"/>
          <w:pgMar w:top="1440" w:right="1440" w:bottom="1440" w:left="144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并网手续</w:t>
      </w:r>
      <w:r>
        <w:rPr>
          <w:rFonts w:asciiTheme="minorEastAsia" w:hAnsiTheme="minorEastAsia"/>
          <w:b/>
          <w:sz w:val="28"/>
          <w:szCs w:val="28"/>
        </w:rPr>
        <w:t>资料</w:t>
      </w: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object>
          <v:shape id="_x0000_i1028" o:spt="75" type="#_x0000_t75" style="height:608.35pt;width:449.9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1">
            <o:LockedField>false</o:LockedField>
          </o:OLEObject>
        </w:object>
      </w: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4"/>
          <w:szCs w:val="24"/>
        </w:rPr>
      </w:pP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4"/>
          <w:szCs w:val="24"/>
        </w:rPr>
      </w:pP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4"/>
          <w:szCs w:val="24"/>
        </w:rPr>
      </w:pP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4"/>
          <w:szCs w:val="24"/>
        </w:rPr>
      </w:pP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八、设计方案与施工图纸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3833"/>
        <w:gridCol w:w="2254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833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图纸名称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计划需求日期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建筑部分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厂区总平图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厂区支架布置图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灌注桩基础结构图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综合楼结构图（含设备基础及电缆沟）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1.5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综合楼建筑图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1.6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美式箱变基础图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1.7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集装箱式光伏并网逆变器基础图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1.8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箱式变压器基础图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1.9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厂区道路施工图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二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电气安装部分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全场接地图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全场电缆敷设图（一次）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设备清册、电缆清册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已出电子版清册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组件、支架、汇流箱安装图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组件、支架安装图已出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2.5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美式箱变安装图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2.6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集装箱式光伏并网逆变器安装图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2.7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箱式变压器安装图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2.8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高压开关设备安装图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2.9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二次控制设备安装图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2.10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站用低压配电设备安装图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2.11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二次控制设备（含能源管理系统）</w:t>
            </w:r>
          </w:p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接线图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2.12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对侧站改造施工图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已出蓝图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2.13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送出线路结构施工图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</w:rPr>
              <w:t>已出电子版图纸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2.14</w:t>
            </w:r>
          </w:p>
        </w:tc>
        <w:tc>
          <w:tcPr>
            <w:tcW w:w="3833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送出线路电气施工图</w:t>
            </w:r>
          </w:p>
        </w:tc>
        <w:tc>
          <w:tcPr>
            <w:tcW w:w="2254" w:type="dxa"/>
            <w:textDirection w:val="lrTb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已出</w:t>
            </w:r>
          </w:p>
        </w:tc>
        <w:tc>
          <w:tcPr>
            <w:tcW w:w="225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p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九、存在的问题及困难</w:t>
      </w:r>
    </w:p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（一）现场安全问题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3037"/>
        <w:gridCol w:w="2781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037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2781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225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进场道路弯道较多、较陡</w:t>
            </w: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设置警示牌及安全专员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天气转热</w:t>
            </w: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要求施工单位配备解暑药剂</w:t>
            </w: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（二）现场质量问题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3037"/>
        <w:gridCol w:w="2781"/>
        <w:gridCol w:w="22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4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3037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2781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2254" w:type="dxa"/>
            <w:shd w:val="clear" w:color="auto" w:fill="FFFF00"/>
            <w:vAlign w:val="center"/>
          </w:tcPr>
          <w:p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037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781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54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（三）项目进展和需要公司协调的问题（程度</w:t>
      </w:r>
      <w:r>
        <w:rPr>
          <w:rFonts w:asciiTheme="minorEastAsia" w:hAnsiTheme="minorEastAsia"/>
          <w:sz w:val="24"/>
          <w:szCs w:val="24"/>
        </w:rPr>
        <w:t>：</w:t>
      </w:r>
      <w:r>
        <w:rPr>
          <w:rFonts w:hint="eastAsia" w:asciiTheme="minorEastAsia" w:hAnsiTheme="minorEastAsia"/>
          <w:color w:val="FF0000"/>
          <w:sz w:val="24"/>
          <w:szCs w:val="24"/>
        </w:rPr>
        <w:t>紧急</w:t>
      </w:r>
      <w:r>
        <w:rPr>
          <w:rFonts w:asciiTheme="minorEastAsia" w:hAnsiTheme="minorEastAsia"/>
          <w:sz w:val="24"/>
          <w:szCs w:val="24"/>
        </w:rPr>
        <w:t>；</w:t>
      </w:r>
      <w:r>
        <w:rPr>
          <w:rFonts w:hint="eastAsia" w:asciiTheme="minorEastAsia" w:hAnsiTheme="minorEastAsia"/>
          <w:color w:val="00B050"/>
          <w:sz w:val="24"/>
          <w:szCs w:val="24"/>
        </w:rPr>
        <w:t>一般</w:t>
      </w:r>
      <w:r>
        <w:rPr>
          <w:rFonts w:asciiTheme="minorEastAsia" w:hAnsiTheme="minorEastAsia"/>
          <w:sz w:val="24"/>
          <w:szCs w:val="24"/>
        </w:rPr>
        <w:t>）</w:t>
      </w:r>
    </w:p>
    <w:tbl>
      <w:tblPr>
        <w:tblStyle w:val="8"/>
        <w:tblW w:w="90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1644"/>
        <w:gridCol w:w="1227"/>
        <w:gridCol w:w="1785"/>
        <w:gridCol w:w="1278"/>
        <w:gridCol w:w="1207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序号</w:t>
            </w:r>
          </w:p>
        </w:tc>
        <w:tc>
          <w:tcPr>
            <w:tcW w:w="1644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问题描述</w:t>
            </w:r>
          </w:p>
        </w:tc>
        <w:tc>
          <w:tcPr>
            <w:tcW w:w="122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原因</w:t>
            </w:r>
            <w:r>
              <w:rPr>
                <w:rFonts w:asciiTheme="minorEastAsia" w:hAnsiTheme="minorEastAsia"/>
                <w:b/>
                <w:szCs w:val="21"/>
              </w:rPr>
              <w:t>分析</w:t>
            </w:r>
          </w:p>
        </w:tc>
        <w:tc>
          <w:tcPr>
            <w:tcW w:w="1785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解决措施与方案</w:t>
            </w:r>
          </w:p>
        </w:tc>
        <w:tc>
          <w:tcPr>
            <w:tcW w:w="1278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需要协助</w:t>
            </w:r>
          </w:p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部门</w:t>
            </w:r>
          </w:p>
        </w:tc>
        <w:tc>
          <w:tcPr>
            <w:tcW w:w="120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要求</w:t>
            </w:r>
            <w:r>
              <w:rPr>
                <w:rFonts w:asciiTheme="minorEastAsia" w:hAnsiTheme="minorEastAsia"/>
                <w:b/>
                <w:szCs w:val="21"/>
              </w:rPr>
              <w:t>完成时间</w:t>
            </w:r>
          </w:p>
        </w:tc>
        <w:tc>
          <w:tcPr>
            <w:tcW w:w="1207" w:type="dxa"/>
            <w:shd w:val="clear" w:color="auto" w:fill="FFFF00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目前</w:t>
            </w:r>
            <w:r>
              <w:rPr>
                <w:rFonts w:asciiTheme="minorEastAsia" w:hAnsi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64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1227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FF0000"/>
                <w:szCs w:val="21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FF0000"/>
                <w:szCs w:val="21"/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FF0000"/>
                <w:szCs w:val="21"/>
                <w:lang w:val="en-US" w:eastAsia="zh-CN"/>
              </w:rPr>
            </w:pPr>
          </w:p>
        </w:tc>
        <w:tc>
          <w:tcPr>
            <w:tcW w:w="1207" w:type="dxa"/>
            <w:vAlign w:val="center"/>
          </w:tcPr>
          <w:p>
            <w:pPr>
              <w:jc w:val="center"/>
              <w:rPr>
                <w:rFonts w:asciiTheme="minorEastAsia" w:hAnsiTheme="minorEastAsia"/>
                <w:color w:val="00B050"/>
                <w:szCs w:val="21"/>
              </w:rPr>
            </w:pPr>
          </w:p>
        </w:tc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/>
                <w:color w:val="00B05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644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2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85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78" w:type="dxa"/>
            <w:vAlign w:val="center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07" w:type="dxa"/>
          </w:tcPr>
          <w:p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十、当前重点工作及需要说明的问题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1、加强施工物料准备及倒运，确保物料满足施工需求；</w:t>
      </w:r>
    </w:p>
    <w:p>
      <w:pPr>
        <w:widowControl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由于施工现场离材料库房较远，项目部要求施工单位2名人员驻扎在库房，防止材料丢失；因运输道路的限制，在材料的倒运过程中，要求施工单位做好运输车辆的安排，以免造成运输道路阻塞。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2、严格控制支架基础浇筑、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组件安装质量、</w:t>
      </w:r>
      <w:r>
        <w:rPr>
          <w:rFonts w:hint="eastAsia" w:asciiTheme="minorEastAsia" w:hAnsiTheme="minorEastAsia"/>
          <w:b/>
          <w:sz w:val="24"/>
          <w:szCs w:val="24"/>
        </w:rPr>
        <w:t>综合楼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送出线路的</w:t>
      </w:r>
      <w:r>
        <w:rPr>
          <w:rFonts w:hint="eastAsia" w:asciiTheme="minorEastAsia" w:hAnsiTheme="minorEastAsia"/>
          <w:b/>
          <w:sz w:val="24"/>
          <w:szCs w:val="24"/>
        </w:rPr>
        <w:t>质量和进度关；</w:t>
      </w:r>
    </w:p>
    <w:p>
      <w:pPr>
        <w:widowControl/>
        <w:spacing w:line="360" w:lineRule="auto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项目部安排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1</w:t>
      </w:r>
      <w:r>
        <w:rPr>
          <w:rFonts w:hint="eastAsia" w:asciiTheme="minorEastAsia" w:hAnsiTheme="minorEastAsia"/>
          <w:sz w:val="24"/>
          <w:szCs w:val="24"/>
        </w:rPr>
        <w:t>名专职人员巡查桩基浇筑</w:t>
      </w:r>
      <w:r>
        <w:rPr>
          <w:rFonts w:hint="eastAsia" w:asciiTheme="minorEastAsia" w:hAnsi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组件安装</w:t>
      </w:r>
      <w:r>
        <w:rPr>
          <w:rFonts w:hint="eastAsia" w:asciiTheme="minorEastAsia" w:hAnsiTheme="minorEastAsia"/>
          <w:sz w:val="24"/>
          <w:szCs w:val="24"/>
        </w:rPr>
        <w:t>的质量和进度；安排1名专职人员巡查综合楼施工质量和进度</w:t>
      </w:r>
      <w:r>
        <w:rPr>
          <w:rFonts w:hint="eastAsia" w:asciiTheme="minorEastAsia" w:hAnsi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安排一名专职人员督促送出线路施工质量及进度。</w:t>
      </w:r>
    </w:p>
    <w:p>
      <w:pPr>
        <w:widowControl/>
        <w:spacing w:line="360" w:lineRule="auto"/>
        <w:rPr>
          <w:rFonts w:hint="eastAsia" w:asciiTheme="minorEastAsia" w:hAnsiTheme="minorEastAsia"/>
          <w:b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3、督促送出线路施工单位加快施工进度及相关手续的办理。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/>
          <w:b/>
          <w:sz w:val="24"/>
          <w:szCs w:val="24"/>
        </w:rPr>
        <w:t>、督促设计院出相关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施工</w:t>
      </w:r>
      <w:r>
        <w:rPr>
          <w:rFonts w:hint="eastAsia" w:asciiTheme="minorEastAsia" w:hAnsiTheme="minorEastAsia"/>
          <w:b/>
          <w:sz w:val="24"/>
          <w:szCs w:val="24"/>
        </w:rPr>
        <w:t>图，以免影响施工进度；</w:t>
      </w:r>
    </w:p>
    <w:p>
      <w:pPr>
        <w:widowControl/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/>
          <w:b/>
          <w:sz w:val="24"/>
          <w:szCs w:val="24"/>
        </w:rPr>
        <w:t>、督促施工单位做好资料，紧跟施工进度 ；</w:t>
      </w:r>
    </w:p>
    <w:p>
      <w:pPr>
        <w:widowControl/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/>
          <w:b/>
          <w:sz w:val="24"/>
          <w:szCs w:val="24"/>
        </w:rPr>
        <w:t>、现场施工人员</w:t>
      </w:r>
      <w:r>
        <w:rPr>
          <w:rFonts w:hint="eastAsia" w:asciiTheme="minorEastAsia" w:hAnsiTheme="minorEastAsia"/>
          <w:b/>
          <w:sz w:val="24"/>
          <w:szCs w:val="24"/>
          <w:lang w:val="en-US" w:eastAsia="zh-CN"/>
        </w:rPr>
        <w:t>较</w:t>
      </w:r>
      <w:r>
        <w:rPr>
          <w:rFonts w:hint="eastAsia" w:asciiTheme="minorEastAsia" w:hAnsiTheme="minorEastAsia"/>
          <w:b/>
          <w:sz w:val="24"/>
          <w:szCs w:val="24"/>
        </w:rPr>
        <w:t>多，加强现场人员管控和安全管理。</w:t>
      </w:r>
      <w:r>
        <w:rPr>
          <w:rFonts w:asciiTheme="minorEastAsia" w:hAnsiTheme="minorEastAsia"/>
          <w:sz w:val="24"/>
          <w:szCs w:val="24"/>
        </w:rPr>
        <w:br w:type="page"/>
      </w:r>
    </w:p>
    <w:p>
      <w:pPr>
        <w:numPr>
          <w:ilvl w:val="0"/>
          <w:numId w:val="2"/>
        </w:numPr>
        <w:outlineLvl w:val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施工动态留影</w:t>
      </w:r>
    </w:p>
    <w:p>
      <w:pPr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1、管理区综合楼</w:t>
      </w:r>
    </w:p>
    <w:p>
      <w:pPr>
        <w:jc w:val="left"/>
        <w:rPr>
          <w:rFonts w:ascii="黑体" w:hAnsi="黑体" w:eastAsia="黑体"/>
          <w:sz w:val="24"/>
          <w:szCs w:val="24"/>
        </w:rPr>
      </w:pPr>
    </w:p>
    <w:p>
      <w:pPr>
        <w:widowControl/>
        <w:jc w:val="left"/>
        <w:rPr>
          <w:rFonts w:hint="eastAsia" w:eastAsia="宋体"/>
          <w:b/>
          <w:bCs/>
          <w:sz w:val="30"/>
          <w:szCs w:val="30"/>
          <w:lang w:eastAsia="zh-CN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440045" cy="3064510"/>
            <wp:effectExtent l="0" t="0" r="8255" b="8890"/>
            <wp:docPr id="9" name="图片 5" descr="C:\Users\Administrator\Desktop\邢台\邢台 项目照片\6.10\2016_06\IMG_1896.JPGIMG_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Administrator\Desktop\邢台\邢台 项目照片\6.10\2016_06\IMG_1896.JPGIMG_18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b/>
          <w:bCs/>
          <w:sz w:val="30"/>
          <w:szCs w:val="30"/>
          <w:lang w:eastAsia="zh-CN"/>
        </w:rPr>
      </w:pPr>
    </w:p>
    <w:p>
      <w:pPr>
        <w:numPr>
          <w:ilvl w:val="0"/>
          <w:numId w:val="3"/>
        </w:numPr>
        <w:jc w:val="lef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开关站电缆沟施工</w:t>
      </w:r>
    </w:p>
    <w:p>
      <w:pPr>
        <w:numPr>
          <w:ilvl w:val="0"/>
          <w:numId w:val="0"/>
        </w:numPr>
        <w:jc w:val="left"/>
        <w:rPr>
          <w:rFonts w:ascii="黑体" w:hAnsi="黑体" w:eastAsia="黑体"/>
          <w:sz w:val="24"/>
          <w:szCs w:val="24"/>
        </w:rPr>
      </w:pPr>
    </w:p>
    <w:p>
      <w:pPr>
        <w:jc w:val="left"/>
        <w:rPr>
          <w:rFonts w:hint="eastAsia" w:ascii="宋体" w:cs="宋体"/>
          <w:sz w:val="24"/>
          <w:szCs w:val="24"/>
        </w:rPr>
      </w:pPr>
      <w:r>
        <w:rPr>
          <w:rFonts w:hint="eastAsia" w:eastAsia="宋体"/>
          <w:b/>
          <w:bCs/>
          <w:sz w:val="30"/>
          <w:szCs w:val="30"/>
          <w:lang w:eastAsia="zh-CN"/>
        </w:rPr>
        <w:drawing>
          <wp:inline distT="0" distB="0" distL="114300" distR="114300">
            <wp:extent cx="5412740" cy="3856355"/>
            <wp:effectExtent l="0" t="0" r="10160" b="4445"/>
            <wp:docPr id="11" name="图片 7" descr="C:\Users\Administrator\Desktop\邢台\邢台 项目照片\6.10\2016_06\IMG_1897.JPGIMG_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C:\Users\Administrator\Desktop\邢台\邢台 项目照片\6.10\2016_06\IMG_1897.JPGIMG_189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eastAsia="宋体" w:cs="宋体"/>
          <w:sz w:val="24"/>
          <w:szCs w:val="24"/>
        </w:rPr>
      </w:pPr>
    </w:p>
    <w:p>
      <w:pPr>
        <w:numPr>
          <w:ilvl w:val="0"/>
          <w:numId w:val="3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现场检查电缆沟深度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jc w:val="left"/>
        <w:rPr>
          <w:rFonts w:ascii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</w:rPr>
        <w:drawing>
          <wp:inline distT="0" distB="0" distL="114300" distR="114300">
            <wp:extent cx="5448935" cy="3755390"/>
            <wp:effectExtent l="0" t="0" r="12065" b="3810"/>
            <wp:docPr id="12" name="图片 8" descr="C:\Users\Administrator\Desktop\邢台\邢台 项目照片\6.10\2016_06\IMG_1927.JPGIMG_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Administrator\Desktop\邢台\邢台 项目照片\6.10\2016_06\IMG_1927.JPGIMG_19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4、管理区综合楼安装门</w:t>
      </w:r>
    </w:p>
    <w:p>
      <w:p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jc w:val="left"/>
        <w:rPr>
          <w:rFonts w:ascii="宋体" w:eastAsia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  <w:lang w:val="en-US" w:eastAsia="zh-CN"/>
        </w:rPr>
        <w:drawing>
          <wp:inline distT="0" distB="0" distL="114300" distR="114300">
            <wp:extent cx="5471795" cy="3663950"/>
            <wp:effectExtent l="0" t="0" r="1905" b="6350"/>
            <wp:docPr id="13" name="图片 9" descr="C:\Users\Administrator\Desktop\邢台\邢台 项目照片\6.10\2016_06\IMG_2101.JPGIMG_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C:\Users\Administrator\Desktop\邢台\邢台 项目照片\6.10\2016_06\IMG_2101.JPGIMG_21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eastAsia="宋体" w:cs="宋体"/>
          <w:sz w:val="24"/>
          <w:szCs w:val="24"/>
        </w:rPr>
      </w:pPr>
    </w:p>
    <w:p>
      <w:pPr>
        <w:widowControl/>
        <w:jc w:val="left"/>
        <w:rPr>
          <w:rFonts w:ascii="宋体" w:eastAsia="宋体" w:cs="宋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5</w:t>
      </w:r>
      <w:r>
        <w:rPr>
          <w:rFonts w:hint="eastAsia" w:ascii="黑体" w:hAnsi="黑体" w:eastAsia="黑体"/>
          <w:sz w:val="24"/>
          <w:szCs w:val="24"/>
        </w:rPr>
        <w:t>、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光伏区集电线路进站</w:t>
      </w:r>
    </w:p>
    <w:p>
      <w:pPr>
        <w:widowControl/>
        <w:jc w:val="left"/>
        <w:rPr>
          <w:rFonts w:ascii="宋体" w:eastAsia="宋体" w:cs="宋体"/>
          <w:sz w:val="24"/>
          <w:szCs w:val="24"/>
        </w:rPr>
      </w:pPr>
    </w:p>
    <w:p>
      <w:pPr>
        <w:widowControl/>
        <w:jc w:val="left"/>
        <w:rPr>
          <w:rFonts w:hint="eastAsia" w:ascii="宋体" w:eastAsia="宋体" w:cs="宋体"/>
          <w:sz w:val="24"/>
          <w:szCs w:val="24"/>
          <w:lang w:eastAsia="zh-CN"/>
        </w:rPr>
      </w:pPr>
      <w:r>
        <w:rPr>
          <w:rFonts w:hint="eastAsia" w:asci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99735" cy="3653790"/>
            <wp:effectExtent l="0" t="0" r="12065" b="3810"/>
            <wp:docPr id="14" name="图片 10" descr="C:\Users\Administrator\Desktop\邢台\邢台 项目照片\6.10\2016_06\IMG_1962_931622.JPGIMG_1962_93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C:\Users\Administrator\Desktop\邢台\邢台 项目照片\6.10\2016_06\IMG_1962_931622.JPGIMG_1962_9316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365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 w:cs="宋体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4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光伏区电缆沟铺沙盖砖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宋体" w:cs="宋体"/>
          <w:sz w:val="24"/>
          <w:szCs w:val="24"/>
          <w:lang w:val="en-US" w:eastAsia="zh-CN"/>
        </w:rPr>
      </w:pPr>
      <w:r>
        <w:rPr>
          <w:rFonts w:hint="eastAsia" w:ascii="宋体" w:cs="宋体"/>
          <w:sz w:val="24"/>
          <w:szCs w:val="24"/>
          <w:lang w:val="en-US" w:eastAsia="zh-CN"/>
        </w:rPr>
        <w:drawing>
          <wp:inline distT="0" distB="0" distL="114300" distR="114300">
            <wp:extent cx="5492750" cy="3665855"/>
            <wp:effectExtent l="0" t="0" r="6350" b="4445"/>
            <wp:docPr id="15" name="图片 11" descr="C:\Users\Administrator\Desktop\邢台\邢台 项目照片\6.10\2016_06\IMG_2038.JPGIMG_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C:\Users\Administrator\Desktop\邢台\邢台 项目照片\6.10\2016_06\IMG_2038.JPGIMG_20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sz w:val="24"/>
          <w:szCs w:val="24"/>
          <w:lang w:val="en-US" w:eastAsia="zh-CN"/>
        </w:rPr>
        <w:t>7、送出线路进站电缆敷设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="宋体" w:cs="宋体"/>
          <w:sz w:val="24"/>
          <w:szCs w:val="24"/>
        </w:rPr>
        <w:drawing>
          <wp:inline distT="0" distB="0" distL="114300" distR="114300">
            <wp:extent cx="5668645" cy="3818255"/>
            <wp:effectExtent l="0" t="0" r="8255" b="4445"/>
            <wp:docPr id="16" name="图片 12" descr="C:\Users\Administrator\Desktop\邢台\邢台 项目照片\6.10\2016_06\IMG_1947.JPGIMG_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Administrator\Desktop\邢台\邢台 项目照片\6.10\2016_06\IMG_1947.JPGIMG_19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_GBK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简标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隶书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9D5C8"/>
    <w:multiLevelType w:val="singleLevel"/>
    <w:tmpl w:val="5719D5C8"/>
    <w:lvl w:ilvl="0" w:tentative="0">
      <w:start w:val="11"/>
      <w:numFmt w:val="chineseCounting"/>
      <w:suff w:val="nothing"/>
      <w:lvlText w:val="%1、"/>
      <w:lvlJc w:val="left"/>
    </w:lvl>
  </w:abstractNum>
  <w:abstractNum w:abstractNumId="1">
    <w:nsid w:val="573571FD"/>
    <w:multiLevelType w:val="singleLevel"/>
    <w:tmpl w:val="573571FD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46B096"/>
    <w:multiLevelType w:val="singleLevel"/>
    <w:tmpl w:val="5746B096"/>
    <w:lvl w:ilvl="0" w:tentative="0">
      <w:start w:val="7"/>
      <w:numFmt w:val="chineseCounting"/>
      <w:suff w:val="nothing"/>
      <w:lvlText w:val="%1、"/>
      <w:lvlJc w:val="left"/>
    </w:lvl>
  </w:abstractNum>
  <w:abstractNum w:abstractNumId="3">
    <w:nsid w:val="5766063D"/>
    <w:multiLevelType w:val="singleLevel"/>
    <w:tmpl w:val="5766063D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822"/>
    <w:rsid w:val="000041D5"/>
    <w:rsid w:val="00004599"/>
    <w:rsid w:val="00004D1D"/>
    <w:rsid w:val="000113B0"/>
    <w:rsid w:val="0001160E"/>
    <w:rsid w:val="000117FD"/>
    <w:rsid w:val="000131B3"/>
    <w:rsid w:val="000139E0"/>
    <w:rsid w:val="0001758A"/>
    <w:rsid w:val="00020592"/>
    <w:rsid w:val="000222E0"/>
    <w:rsid w:val="00023F13"/>
    <w:rsid w:val="0003024B"/>
    <w:rsid w:val="00040B92"/>
    <w:rsid w:val="00044CBE"/>
    <w:rsid w:val="00045837"/>
    <w:rsid w:val="00046887"/>
    <w:rsid w:val="000477F4"/>
    <w:rsid w:val="00051CE9"/>
    <w:rsid w:val="000559B9"/>
    <w:rsid w:val="00067EE6"/>
    <w:rsid w:val="00067FB7"/>
    <w:rsid w:val="00073980"/>
    <w:rsid w:val="00074E4C"/>
    <w:rsid w:val="000756AA"/>
    <w:rsid w:val="00075F83"/>
    <w:rsid w:val="00077233"/>
    <w:rsid w:val="0007763A"/>
    <w:rsid w:val="00077E48"/>
    <w:rsid w:val="00090037"/>
    <w:rsid w:val="00094C55"/>
    <w:rsid w:val="000A008E"/>
    <w:rsid w:val="000A1B08"/>
    <w:rsid w:val="000A1B50"/>
    <w:rsid w:val="000A200B"/>
    <w:rsid w:val="000A263A"/>
    <w:rsid w:val="000A2649"/>
    <w:rsid w:val="000A4751"/>
    <w:rsid w:val="000B4CDB"/>
    <w:rsid w:val="000B755C"/>
    <w:rsid w:val="000C2A49"/>
    <w:rsid w:val="000C3BF2"/>
    <w:rsid w:val="000C6471"/>
    <w:rsid w:val="000E03BE"/>
    <w:rsid w:val="000E5419"/>
    <w:rsid w:val="000E75B8"/>
    <w:rsid w:val="000F692B"/>
    <w:rsid w:val="00102D18"/>
    <w:rsid w:val="001033F2"/>
    <w:rsid w:val="00104A4A"/>
    <w:rsid w:val="00107A7E"/>
    <w:rsid w:val="00111A87"/>
    <w:rsid w:val="00112090"/>
    <w:rsid w:val="00124DE1"/>
    <w:rsid w:val="00124EDA"/>
    <w:rsid w:val="00126F73"/>
    <w:rsid w:val="001278F0"/>
    <w:rsid w:val="00130047"/>
    <w:rsid w:val="001350F9"/>
    <w:rsid w:val="00135DB8"/>
    <w:rsid w:val="00137DE6"/>
    <w:rsid w:val="0014227E"/>
    <w:rsid w:val="00143740"/>
    <w:rsid w:val="00144F3A"/>
    <w:rsid w:val="001452DD"/>
    <w:rsid w:val="00146E99"/>
    <w:rsid w:val="001506BE"/>
    <w:rsid w:val="0016197E"/>
    <w:rsid w:val="00161AFD"/>
    <w:rsid w:val="00163474"/>
    <w:rsid w:val="001668E2"/>
    <w:rsid w:val="00166BD5"/>
    <w:rsid w:val="00167DCC"/>
    <w:rsid w:val="00167E76"/>
    <w:rsid w:val="00175395"/>
    <w:rsid w:val="00175452"/>
    <w:rsid w:val="0017630F"/>
    <w:rsid w:val="00181740"/>
    <w:rsid w:val="00182B76"/>
    <w:rsid w:val="001847E1"/>
    <w:rsid w:val="001903CC"/>
    <w:rsid w:val="00193E5B"/>
    <w:rsid w:val="00197A90"/>
    <w:rsid w:val="001A185D"/>
    <w:rsid w:val="001A265C"/>
    <w:rsid w:val="001A775C"/>
    <w:rsid w:val="001B0137"/>
    <w:rsid w:val="001B08B4"/>
    <w:rsid w:val="001B3489"/>
    <w:rsid w:val="001B69FD"/>
    <w:rsid w:val="001C64CC"/>
    <w:rsid w:val="001D01CB"/>
    <w:rsid w:val="001D098A"/>
    <w:rsid w:val="001D0D12"/>
    <w:rsid w:val="001D1433"/>
    <w:rsid w:val="001D3C20"/>
    <w:rsid w:val="001D41C1"/>
    <w:rsid w:val="001D59CE"/>
    <w:rsid w:val="001D6A9A"/>
    <w:rsid w:val="001E0DCB"/>
    <w:rsid w:val="001E2D36"/>
    <w:rsid w:val="001E69FA"/>
    <w:rsid w:val="001E724F"/>
    <w:rsid w:val="001F1755"/>
    <w:rsid w:val="001F222E"/>
    <w:rsid w:val="001F3457"/>
    <w:rsid w:val="001F4694"/>
    <w:rsid w:val="002007E5"/>
    <w:rsid w:val="00203960"/>
    <w:rsid w:val="00210454"/>
    <w:rsid w:val="00213EEB"/>
    <w:rsid w:val="002203C5"/>
    <w:rsid w:val="00222391"/>
    <w:rsid w:val="00230840"/>
    <w:rsid w:val="00240E2F"/>
    <w:rsid w:val="00247DF0"/>
    <w:rsid w:val="00250DFF"/>
    <w:rsid w:val="00257B40"/>
    <w:rsid w:val="002619D3"/>
    <w:rsid w:val="002720EA"/>
    <w:rsid w:val="00273413"/>
    <w:rsid w:val="00274021"/>
    <w:rsid w:val="00281520"/>
    <w:rsid w:val="0028658B"/>
    <w:rsid w:val="00292C20"/>
    <w:rsid w:val="002961CE"/>
    <w:rsid w:val="00296DE3"/>
    <w:rsid w:val="00297736"/>
    <w:rsid w:val="002A19C0"/>
    <w:rsid w:val="002A472B"/>
    <w:rsid w:val="002A4B0C"/>
    <w:rsid w:val="002B09E9"/>
    <w:rsid w:val="002B7B4C"/>
    <w:rsid w:val="002C0A89"/>
    <w:rsid w:val="002C0F67"/>
    <w:rsid w:val="002C30A9"/>
    <w:rsid w:val="002C30C5"/>
    <w:rsid w:val="002C4407"/>
    <w:rsid w:val="002C6517"/>
    <w:rsid w:val="002D18D4"/>
    <w:rsid w:val="002D19F0"/>
    <w:rsid w:val="002D1CCA"/>
    <w:rsid w:val="002D26F2"/>
    <w:rsid w:val="002D30CC"/>
    <w:rsid w:val="002D57E8"/>
    <w:rsid w:val="002D71A2"/>
    <w:rsid w:val="002E05D4"/>
    <w:rsid w:val="002E2983"/>
    <w:rsid w:val="002E3016"/>
    <w:rsid w:val="002E5D8A"/>
    <w:rsid w:val="002F038B"/>
    <w:rsid w:val="002F1D35"/>
    <w:rsid w:val="002F3878"/>
    <w:rsid w:val="002F3F74"/>
    <w:rsid w:val="002F4096"/>
    <w:rsid w:val="003009AF"/>
    <w:rsid w:val="00300B27"/>
    <w:rsid w:val="00302E39"/>
    <w:rsid w:val="00303CD9"/>
    <w:rsid w:val="003045D3"/>
    <w:rsid w:val="00312312"/>
    <w:rsid w:val="003223BA"/>
    <w:rsid w:val="00325FAA"/>
    <w:rsid w:val="0032731E"/>
    <w:rsid w:val="00327B02"/>
    <w:rsid w:val="00327F37"/>
    <w:rsid w:val="00331C26"/>
    <w:rsid w:val="00333B95"/>
    <w:rsid w:val="0033509B"/>
    <w:rsid w:val="003453C9"/>
    <w:rsid w:val="00350726"/>
    <w:rsid w:val="0035451F"/>
    <w:rsid w:val="003549CE"/>
    <w:rsid w:val="00355DD6"/>
    <w:rsid w:val="003572E0"/>
    <w:rsid w:val="00357364"/>
    <w:rsid w:val="00360F8F"/>
    <w:rsid w:val="00363A31"/>
    <w:rsid w:val="00364184"/>
    <w:rsid w:val="00372CCC"/>
    <w:rsid w:val="00377394"/>
    <w:rsid w:val="003774CC"/>
    <w:rsid w:val="00377E50"/>
    <w:rsid w:val="00380573"/>
    <w:rsid w:val="003809FD"/>
    <w:rsid w:val="003925C2"/>
    <w:rsid w:val="00397BD3"/>
    <w:rsid w:val="003A0C9C"/>
    <w:rsid w:val="003A19C9"/>
    <w:rsid w:val="003B34EB"/>
    <w:rsid w:val="003B57CF"/>
    <w:rsid w:val="003B7802"/>
    <w:rsid w:val="003C073D"/>
    <w:rsid w:val="003C5178"/>
    <w:rsid w:val="003D00C4"/>
    <w:rsid w:val="003D58A8"/>
    <w:rsid w:val="003D63EA"/>
    <w:rsid w:val="003D7820"/>
    <w:rsid w:val="003F6E7B"/>
    <w:rsid w:val="003F7091"/>
    <w:rsid w:val="00400F77"/>
    <w:rsid w:val="00402926"/>
    <w:rsid w:val="00404826"/>
    <w:rsid w:val="004063DD"/>
    <w:rsid w:val="00406587"/>
    <w:rsid w:val="00407FC2"/>
    <w:rsid w:val="00411F07"/>
    <w:rsid w:val="004161A7"/>
    <w:rsid w:val="004163A9"/>
    <w:rsid w:val="00421435"/>
    <w:rsid w:val="00424057"/>
    <w:rsid w:val="00424800"/>
    <w:rsid w:val="00425DC9"/>
    <w:rsid w:val="00430E19"/>
    <w:rsid w:val="00431DD2"/>
    <w:rsid w:val="00437CE9"/>
    <w:rsid w:val="004408E1"/>
    <w:rsid w:val="004416FE"/>
    <w:rsid w:val="00444D4C"/>
    <w:rsid w:val="00446F99"/>
    <w:rsid w:val="00447879"/>
    <w:rsid w:val="0045128A"/>
    <w:rsid w:val="00452C91"/>
    <w:rsid w:val="00454F20"/>
    <w:rsid w:val="00461F93"/>
    <w:rsid w:val="00471648"/>
    <w:rsid w:val="0047652D"/>
    <w:rsid w:val="00480B1F"/>
    <w:rsid w:val="004861DA"/>
    <w:rsid w:val="004868AF"/>
    <w:rsid w:val="00492F99"/>
    <w:rsid w:val="0049543D"/>
    <w:rsid w:val="00496E9D"/>
    <w:rsid w:val="0049743C"/>
    <w:rsid w:val="004A034B"/>
    <w:rsid w:val="004A3EA5"/>
    <w:rsid w:val="004A3FB8"/>
    <w:rsid w:val="004A42EC"/>
    <w:rsid w:val="004A48CE"/>
    <w:rsid w:val="004A4A20"/>
    <w:rsid w:val="004B02B0"/>
    <w:rsid w:val="004B09A1"/>
    <w:rsid w:val="004B27B6"/>
    <w:rsid w:val="004C16B0"/>
    <w:rsid w:val="004C2E90"/>
    <w:rsid w:val="004C304C"/>
    <w:rsid w:val="004C4418"/>
    <w:rsid w:val="004C4AD8"/>
    <w:rsid w:val="004C66C0"/>
    <w:rsid w:val="004C7107"/>
    <w:rsid w:val="004D23BE"/>
    <w:rsid w:val="004D350D"/>
    <w:rsid w:val="004D5B17"/>
    <w:rsid w:val="004E1E5E"/>
    <w:rsid w:val="004E2044"/>
    <w:rsid w:val="004E3B95"/>
    <w:rsid w:val="004E54CA"/>
    <w:rsid w:val="004E7E3B"/>
    <w:rsid w:val="004F3B8F"/>
    <w:rsid w:val="004F5239"/>
    <w:rsid w:val="004F6F2F"/>
    <w:rsid w:val="004F7959"/>
    <w:rsid w:val="004F7D55"/>
    <w:rsid w:val="00500132"/>
    <w:rsid w:val="00500E5C"/>
    <w:rsid w:val="0050396A"/>
    <w:rsid w:val="005042DB"/>
    <w:rsid w:val="005047A4"/>
    <w:rsid w:val="0050738B"/>
    <w:rsid w:val="00507CB9"/>
    <w:rsid w:val="00512FE9"/>
    <w:rsid w:val="00513488"/>
    <w:rsid w:val="00521A1E"/>
    <w:rsid w:val="00523863"/>
    <w:rsid w:val="00526052"/>
    <w:rsid w:val="00526ABF"/>
    <w:rsid w:val="0053019D"/>
    <w:rsid w:val="0053028E"/>
    <w:rsid w:val="00532C86"/>
    <w:rsid w:val="00540C5B"/>
    <w:rsid w:val="0054140C"/>
    <w:rsid w:val="005448CE"/>
    <w:rsid w:val="00552F2C"/>
    <w:rsid w:val="00557270"/>
    <w:rsid w:val="00560DE6"/>
    <w:rsid w:val="0056111F"/>
    <w:rsid w:val="00561759"/>
    <w:rsid w:val="005672D7"/>
    <w:rsid w:val="00572336"/>
    <w:rsid w:val="005739AC"/>
    <w:rsid w:val="00574DC6"/>
    <w:rsid w:val="00574E6F"/>
    <w:rsid w:val="00582207"/>
    <w:rsid w:val="00587AB4"/>
    <w:rsid w:val="00587B8E"/>
    <w:rsid w:val="005949B6"/>
    <w:rsid w:val="00594D8A"/>
    <w:rsid w:val="005978B6"/>
    <w:rsid w:val="005A4B37"/>
    <w:rsid w:val="005A4FDF"/>
    <w:rsid w:val="005A50E2"/>
    <w:rsid w:val="005B3685"/>
    <w:rsid w:val="005B6A59"/>
    <w:rsid w:val="005B7C5F"/>
    <w:rsid w:val="005B7EAF"/>
    <w:rsid w:val="005C7FFC"/>
    <w:rsid w:val="005D1376"/>
    <w:rsid w:val="005D1A00"/>
    <w:rsid w:val="005D3D54"/>
    <w:rsid w:val="005E0E67"/>
    <w:rsid w:val="005E145E"/>
    <w:rsid w:val="005E26A0"/>
    <w:rsid w:val="005F01D5"/>
    <w:rsid w:val="005F1A84"/>
    <w:rsid w:val="005F2A32"/>
    <w:rsid w:val="005F38B3"/>
    <w:rsid w:val="005F43A1"/>
    <w:rsid w:val="005F78C3"/>
    <w:rsid w:val="006020FE"/>
    <w:rsid w:val="00612BC3"/>
    <w:rsid w:val="006131CA"/>
    <w:rsid w:val="00616055"/>
    <w:rsid w:val="00620A9C"/>
    <w:rsid w:val="006219F0"/>
    <w:rsid w:val="00623115"/>
    <w:rsid w:val="00623E62"/>
    <w:rsid w:val="006266FE"/>
    <w:rsid w:val="00626E6C"/>
    <w:rsid w:val="00635D4A"/>
    <w:rsid w:val="00642607"/>
    <w:rsid w:val="00642D28"/>
    <w:rsid w:val="00650EB6"/>
    <w:rsid w:val="00653044"/>
    <w:rsid w:val="006553C4"/>
    <w:rsid w:val="00664202"/>
    <w:rsid w:val="00676BFC"/>
    <w:rsid w:val="0068301E"/>
    <w:rsid w:val="006845EB"/>
    <w:rsid w:val="00690AF0"/>
    <w:rsid w:val="0069587E"/>
    <w:rsid w:val="006969CF"/>
    <w:rsid w:val="006A32A5"/>
    <w:rsid w:val="006A3CC0"/>
    <w:rsid w:val="006A3DDD"/>
    <w:rsid w:val="006A43FD"/>
    <w:rsid w:val="006A5810"/>
    <w:rsid w:val="006A63C9"/>
    <w:rsid w:val="006A6769"/>
    <w:rsid w:val="006A6C0E"/>
    <w:rsid w:val="006B173F"/>
    <w:rsid w:val="006B1FCA"/>
    <w:rsid w:val="006B2C79"/>
    <w:rsid w:val="006B2DEA"/>
    <w:rsid w:val="006B351C"/>
    <w:rsid w:val="006B4B17"/>
    <w:rsid w:val="006C2218"/>
    <w:rsid w:val="006C24C8"/>
    <w:rsid w:val="006C7389"/>
    <w:rsid w:val="006C783E"/>
    <w:rsid w:val="006D72EC"/>
    <w:rsid w:val="006D74DA"/>
    <w:rsid w:val="006E2EBD"/>
    <w:rsid w:val="006E338F"/>
    <w:rsid w:val="006E49A8"/>
    <w:rsid w:val="006E6718"/>
    <w:rsid w:val="006E6CF0"/>
    <w:rsid w:val="006E7FBA"/>
    <w:rsid w:val="006F15D6"/>
    <w:rsid w:val="006F7697"/>
    <w:rsid w:val="006F7928"/>
    <w:rsid w:val="006F79E6"/>
    <w:rsid w:val="00702029"/>
    <w:rsid w:val="0070289C"/>
    <w:rsid w:val="007072F7"/>
    <w:rsid w:val="00707A38"/>
    <w:rsid w:val="0071179A"/>
    <w:rsid w:val="007126A2"/>
    <w:rsid w:val="00714AF2"/>
    <w:rsid w:val="007209DD"/>
    <w:rsid w:val="00725E06"/>
    <w:rsid w:val="007270DB"/>
    <w:rsid w:val="00731BB7"/>
    <w:rsid w:val="0074268D"/>
    <w:rsid w:val="0074671B"/>
    <w:rsid w:val="00746E12"/>
    <w:rsid w:val="007519B7"/>
    <w:rsid w:val="00753545"/>
    <w:rsid w:val="00754CC8"/>
    <w:rsid w:val="00756CAB"/>
    <w:rsid w:val="007600E1"/>
    <w:rsid w:val="00760B5E"/>
    <w:rsid w:val="00760BA7"/>
    <w:rsid w:val="007622AD"/>
    <w:rsid w:val="00762935"/>
    <w:rsid w:val="0076588F"/>
    <w:rsid w:val="007724AE"/>
    <w:rsid w:val="00772B74"/>
    <w:rsid w:val="00775587"/>
    <w:rsid w:val="00775C15"/>
    <w:rsid w:val="007764F2"/>
    <w:rsid w:val="00781428"/>
    <w:rsid w:val="0078170D"/>
    <w:rsid w:val="00781B92"/>
    <w:rsid w:val="00783529"/>
    <w:rsid w:val="007917CB"/>
    <w:rsid w:val="007979BB"/>
    <w:rsid w:val="007A6E66"/>
    <w:rsid w:val="007B3977"/>
    <w:rsid w:val="007B5401"/>
    <w:rsid w:val="007B73C7"/>
    <w:rsid w:val="007C2147"/>
    <w:rsid w:val="007C3B8E"/>
    <w:rsid w:val="007C4987"/>
    <w:rsid w:val="007D6229"/>
    <w:rsid w:val="007D6CE8"/>
    <w:rsid w:val="007D73B3"/>
    <w:rsid w:val="007E49C6"/>
    <w:rsid w:val="007E534F"/>
    <w:rsid w:val="007E7809"/>
    <w:rsid w:val="007F26C3"/>
    <w:rsid w:val="007F56AA"/>
    <w:rsid w:val="007F5F34"/>
    <w:rsid w:val="00803CE6"/>
    <w:rsid w:val="008040B4"/>
    <w:rsid w:val="008050BD"/>
    <w:rsid w:val="00806FB4"/>
    <w:rsid w:val="008107FD"/>
    <w:rsid w:val="00816FE3"/>
    <w:rsid w:val="008208CE"/>
    <w:rsid w:val="008209F2"/>
    <w:rsid w:val="00822E7D"/>
    <w:rsid w:val="00834309"/>
    <w:rsid w:val="00834ADC"/>
    <w:rsid w:val="00835892"/>
    <w:rsid w:val="00840789"/>
    <w:rsid w:val="008416DF"/>
    <w:rsid w:val="008428A4"/>
    <w:rsid w:val="00846E63"/>
    <w:rsid w:val="00852795"/>
    <w:rsid w:val="008543D0"/>
    <w:rsid w:val="008567CF"/>
    <w:rsid w:val="00867CC0"/>
    <w:rsid w:val="00867E89"/>
    <w:rsid w:val="0087033F"/>
    <w:rsid w:val="008708BB"/>
    <w:rsid w:val="00871DD3"/>
    <w:rsid w:val="00881D80"/>
    <w:rsid w:val="00884641"/>
    <w:rsid w:val="0089321C"/>
    <w:rsid w:val="008937B8"/>
    <w:rsid w:val="008A2628"/>
    <w:rsid w:val="008A3DB7"/>
    <w:rsid w:val="008A751D"/>
    <w:rsid w:val="008B276D"/>
    <w:rsid w:val="008B2837"/>
    <w:rsid w:val="008B4D5E"/>
    <w:rsid w:val="008C004C"/>
    <w:rsid w:val="008C07B2"/>
    <w:rsid w:val="008C08F0"/>
    <w:rsid w:val="008C2D48"/>
    <w:rsid w:val="008D19D3"/>
    <w:rsid w:val="008E120A"/>
    <w:rsid w:val="008E210C"/>
    <w:rsid w:val="008E4225"/>
    <w:rsid w:val="008F1B32"/>
    <w:rsid w:val="008F68C5"/>
    <w:rsid w:val="009050E6"/>
    <w:rsid w:val="00906857"/>
    <w:rsid w:val="00906D71"/>
    <w:rsid w:val="00907D21"/>
    <w:rsid w:val="00907E5D"/>
    <w:rsid w:val="00911FC6"/>
    <w:rsid w:val="00912C2A"/>
    <w:rsid w:val="00916E07"/>
    <w:rsid w:val="0092179C"/>
    <w:rsid w:val="0092742E"/>
    <w:rsid w:val="009308C6"/>
    <w:rsid w:val="00931B3D"/>
    <w:rsid w:val="009375EF"/>
    <w:rsid w:val="009377E6"/>
    <w:rsid w:val="00942F1B"/>
    <w:rsid w:val="00952504"/>
    <w:rsid w:val="009532A9"/>
    <w:rsid w:val="00955CA3"/>
    <w:rsid w:val="00955F4E"/>
    <w:rsid w:val="00957A4A"/>
    <w:rsid w:val="00957F5E"/>
    <w:rsid w:val="00961F50"/>
    <w:rsid w:val="00962221"/>
    <w:rsid w:val="00963091"/>
    <w:rsid w:val="00963B41"/>
    <w:rsid w:val="0096693A"/>
    <w:rsid w:val="00970D96"/>
    <w:rsid w:val="009717C2"/>
    <w:rsid w:val="009737DE"/>
    <w:rsid w:val="009743BD"/>
    <w:rsid w:val="0098064A"/>
    <w:rsid w:val="009806A2"/>
    <w:rsid w:val="009816B2"/>
    <w:rsid w:val="00983A46"/>
    <w:rsid w:val="009872F6"/>
    <w:rsid w:val="00987AF5"/>
    <w:rsid w:val="0099146D"/>
    <w:rsid w:val="0099256B"/>
    <w:rsid w:val="00996726"/>
    <w:rsid w:val="009A6FA9"/>
    <w:rsid w:val="009B181F"/>
    <w:rsid w:val="009B3418"/>
    <w:rsid w:val="009B5490"/>
    <w:rsid w:val="009C0B1B"/>
    <w:rsid w:val="009C18BC"/>
    <w:rsid w:val="009C2E9E"/>
    <w:rsid w:val="009C5A4B"/>
    <w:rsid w:val="009C7E6A"/>
    <w:rsid w:val="009D291B"/>
    <w:rsid w:val="009E1BD0"/>
    <w:rsid w:val="009F31B8"/>
    <w:rsid w:val="009F457D"/>
    <w:rsid w:val="009F5F78"/>
    <w:rsid w:val="00A02B98"/>
    <w:rsid w:val="00A03F62"/>
    <w:rsid w:val="00A10805"/>
    <w:rsid w:val="00A142C7"/>
    <w:rsid w:val="00A16C4C"/>
    <w:rsid w:val="00A21B83"/>
    <w:rsid w:val="00A2436A"/>
    <w:rsid w:val="00A339CC"/>
    <w:rsid w:val="00A35B87"/>
    <w:rsid w:val="00A35E56"/>
    <w:rsid w:val="00A41784"/>
    <w:rsid w:val="00A4474F"/>
    <w:rsid w:val="00A47BD5"/>
    <w:rsid w:val="00A50395"/>
    <w:rsid w:val="00A52B50"/>
    <w:rsid w:val="00A52FEF"/>
    <w:rsid w:val="00A54415"/>
    <w:rsid w:val="00A56CB5"/>
    <w:rsid w:val="00A605D9"/>
    <w:rsid w:val="00A622C9"/>
    <w:rsid w:val="00A63618"/>
    <w:rsid w:val="00A63F93"/>
    <w:rsid w:val="00A64105"/>
    <w:rsid w:val="00A66055"/>
    <w:rsid w:val="00A668EF"/>
    <w:rsid w:val="00A75876"/>
    <w:rsid w:val="00A761C3"/>
    <w:rsid w:val="00A805EB"/>
    <w:rsid w:val="00A83FA9"/>
    <w:rsid w:val="00A9039B"/>
    <w:rsid w:val="00A908A9"/>
    <w:rsid w:val="00A93269"/>
    <w:rsid w:val="00AA294F"/>
    <w:rsid w:val="00AA3C05"/>
    <w:rsid w:val="00AA7627"/>
    <w:rsid w:val="00AB14ED"/>
    <w:rsid w:val="00AB6B53"/>
    <w:rsid w:val="00AB6F33"/>
    <w:rsid w:val="00AC72CA"/>
    <w:rsid w:val="00AD493E"/>
    <w:rsid w:val="00AD5925"/>
    <w:rsid w:val="00AD635F"/>
    <w:rsid w:val="00AE26C4"/>
    <w:rsid w:val="00AE6F58"/>
    <w:rsid w:val="00AE75A3"/>
    <w:rsid w:val="00AF0E1E"/>
    <w:rsid w:val="00AF2830"/>
    <w:rsid w:val="00AF2A17"/>
    <w:rsid w:val="00AF41AE"/>
    <w:rsid w:val="00AF475A"/>
    <w:rsid w:val="00AF7637"/>
    <w:rsid w:val="00B01909"/>
    <w:rsid w:val="00B02929"/>
    <w:rsid w:val="00B03783"/>
    <w:rsid w:val="00B03E86"/>
    <w:rsid w:val="00B078BA"/>
    <w:rsid w:val="00B106AC"/>
    <w:rsid w:val="00B10BDF"/>
    <w:rsid w:val="00B1286C"/>
    <w:rsid w:val="00B179F5"/>
    <w:rsid w:val="00B17C7E"/>
    <w:rsid w:val="00B207E4"/>
    <w:rsid w:val="00B264D5"/>
    <w:rsid w:val="00B31324"/>
    <w:rsid w:val="00B31575"/>
    <w:rsid w:val="00B35846"/>
    <w:rsid w:val="00B404FC"/>
    <w:rsid w:val="00B427B8"/>
    <w:rsid w:val="00B42F6B"/>
    <w:rsid w:val="00B4477C"/>
    <w:rsid w:val="00B4496B"/>
    <w:rsid w:val="00B4532F"/>
    <w:rsid w:val="00B5728B"/>
    <w:rsid w:val="00B60C3F"/>
    <w:rsid w:val="00B62BB2"/>
    <w:rsid w:val="00B6322D"/>
    <w:rsid w:val="00B67267"/>
    <w:rsid w:val="00B70489"/>
    <w:rsid w:val="00B7071C"/>
    <w:rsid w:val="00B72DBA"/>
    <w:rsid w:val="00B72FA6"/>
    <w:rsid w:val="00B73DEA"/>
    <w:rsid w:val="00B80D56"/>
    <w:rsid w:val="00B811E7"/>
    <w:rsid w:val="00B8490E"/>
    <w:rsid w:val="00B87076"/>
    <w:rsid w:val="00B87C17"/>
    <w:rsid w:val="00B91A78"/>
    <w:rsid w:val="00B94113"/>
    <w:rsid w:val="00B946B3"/>
    <w:rsid w:val="00B94EDA"/>
    <w:rsid w:val="00B96A79"/>
    <w:rsid w:val="00BA0E8A"/>
    <w:rsid w:val="00BA32FD"/>
    <w:rsid w:val="00BA4FCE"/>
    <w:rsid w:val="00BB161C"/>
    <w:rsid w:val="00BC193E"/>
    <w:rsid w:val="00BC409F"/>
    <w:rsid w:val="00BC4CBB"/>
    <w:rsid w:val="00BC4EA0"/>
    <w:rsid w:val="00BC5E36"/>
    <w:rsid w:val="00BD0DF5"/>
    <w:rsid w:val="00BD2A20"/>
    <w:rsid w:val="00BD6287"/>
    <w:rsid w:val="00BE3B88"/>
    <w:rsid w:val="00BE62C0"/>
    <w:rsid w:val="00BF19AB"/>
    <w:rsid w:val="00BF1DD9"/>
    <w:rsid w:val="00BF485B"/>
    <w:rsid w:val="00BF5BC8"/>
    <w:rsid w:val="00BF5C87"/>
    <w:rsid w:val="00C011A4"/>
    <w:rsid w:val="00C03554"/>
    <w:rsid w:val="00C06563"/>
    <w:rsid w:val="00C11F2E"/>
    <w:rsid w:val="00C145A7"/>
    <w:rsid w:val="00C145EA"/>
    <w:rsid w:val="00C24D4F"/>
    <w:rsid w:val="00C25CAC"/>
    <w:rsid w:val="00C2656A"/>
    <w:rsid w:val="00C3113C"/>
    <w:rsid w:val="00C33959"/>
    <w:rsid w:val="00C33A96"/>
    <w:rsid w:val="00C352EB"/>
    <w:rsid w:val="00C40E8B"/>
    <w:rsid w:val="00C41D33"/>
    <w:rsid w:val="00C433FE"/>
    <w:rsid w:val="00C45D78"/>
    <w:rsid w:val="00C500F1"/>
    <w:rsid w:val="00C5268A"/>
    <w:rsid w:val="00C53638"/>
    <w:rsid w:val="00C5385F"/>
    <w:rsid w:val="00C54A83"/>
    <w:rsid w:val="00C573AB"/>
    <w:rsid w:val="00C617A8"/>
    <w:rsid w:val="00C6403F"/>
    <w:rsid w:val="00C64D15"/>
    <w:rsid w:val="00C65C31"/>
    <w:rsid w:val="00C7111D"/>
    <w:rsid w:val="00C71B78"/>
    <w:rsid w:val="00C72AB7"/>
    <w:rsid w:val="00C75BBB"/>
    <w:rsid w:val="00C76726"/>
    <w:rsid w:val="00C76BEA"/>
    <w:rsid w:val="00C81773"/>
    <w:rsid w:val="00C840CA"/>
    <w:rsid w:val="00C96608"/>
    <w:rsid w:val="00CA2317"/>
    <w:rsid w:val="00CA2480"/>
    <w:rsid w:val="00CA511D"/>
    <w:rsid w:val="00CA5230"/>
    <w:rsid w:val="00CA658C"/>
    <w:rsid w:val="00CB33E7"/>
    <w:rsid w:val="00CB4CE3"/>
    <w:rsid w:val="00CC008E"/>
    <w:rsid w:val="00CC68C4"/>
    <w:rsid w:val="00CD4880"/>
    <w:rsid w:val="00CD4BA8"/>
    <w:rsid w:val="00CD558C"/>
    <w:rsid w:val="00CD566E"/>
    <w:rsid w:val="00CE4B44"/>
    <w:rsid w:val="00CE5743"/>
    <w:rsid w:val="00CE5BEE"/>
    <w:rsid w:val="00CE647C"/>
    <w:rsid w:val="00CF0404"/>
    <w:rsid w:val="00CF21CF"/>
    <w:rsid w:val="00CF292F"/>
    <w:rsid w:val="00D0056C"/>
    <w:rsid w:val="00D0137C"/>
    <w:rsid w:val="00D0592D"/>
    <w:rsid w:val="00D07E18"/>
    <w:rsid w:val="00D10054"/>
    <w:rsid w:val="00D164B3"/>
    <w:rsid w:val="00D1786B"/>
    <w:rsid w:val="00D17FE2"/>
    <w:rsid w:val="00D21DDB"/>
    <w:rsid w:val="00D225F8"/>
    <w:rsid w:val="00D23BD4"/>
    <w:rsid w:val="00D275B5"/>
    <w:rsid w:val="00D27BEC"/>
    <w:rsid w:val="00D32A0F"/>
    <w:rsid w:val="00D33879"/>
    <w:rsid w:val="00D37430"/>
    <w:rsid w:val="00D40294"/>
    <w:rsid w:val="00D41FDD"/>
    <w:rsid w:val="00D44548"/>
    <w:rsid w:val="00D462F6"/>
    <w:rsid w:val="00D46933"/>
    <w:rsid w:val="00D56AD3"/>
    <w:rsid w:val="00D56C39"/>
    <w:rsid w:val="00D62952"/>
    <w:rsid w:val="00D676DE"/>
    <w:rsid w:val="00D71017"/>
    <w:rsid w:val="00D74551"/>
    <w:rsid w:val="00D76AE3"/>
    <w:rsid w:val="00D8011E"/>
    <w:rsid w:val="00D822B5"/>
    <w:rsid w:val="00D86AC0"/>
    <w:rsid w:val="00D91495"/>
    <w:rsid w:val="00D925C5"/>
    <w:rsid w:val="00D93948"/>
    <w:rsid w:val="00D94CC4"/>
    <w:rsid w:val="00D95299"/>
    <w:rsid w:val="00DA0A6B"/>
    <w:rsid w:val="00DA21CA"/>
    <w:rsid w:val="00DA242B"/>
    <w:rsid w:val="00DA6D0D"/>
    <w:rsid w:val="00DB0E23"/>
    <w:rsid w:val="00DB5030"/>
    <w:rsid w:val="00DB56C9"/>
    <w:rsid w:val="00DB76D5"/>
    <w:rsid w:val="00DB7861"/>
    <w:rsid w:val="00DC5FED"/>
    <w:rsid w:val="00DC670B"/>
    <w:rsid w:val="00DC7ACB"/>
    <w:rsid w:val="00DD1864"/>
    <w:rsid w:val="00DD7634"/>
    <w:rsid w:val="00DE0F3F"/>
    <w:rsid w:val="00DE2C18"/>
    <w:rsid w:val="00DE2EC5"/>
    <w:rsid w:val="00DF0BBC"/>
    <w:rsid w:val="00DF285E"/>
    <w:rsid w:val="00DF6298"/>
    <w:rsid w:val="00E00503"/>
    <w:rsid w:val="00E053BE"/>
    <w:rsid w:val="00E058FB"/>
    <w:rsid w:val="00E11066"/>
    <w:rsid w:val="00E12E82"/>
    <w:rsid w:val="00E13FA4"/>
    <w:rsid w:val="00E14822"/>
    <w:rsid w:val="00E15B8D"/>
    <w:rsid w:val="00E1630C"/>
    <w:rsid w:val="00E256D4"/>
    <w:rsid w:val="00E2601C"/>
    <w:rsid w:val="00E261C8"/>
    <w:rsid w:val="00E27608"/>
    <w:rsid w:val="00E30D54"/>
    <w:rsid w:val="00E376EA"/>
    <w:rsid w:val="00E377EC"/>
    <w:rsid w:val="00E3783D"/>
    <w:rsid w:val="00E37CA2"/>
    <w:rsid w:val="00E42A4E"/>
    <w:rsid w:val="00E4363F"/>
    <w:rsid w:val="00E438CB"/>
    <w:rsid w:val="00E46747"/>
    <w:rsid w:val="00E54877"/>
    <w:rsid w:val="00E55652"/>
    <w:rsid w:val="00E561DB"/>
    <w:rsid w:val="00E567A7"/>
    <w:rsid w:val="00E60379"/>
    <w:rsid w:val="00E61DA3"/>
    <w:rsid w:val="00E6290A"/>
    <w:rsid w:val="00E66785"/>
    <w:rsid w:val="00E74C63"/>
    <w:rsid w:val="00E74D3C"/>
    <w:rsid w:val="00E76B65"/>
    <w:rsid w:val="00E824B0"/>
    <w:rsid w:val="00E826CF"/>
    <w:rsid w:val="00E8411C"/>
    <w:rsid w:val="00E8493A"/>
    <w:rsid w:val="00E85376"/>
    <w:rsid w:val="00E85925"/>
    <w:rsid w:val="00E8695B"/>
    <w:rsid w:val="00E873FA"/>
    <w:rsid w:val="00E925A6"/>
    <w:rsid w:val="00E92EEE"/>
    <w:rsid w:val="00E9367C"/>
    <w:rsid w:val="00E95FBF"/>
    <w:rsid w:val="00E96B3C"/>
    <w:rsid w:val="00EA1006"/>
    <w:rsid w:val="00EA2A7C"/>
    <w:rsid w:val="00EA3C62"/>
    <w:rsid w:val="00EA4834"/>
    <w:rsid w:val="00EA4905"/>
    <w:rsid w:val="00EA5AC1"/>
    <w:rsid w:val="00EB0185"/>
    <w:rsid w:val="00EB234F"/>
    <w:rsid w:val="00EB33BD"/>
    <w:rsid w:val="00EB39A0"/>
    <w:rsid w:val="00EB4ABF"/>
    <w:rsid w:val="00EB4DFD"/>
    <w:rsid w:val="00EB6C24"/>
    <w:rsid w:val="00EC0C98"/>
    <w:rsid w:val="00EC2BA9"/>
    <w:rsid w:val="00EC3A29"/>
    <w:rsid w:val="00EC696C"/>
    <w:rsid w:val="00ED04BF"/>
    <w:rsid w:val="00ED1A2A"/>
    <w:rsid w:val="00ED2E74"/>
    <w:rsid w:val="00ED569A"/>
    <w:rsid w:val="00EE0C3A"/>
    <w:rsid w:val="00EE5073"/>
    <w:rsid w:val="00EE69EA"/>
    <w:rsid w:val="00EF04C6"/>
    <w:rsid w:val="00EF543D"/>
    <w:rsid w:val="00EF55BD"/>
    <w:rsid w:val="00F07F6B"/>
    <w:rsid w:val="00F1191F"/>
    <w:rsid w:val="00F11A6D"/>
    <w:rsid w:val="00F12361"/>
    <w:rsid w:val="00F13927"/>
    <w:rsid w:val="00F14D9C"/>
    <w:rsid w:val="00F20A74"/>
    <w:rsid w:val="00F22B13"/>
    <w:rsid w:val="00F302D1"/>
    <w:rsid w:val="00F3503B"/>
    <w:rsid w:val="00F364E0"/>
    <w:rsid w:val="00F41DCB"/>
    <w:rsid w:val="00F436F3"/>
    <w:rsid w:val="00F471E7"/>
    <w:rsid w:val="00F52BC6"/>
    <w:rsid w:val="00F540B2"/>
    <w:rsid w:val="00F54253"/>
    <w:rsid w:val="00F572D3"/>
    <w:rsid w:val="00F6210B"/>
    <w:rsid w:val="00F63BE2"/>
    <w:rsid w:val="00F702AA"/>
    <w:rsid w:val="00F74D19"/>
    <w:rsid w:val="00F83109"/>
    <w:rsid w:val="00F832FE"/>
    <w:rsid w:val="00F84C30"/>
    <w:rsid w:val="00F85770"/>
    <w:rsid w:val="00F86472"/>
    <w:rsid w:val="00F87A07"/>
    <w:rsid w:val="00F90D68"/>
    <w:rsid w:val="00F956EC"/>
    <w:rsid w:val="00F9746C"/>
    <w:rsid w:val="00FA0655"/>
    <w:rsid w:val="00FA0FD2"/>
    <w:rsid w:val="00FA1F62"/>
    <w:rsid w:val="00FA2A2E"/>
    <w:rsid w:val="00FA38A6"/>
    <w:rsid w:val="00FA7B54"/>
    <w:rsid w:val="00FB12B2"/>
    <w:rsid w:val="00FB243C"/>
    <w:rsid w:val="00FB2C51"/>
    <w:rsid w:val="00FB598E"/>
    <w:rsid w:val="00FD06F9"/>
    <w:rsid w:val="00FD0BDE"/>
    <w:rsid w:val="00FD1AB9"/>
    <w:rsid w:val="00FD3797"/>
    <w:rsid w:val="00FD58A0"/>
    <w:rsid w:val="00FD5F4D"/>
    <w:rsid w:val="00FD69B5"/>
    <w:rsid w:val="00FD6CB1"/>
    <w:rsid w:val="00FE1ACF"/>
    <w:rsid w:val="00FE561B"/>
    <w:rsid w:val="00FE5947"/>
    <w:rsid w:val="00FE75B0"/>
    <w:rsid w:val="00FF241F"/>
    <w:rsid w:val="00FF3ADB"/>
    <w:rsid w:val="00FF5E58"/>
    <w:rsid w:val="00FF669A"/>
    <w:rsid w:val="010173FB"/>
    <w:rsid w:val="0122494E"/>
    <w:rsid w:val="01384061"/>
    <w:rsid w:val="01A76195"/>
    <w:rsid w:val="02643CC8"/>
    <w:rsid w:val="02770F39"/>
    <w:rsid w:val="02F60EA0"/>
    <w:rsid w:val="02FD248D"/>
    <w:rsid w:val="041718A0"/>
    <w:rsid w:val="043513D4"/>
    <w:rsid w:val="049822B0"/>
    <w:rsid w:val="04D13D87"/>
    <w:rsid w:val="04D706D7"/>
    <w:rsid w:val="05220296"/>
    <w:rsid w:val="059C4D04"/>
    <w:rsid w:val="05A16579"/>
    <w:rsid w:val="05AD6C3A"/>
    <w:rsid w:val="05DC1757"/>
    <w:rsid w:val="05E630C9"/>
    <w:rsid w:val="06C316DC"/>
    <w:rsid w:val="071F0C2F"/>
    <w:rsid w:val="07BD67F6"/>
    <w:rsid w:val="07C117AF"/>
    <w:rsid w:val="07D12E02"/>
    <w:rsid w:val="082634BE"/>
    <w:rsid w:val="08776D0E"/>
    <w:rsid w:val="088F0507"/>
    <w:rsid w:val="08974FCD"/>
    <w:rsid w:val="08CB4F0B"/>
    <w:rsid w:val="097D41EA"/>
    <w:rsid w:val="09F37B51"/>
    <w:rsid w:val="0AAB0114"/>
    <w:rsid w:val="0AE17F09"/>
    <w:rsid w:val="0B37527B"/>
    <w:rsid w:val="0BB825F0"/>
    <w:rsid w:val="0BC17FF2"/>
    <w:rsid w:val="0BED4F04"/>
    <w:rsid w:val="0D1B14A9"/>
    <w:rsid w:val="0D485E23"/>
    <w:rsid w:val="0D4F1698"/>
    <w:rsid w:val="0D7462DC"/>
    <w:rsid w:val="0D8C5254"/>
    <w:rsid w:val="0DC15BE7"/>
    <w:rsid w:val="0DE3037C"/>
    <w:rsid w:val="0E181B92"/>
    <w:rsid w:val="0E3148FB"/>
    <w:rsid w:val="0E6A407D"/>
    <w:rsid w:val="0EE67DF4"/>
    <w:rsid w:val="0EF235DB"/>
    <w:rsid w:val="102960DB"/>
    <w:rsid w:val="10522C01"/>
    <w:rsid w:val="10C5792F"/>
    <w:rsid w:val="10FA469C"/>
    <w:rsid w:val="10FB5A48"/>
    <w:rsid w:val="12206321"/>
    <w:rsid w:val="12373825"/>
    <w:rsid w:val="127110AD"/>
    <w:rsid w:val="127570AB"/>
    <w:rsid w:val="128B1FA3"/>
    <w:rsid w:val="12F52FF3"/>
    <w:rsid w:val="13601996"/>
    <w:rsid w:val="13682574"/>
    <w:rsid w:val="13D63E11"/>
    <w:rsid w:val="13F26696"/>
    <w:rsid w:val="142102A9"/>
    <w:rsid w:val="14BD7657"/>
    <w:rsid w:val="154F62EA"/>
    <w:rsid w:val="15727210"/>
    <w:rsid w:val="159525F5"/>
    <w:rsid w:val="16473531"/>
    <w:rsid w:val="16CD469D"/>
    <w:rsid w:val="16E23392"/>
    <w:rsid w:val="17954DE2"/>
    <w:rsid w:val="17DC7C59"/>
    <w:rsid w:val="185200CA"/>
    <w:rsid w:val="18551E5A"/>
    <w:rsid w:val="1878623B"/>
    <w:rsid w:val="18B3014B"/>
    <w:rsid w:val="19272BD3"/>
    <w:rsid w:val="193B4520"/>
    <w:rsid w:val="19FB28EE"/>
    <w:rsid w:val="1A892314"/>
    <w:rsid w:val="1ABE443F"/>
    <w:rsid w:val="1AE40661"/>
    <w:rsid w:val="1B0C0EDA"/>
    <w:rsid w:val="1B475903"/>
    <w:rsid w:val="1B702096"/>
    <w:rsid w:val="1C8F1078"/>
    <w:rsid w:val="1C9D0CAD"/>
    <w:rsid w:val="1CC064CC"/>
    <w:rsid w:val="1CCE0989"/>
    <w:rsid w:val="1DF541C5"/>
    <w:rsid w:val="1E193E00"/>
    <w:rsid w:val="1EA87B09"/>
    <w:rsid w:val="1EE8578D"/>
    <w:rsid w:val="1EF577F2"/>
    <w:rsid w:val="1F4735CB"/>
    <w:rsid w:val="1F60190B"/>
    <w:rsid w:val="1FA56B03"/>
    <w:rsid w:val="1FAC0649"/>
    <w:rsid w:val="1FE657F4"/>
    <w:rsid w:val="202F7336"/>
    <w:rsid w:val="208033DE"/>
    <w:rsid w:val="20CF3E48"/>
    <w:rsid w:val="215E7F99"/>
    <w:rsid w:val="21CA63B2"/>
    <w:rsid w:val="2254226F"/>
    <w:rsid w:val="22620F38"/>
    <w:rsid w:val="22B96984"/>
    <w:rsid w:val="22E20509"/>
    <w:rsid w:val="2306191A"/>
    <w:rsid w:val="23120EF7"/>
    <w:rsid w:val="23193343"/>
    <w:rsid w:val="2327106F"/>
    <w:rsid w:val="23787BDC"/>
    <w:rsid w:val="2397494B"/>
    <w:rsid w:val="23B0201D"/>
    <w:rsid w:val="23D5366B"/>
    <w:rsid w:val="23D87F31"/>
    <w:rsid w:val="243D085B"/>
    <w:rsid w:val="24486482"/>
    <w:rsid w:val="24A461D8"/>
    <w:rsid w:val="24A9595C"/>
    <w:rsid w:val="257870EE"/>
    <w:rsid w:val="25887385"/>
    <w:rsid w:val="263758F0"/>
    <w:rsid w:val="26546E14"/>
    <w:rsid w:val="26A52A55"/>
    <w:rsid w:val="27494A65"/>
    <w:rsid w:val="27832317"/>
    <w:rsid w:val="27A11434"/>
    <w:rsid w:val="27B30E30"/>
    <w:rsid w:val="27BF2130"/>
    <w:rsid w:val="27C20A65"/>
    <w:rsid w:val="285A5C96"/>
    <w:rsid w:val="28833570"/>
    <w:rsid w:val="28C0204F"/>
    <w:rsid w:val="29206D65"/>
    <w:rsid w:val="297034D3"/>
    <w:rsid w:val="2984033D"/>
    <w:rsid w:val="29D26582"/>
    <w:rsid w:val="2AA51278"/>
    <w:rsid w:val="2AB56326"/>
    <w:rsid w:val="2ACB1501"/>
    <w:rsid w:val="2B3A79B0"/>
    <w:rsid w:val="2B5F506C"/>
    <w:rsid w:val="2B7576E9"/>
    <w:rsid w:val="2CF57207"/>
    <w:rsid w:val="2D646CAB"/>
    <w:rsid w:val="2D956FC6"/>
    <w:rsid w:val="2DAB4F6F"/>
    <w:rsid w:val="2DB03D93"/>
    <w:rsid w:val="2DB54D93"/>
    <w:rsid w:val="2DB94361"/>
    <w:rsid w:val="2DD46599"/>
    <w:rsid w:val="2E2D7990"/>
    <w:rsid w:val="2E330DF8"/>
    <w:rsid w:val="2EAE370E"/>
    <w:rsid w:val="2F4757AE"/>
    <w:rsid w:val="2F67796C"/>
    <w:rsid w:val="2FDC1A1C"/>
    <w:rsid w:val="30355B0D"/>
    <w:rsid w:val="303F5013"/>
    <w:rsid w:val="307A2584"/>
    <w:rsid w:val="307D5D36"/>
    <w:rsid w:val="310504A9"/>
    <w:rsid w:val="314A5582"/>
    <w:rsid w:val="322D6763"/>
    <w:rsid w:val="32B10316"/>
    <w:rsid w:val="32F65EFB"/>
    <w:rsid w:val="330B0C68"/>
    <w:rsid w:val="33405004"/>
    <w:rsid w:val="33667573"/>
    <w:rsid w:val="33D62CBB"/>
    <w:rsid w:val="33EC108B"/>
    <w:rsid w:val="34732C4C"/>
    <w:rsid w:val="34A56FF9"/>
    <w:rsid w:val="350A1A3A"/>
    <w:rsid w:val="354650DE"/>
    <w:rsid w:val="358F2E07"/>
    <w:rsid w:val="359C1BCF"/>
    <w:rsid w:val="36655BF6"/>
    <w:rsid w:val="36836810"/>
    <w:rsid w:val="36B628A7"/>
    <w:rsid w:val="36FC5D88"/>
    <w:rsid w:val="372111A5"/>
    <w:rsid w:val="3731078B"/>
    <w:rsid w:val="375272F5"/>
    <w:rsid w:val="383C7F1B"/>
    <w:rsid w:val="38653DD3"/>
    <w:rsid w:val="39876D57"/>
    <w:rsid w:val="399A1E0A"/>
    <w:rsid w:val="39F178CE"/>
    <w:rsid w:val="3A143FDA"/>
    <w:rsid w:val="3A466DE6"/>
    <w:rsid w:val="3A5C7BD7"/>
    <w:rsid w:val="3AB83847"/>
    <w:rsid w:val="3B905D20"/>
    <w:rsid w:val="3B9B09FE"/>
    <w:rsid w:val="3BA2107C"/>
    <w:rsid w:val="3BA9432C"/>
    <w:rsid w:val="3BBC5A05"/>
    <w:rsid w:val="3C235825"/>
    <w:rsid w:val="3C6B7A30"/>
    <w:rsid w:val="3CD72B4B"/>
    <w:rsid w:val="3CE44B91"/>
    <w:rsid w:val="3D4C6137"/>
    <w:rsid w:val="3D555183"/>
    <w:rsid w:val="3D79210F"/>
    <w:rsid w:val="3E1A5CD5"/>
    <w:rsid w:val="3E696C3D"/>
    <w:rsid w:val="3E876781"/>
    <w:rsid w:val="3FC81A7D"/>
    <w:rsid w:val="3FDC44AD"/>
    <w:rsid w:val="3FE93AC7"/>
    <w:rsid w:val="40BC393C"/>
    <w:rsid w:val="40EC7361"/>
    <w:rsid w:val="40F640F9"/>
    <w:rsid w:val="4170056A"/>
    <w:rsid w:val="41D53704"/>
    <w:rsid w:val="4208247A"/>
    <w:rsid w:val="42190848"/>
    <w:rsid w:val="426C7ECF"/>
    <w:rsid w:val="4271268A"/>
    <w:rsid w:val="43B26E40"/>
    <w:rsid w:val="43B75DAA"/>
    <w:rsid w:val="43FE0089"/>
    <w:rsid w:val="441D273E"/>
    <w:rsid w:val="44BF4CA7"/>
    <w:rsid w:val="44D81CB1"/>
    <w:rsid w:val="44F42CBF"/>
    <w:rsid w:val="459A58E2"/>
    <w:rsid w:val="45EA0B01"/>
    <w:rsid w:val="462670DF"/>
    <w:rsid w:val="4640660F"/>
    <w:rsid w:val="46584791"/>
    <w:rsid w:val="47466E69"/>
    <w:rsid w:val="47C25994"/>
    <w:rsid w:val="488253A1"/>
    <w:rsid w:val="48BC117E"/>
    <w:rsid w:val="49262332"/>
    <w:rsid w:val="494A30F3"/>
    <w:rsid w:val="4986686F"/>
    <w:rsid w:val="499178F7"/>
    <w:rsid w:val="4A745912"/>
    <w:rsid w:val="4A776EA0"/>
    <w:rsid w:val="4AA3797C"/>
    <w:rsid w:val="4AAF6E67"/>
    <w:rsid w:val="4B083EED"/>
    <w:rsid w:val="4B1C3582"/>
    <w:rsid w:val="4B1F73BA"/>
    <w:rsid w:val="4B2F2A27"/>
    <w:rsid w:val="4BAB1703"/>
    <w:rsid w:val="4BB90C96"/>
    <w:rsid w:val="4BFF0DA6"/>
    <w:rsid w:val="4C2C0BAD"/>
    <w:rsid w:val="4C3F1230"/>
    <w:rsid w:val="4D577723"/>
    <w:rsid w:val="4D88668B"/>
    <w:rsid w:val="4DF561F7"/>
    <w:rsid w:val="4E304BB5"/>
    <w:rsid w:val="4E447226"/>
    <w:rsid w:val="4E573DF5"/>
    <w:rsid w:val="4EB06E68"/>
    <w:rsid w:val="4F3F451A"/>
    <w:rsid w:val="4F920A2E"/>
    <w:rsid w:val="4FC47D39"/>
    <w:rsid w:val="50510FA2"/>
    <w:rsid w:val="50542DAB"/>
    <w:rsid w:val="50926E58"/>
    <w:rsid w:val="50CB7AF8"/>
    <w:rsid w:val="50D577A1"/>
    <w:rsid w:val="50E13CEB"/>
    <w:rsid w:val="511D33C3"/>
    <w:rsid w:val="515760E3"/>
    <w:rsid w:val="51766684"/>
    <w:rsid w:val="525E030F"/>
    <w:rsid w:val="52AE7697"/>
    <w:rsid w:val="533511FC"/>
    <w:rsid w:val="535E2B98"/>
    <w:rsid w:val="538B77DD"/>
    <w:rsid w:val="53A371C9"/>
    <w:rsid w:val="54A27BD0"/>
    <w:rsid w:val="54CF4C21"/>
    <w:rsid w:val="54EE4CF7"/>
    <w:rsid w:val="55076A3F"/>
    <w:rsid w:val="5583632A"/>
    <w:rsid w:val="55CC6E8E"/>
    <w:rsid w:val="55D94BD7"/>
    <w:rsid w:val="561D558F"/>
    <w:rsid w:val="56484A20"/>
    <w:rsid w:val="56542F7A"/>
    <w:rsid w:val="56850573"/>
    <w:rsid w:val="568A19C6"/>
    <w:rsid w:val="568E6E77"/>
    <w:rsid w:val="56B001C9"/>
    <w:rsid w:val="56D24C28"/>
    <w:rsid w:val="57284E58"/>
    <w:rsid w:val="57773767"/>
    <w:rsid w:val="57973997"/>
    <w:rsid w:val="57EB6296"/>
    <w:rsid w:val="57F521AB"/>
    <w:rsid w:val="5805492D"/>
    <w:rsid w:val="581F5EEE"/>
    <w:rsid w:val="585F210F"/>
    <w:rsid w:val="58660C8B"/>
    <w:rsid w:val="587B6F58"/>
    <w:rsid w:val="588559AD"/>
    <w:rsid w:val="58C95392"/>
    <w:rsid w:val="58E320B9"/>
    <w:rsid w:val="5961664C"/>
    <w:rsid w:val="59742FF9"/>
    <w:rsid w:val="5987621F"/>
    <w:rsid w:val="598F50DE"/>
    <w:rsid w:val="59A7166D"/>
    <w:rsid w:val="59BF4FF5"/>
    <w:rsid w:val="59F43989"/>
    <w:rsid w:val="5A32013A"/>
    <w:rsid w:val="5A3953A7"/>
    <w:rsid w:val="5ABD0A2C"/>
    <w:rsid w:val="5B5A4DDC"/>
    <w:rsid w:val="5B915EB6"/>
    <w:rsid w:val="5C0575D7"/>
    <w:rsid w:val="5C657D86"/>
    <w:rsid w:val="5C780899"/>
    <w:rsid w:val="5CAF7BD0"/>
    <w:rsid w:val="5E7C418A"/>
    <w:rsid w:val="5F6707EB"/>
    <w:rsid w:val="5F817B48"/>
    <w:rsid w:val="5FB3527D"/>
    <w:rsid w:val="5FF45824"/>
    <w:rsid w:val="60122F1A"/>
    <w:rsid w:val="604370EF"/>
    <w:rsid w:val="60591139"/>
    <w:rsid w:val="60A32FB8"/>
    <w:rsid w:val="60A44433"/>
    <w:rsid w:val="60E31F21"/>
    <w:rsid w:val="61170B90"/>
    <w:rsid w:val="612F63D1"/>
    <w:rsid w:val="61B27E94"/>
    <w:rsid w:val="61D51988"/>
    <w:rsid w:val="61DD6D78"/>
    <w:rsid w:val="62104AD4"/>
    <w:rsid w:val="62851F77"/>
    <w:rsid w:val="629D77F3"/>
    <w:rsid w:val="62BE072D"/>
    <w:rsid w:val="62F91EA2"/>
    <w:rsid w:val="633624D0"/>
    <w:rsid w:val="63461304"/>
    <w:rsid w:val="639D182E"/>
    <w:rsid w:val="643825F5"/>
    <w:rsid w:val="644E5593"/>
    <w:rsid w:val="64E93EC6"/>
    <w:rsid w:val="64FB219E"/>
    <w:rsid w:val="65032193"/>
    <w:rsid w:val="652B6347"/>
    <w:rsid w:val="65376B91"/>
    <w:rsid w:val="65B242A3"/>
    <w:rsid w:val="65DD3876"/>
    <w:rsid w:val="65FF340D"/>
    <w:rsid w:val="665F4CF5"/>
    <w:rsid w:val="66955E5C"/>
    <w:rsid w:val="67096FF0"/>
    <w:rsid w:val="678F2AAA"/>
    <w:rsid w:val="67A95A10"/>
    <w:rsid w:val="67E11ED7"/>
    <w:rsid w:val="67E40F93"/>
    <w:rsid w:val="67EC5131"/>
    <w:rsid w:val="680E1E3F"/>
    <w:rsid w:val="68C81AC7"/>
    <w:rsid w:val="68E20FEF"/>
    <w:rsid w:val="68E35253"/>
    <w:rsid w:val="68F124FB"/>
    <w:rsid w:val="69C223D8"/>
    <w:rsid w:val="6B1E0A9C"/>
    <w:rsid w:val="6B2C28CE"/>
    <w:rsid w:val="6B5742EF"/>
    <w:rsid w:val="6BC90C39"/>
    <w:rsid w:val="6BDB5554"/>
    <w:rsid w:val="6BF20801"/>
    <w:rsid w:val="6BFD0991"/>
    <w:rsid w:val="6CE90785"/>
    <w:rsid w:val="6CEB7DDE"/>
    <w:rsid w:val="6D08073E"/>
    <w:rsid w:val="6D3A0C51"/>
    <w:rsid w:val="6D3A753F"/>
    <w:rsid w:val="6D4A12A5"/>
    <w:rsid w:val="6D527AC1"/>
    <w:rsid w:val="6E6C4411"/>
    <w:rsid w:val="6F5633FA"/>
    <w:rsid w:val="6F627DDC"/>
    <w:rsid w:val="6FAB28EF"/>
    <w:rsid w:val="6FEE00A0"/>
    <w:rsid w:val="70046567"/>
    <w:rsid w:val="70293B8A"/>
    <w:rsid w:val="70A24BE7"/>
    <w:rsid w:val="70A661F1"/>
    <w:rsid w:val="71573177"/>
    <w:rsid w:val="71BC23E8"/>
    <w:rsid w:val="71DA1D26"/>
    <w:rsid w:val="72170309"/>
    <w:rsid w:val="722D1D1D"/>
    <w:rsid w:val="723408A0"/>
    <w:rsid w:val="72526629"/>
    <w:rsid w:val="729E4419"/>
    <w:rsid w:val="731C6EB8"/>
    <w:rsid w:val="73377F5B"/>
    <w:rsid w:val="73C53CBE"/>
    <w:rsid w:val="73CD2F56"/>
    <w:rsid w:val="73DE4DF1"/>
    <w:rsid w:val="73E60388"/>
    <w:rsid w:val="74335A55"/>
    <w:rsid w:val="74CF3D4D"/>
    <w:rsid w:val="74FA5627"/>
    <w:rsid w:val="75187EEF"/>
    <w:rsid w:val="758E5DEB"/>
    <w:rsid w:val="75FC655E"/>
    <w:rsid w:val="762E6256"/>
    <w:rsid w:val="76370AF9"/>
    <w:rsid w:val="764B2011"/>
    <w:rsid w:val="765E4310"/>
    <w:rsid w:val="76ED0CEC"/>
    <w:rsid w:val="77744DAF"/>
    <w:rsid w:val="77B50F71"/>
    <w:rsid w:val="77EC1F4B"/>
    <w:rsid w:val="77EC35E9"/>
    <w:rsid w:val="78A06309"/>
    <w:rsid w:val="78D10F24"/>
    <w:rsid w:val="791E6D71"/>
    <w:rsid w:val="795A2931"/>
    <w:rsid w:val="7A046D5B"/>
    <w:rsid w:val="7A081A58"/>
    <w:rsid w:val="7A1F71A6"/>
    <w:rsid w:val="7A29633A"/>
    <w:rsid w:val="7A2B2348"/>
    <w:rsid w:val="7A397087"/>
    <w:rsid w:val="7A5918C7"/>
    <w:rsid w:val="7AF17FE1"/>
    <w:rsid w:val="7AF72D29"/>
    <w:rsid w:val="7B651BA8"/>
    <w:rsid w:val="7C1057D3"/>
    <w:rsid w:val="7C1C13A4"/>
    <w:rsid w:val="7C2255EC"/>
    <w:rsid w:val="7C707590"/>
    <w:rsid w:val="7CAC5730"/>
    <w:rsid w:val="7CE66E2C"/>
    <w:rsid w:val="7DC936B6"/>
    <w:rsid w:val="7E134D69"/>
    <w:rsid w:val="7E1900CD"/>
    <w:rsid w:val="7E894201"/>
    <w:rsid w:val="7E8C59B6"/>
    <w:rsid w:val="7EF532A2"/>
    <w:rsid w:val="7F06131B"/>
    <w:rsid w:val="7F1165B6"/>
    <w:rsid w:val="7F254953"/>
    <w:rsid w:val="7F2B599D"/>
    <w:rsid w:val="7FCC499B"/>
    <w:rsid w:val="7FD81C9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3"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qFormat/>
    <w:uiPriority w:val="99"/>
    <w:rPr>
      <w:sz w:val="18"/>
      <w:szCs w:val="18"/>
    </w:rPr>
  </w:style>
  <w:style w:type="character" w:customStyle="1" w:styleId="13">
    <w:name w:val="文档结构图 Char"/>
    <w:basedOn w:val="6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3.png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emf"/><Relationship Id="rId11" Type="http://schemas.openxmlformats.org/officeDocument/2006/relationships/oleObject" Target="embeddings/oleObject4.bin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6BD4B2-7814-45D3-BEBF-E9856DC844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634</Words>
  <Characters>3618</Characters>
  <Lines>30</Lines>
  <Paragraphs>8</Paragraphs>
  <ScaleCrop>false</ScaleCrop>
  <LinksUpToDate>false</LinksUpToDate>
  <CharactersWithSpaces>4244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2015-12-15T04:36:00Z</dcterms:created>
  <dc:creator>BXT</dc:creator>
  <cp:lastModifiedBy>Administrator</cp:lastModifiedBy>
  <cp:lastPrinted>2013-11-16T13:05:00Z</cp:lastPrinted>
  <dcterms:modified xsi:type="dcterms:W3CDTF">2016-12-26T11:52:46Z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