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699" w:leftChars="1490" w:hanging="3570" w:hangingChars="1700"/>
        <w:jc w:val="right"/>
        <w:rPr>
          <w:rFonts w:ascii="宋体" w:hAnsi="宋体"/>
        </w:rPr>
      </w:pPr>
      <w:bookmarkStart w:id="1" w:name="_GoBack"/>
      <w:bookmarkEnd w:id="1"/>
      <w:r>
        <w:rPr>
          <w:rFonts w:hint="eastAsia" w:ascii="宋体" w:hAnsi="宋体"/>
        </w:rPr>
        <w:t>编号：</w:t>
      </w:r>
      <w:r>
        <w:rPr>
          <w:rFonts w:hint="eastAsia" w:ascii="宋体" w:hAnsi="宋体"/>
          <w:lang w:val="en-US" w:eastAsia="zh-CN"/>
        </w:rPr>
        <w:t>GFDZJBKYB1</w:t>
      </w:r>
    </w:p>
    <w:p>
      <w:pPr>
        <w:pStyle w:val="8"/>
        <w:jc w:val="both"/>
        <w:rPr>
          <w:color w:val="000000"/>
        </w:rPr>
      </w:pPr>
      <w:bookmarkStart w:id="0" w:name="_Toc263011214"/>
    </w:p>
    <w:p>
      <w:pPr>
        <w:pStyle w:val="8"/>
        <w:rPr>
          <w:color w:val="000000"/>
        </w:rPr>
      </w:pPr>
    </w:p>
    <w:p>
      <w:pPr>
        <w:pStyle w:val="8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监  理  月  报</w:t>
      </w:r>
      <w:bookmarkEnd w:id="0"/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工程名称：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宁夏银星能源银星一井矿产压覆区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30MWp光伏电站项目</w:t>
      </w:r>
    </w:p>
    <w:p>
      <w:pPr>
        <w:topLinePunct/>
        <w:ind w:firstLine="560" w:firstLineChars="200"/>
        <w:jc w:val="center"/>
        <w:rPr>
          <w:rFonts w:ascii="Times" w:hAnsi="Times"/>
          <w:color w:val="000000"/>
          <w:kern w:val="18"/>
          <w:sz w:val="28"/>
          <w:szCs w:val="28"/>
          <w:u w:val="single"/>
        </w:rPr>
      </w:pPr>
    </w:p>
    <w:p>
      <w:pPr>
        <w:topLinePunct/>
        <w:ind w:firstLine="560" w:firstLineChars="200"/>
        <w:jc w:val="center"/>
        <w:rPr>
          <w:rFonts w:ascii="Times" w:hAnsi="Times"/>
          <w:color w:val="000000"/>
          <w:kern w:val="18"/>
          <w:sz w:val="28"/>
          <w:szCs w:val="28"/>
        </w:rPr>
      </w:pP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>201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6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年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4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月</w:t>
      </w:r>
      <w:r>
        <w:rPr>
          <w:rFonts w:hint="eastAsia" w:ascii="Times" w:hAnsi="Times"/>
          <w:color w:val="000000"/>
          <w:kern w:val="18"/>
          <w:sz w:val="28"/>
          <w:szCs w:val="28"/>
        </w:rPr>
        <w:t xml:space="preserve">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第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01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期</w:t>
      </w: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3080" w:firstLineChars="1100"/>
        <w:rPr>
          <w:rFonts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监理项目部（章）：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</w:t>
      </w:r>
    </w:p>
    <w:p>
      <w:pPr>
        <w:topLinePunct/>
        <w:ind w:firstLine="3092" w:firstLineChars="1100"/>
        <w:rPr>
          <w:rFonts w:ascii="Times" w:hAnsi="Times"/>
          <w:b/>
          <w:color w:val="000000"/>
          <w:kern w:val="18"/>
          <w:sz w:val="28"/>
          <w:szCs w:val="28"/>
          <w:u w:val="single"/>
        </w:rPr>
      </w:pPr>
    </w:p>
    <w:p>
      <w:pPr>
        <w:topLinePunct/>
        <w:ind w:firstLine="3080" w:firstLineChars="1100"/>
        <w:rPr>
          <w:rFonts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总监理工程师：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</w:t>
      </w: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hint="eastAsia" w:ascii="Times" w:hAnsi="宋体"/>
          <w:color w:val="000000"/>
          <w:kern w:val="21"/>
          <w:sz w:val="28"/>
          <w:szCs w:val="28"/>
        </w:rPr>
        <w:t>报告日期：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>201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>6</w:t>
      </w:r>
      <w:r>
        <w:rPr>
          <w:rFonts w:hint="eastAsia" w:ascii="Times" w:hAnsi="宋体"/>
          <w:color w:val="000000"/>
          <w:kern w:val="21"/>
          <w:sz w:val="28"/>
          <w:szCs w:val="28"/>
        </w:rPr>
        <w:t>年</w:t>
      </w:r>
      <w:r>
        <w:rPr>
          <w:rFonts w:hint="eastAsia" w:ascii="Times" w:hAnsi="宋体"/>
          <w:color w:val="000000"/>
          <w:kern w:val="21"/>
          <w:sz w:val="28"/>
          <w:szCs w:val="28"/>
          <w:u w:val="single"/>
          <w:lang w:val="en-US" w:eastAsia="zh-CN"/>
        </w:rPr>
        <w:t>4</w:t>
      </w:r>
      <w:r>
        <w:rPr>
          <w:rFonts w:hint="eastAsia" w:ascii="Times" w:hAnsi="宋体"/>
          <w:color w:val="000000"/>
          <w:kern w:val="21"/>
          <w:sz w:val="28"/>
          <w:szCs w:val="28"/>
        </w:rPr>
        <w:t>月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 w:ascii="Times" w:hAnsi="宋体"/>
          <w:color w:val="000000"/>
          <w:kern w:val="21"/>
          <w:sz w:val="28"/>
          <w:szCs w:val="28"/>
        </w:rPr>
        <w:t>日</w:t>
      </w:r>
    </w:p>
    <w:p>
      <w:pPr>
        <w:pStyle w:val="9"/>
        <w:spacing w:line="360" w:lineRule="auto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监  理  月  报</w:t>
      </w:r>
    </w:p>
    <w:p>
      <w:pPr>
        <w:topLinePunct/>
        <w:spacing w:line="360" w:lineRule="auto"/>
        <w:ind w:firstLine="450" w:firstLineChars="250"/>
        <w:rPr>
          <w:sz w:val="18"/>
          <w:szCs w:val="18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月次：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月报开始时间：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月1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日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结束时间：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日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</w:p>
    <w:p>
      <w:pPr>
        <w:pStyle w:val="7"/>
        <w:spacing w:line="360" w:lineRule="auto"/>
        <w:ind w:firstLine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一、工程影像资料</w:t>
      </w:r>
    </w:p>
    <w:tbl>
      <w:tblPr>
        <w:tblStyle w:val="5"/>
        <w:tblW w:w="10491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2802"/>
        <w:gridCol w:w="1568"/>
        <w:gridCol w:w="1695"/>
        <w:gridCol w:w="14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单位工程标准名称</w:t>
            </w: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单位工程名称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资料类型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资料数量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配电楼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综合楼及箱、逆变基础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桩基打孔、浇筑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组件、支架安装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升压站室外基础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KV送出线路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ind w:firstLine="36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二、监理重点工作情况</w:t>
      </w:r>
    </w:p>
    <w:tbl>
      <w:tblPr>
        <w:tblStyle w:val="5"/>
        <w:tblW w:w="10491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06"/>
        <w:gridCol w:w="4785"/>
        <w:gridCol w:w="27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事项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本月重点工作情况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进度</w:t>
            </w: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工程形象进度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光伏区灌注桩浇筑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1/3,进场道路修建，线路塔基开始浇筑。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设备交付进度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支架全部进场；组件进场85%；部分电缆进场；汇流箱进场168台；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支架全部进场，组件进场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6MWp，电缆进场，汇流箱进场298台，逆变器进场607台。变电区设备进场。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设计交付进度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升压站蓝图交付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全部蓝图交付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质量体系运行情况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工程质量整体控制良好。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加强升压站的整体施工质量控制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施工图会检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升压站图纸进行会捡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全部图纸进行会捡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设计交底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方案审查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灌注桩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施工方案审查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所有施工方案的审查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技术交底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灌注桩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技术交底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所有施工的技术交底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设计变更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</w:t>
            </w: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安全培训情况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对大部分进场人员进行了安全培训。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抽查安全教育情况。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安全交底情况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对所有施工单位进行安全技术交底。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加大对主控室、综合楼的施工现场安全管理。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安全措施落实情况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加强施工现场安全用电管理，加强施工现场防风措施的落实，加强施工现场施工车辆的安全管理。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督促现场安全措施的落实，重点加强设备测试、调试的现场安全施工管理。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安全文明施工情况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进行文明施工检查，问题开始整改。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加强施工现场安全用电管理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</w:t>
            </w: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主要工序质量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灌注桩浇筑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质量稳定。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加强综合楼封顶的质量控制，加强电气安装的质量控制。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主要原材料质量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支架、组件质量稳定，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主要对后期土建所用材料的抽检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构（配）件质量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构（配）件质量稳定。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构（配）件的补缺。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设备质量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对进场设备进行开箱检验。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对后期电气设备进行开箱检验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质量验评情况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光伏区施工质量稳定，升压站施工质量一般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</w:t>
            </w: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资金情况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款项支付情况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预算外签证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</w:t>
            </w: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合同签订情况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所有合同全部签订</w:t>
            </w: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合同执行情况</w:t>
            </w:r>
          </w:p>
        </w:tc>
        <w:tc>
          <w:tcPr>
            <w:tcW w:w="4785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0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ind w:firstLine="36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三、本月进度情况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709"/>
        <w:gridCol w:w="850"/>
        <w:gridCol w:w="851"/>
        <w:gridCol w:w="850"/>
        <w:gridCol w:w="851"/>
        <w:gridCol w:w="1222"/>
        <w:gridCol w:w="1294"/>
        <w:gridCol w:w="717"/>
        <w:gridCol w:w="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单位工程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本月计划完成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（完成量/总量）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本月实际完成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（完成量/总量）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权值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变电区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桩基打孔、浇筑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4月17日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支架安装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组件安装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月25日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箱变基础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tabs>
                <w:tab w:val="left" w:pos="267"/>
              </w:tabs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35kV送出线路基础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tabs>
                <w:tab w:val="left" w:pos="267"/>
              </w:tabs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4月24日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1"/>
        </w:numPr>
        <w:spacing w:line="360" w:lineRule="auto"/>
        <w:ind w:firstLine="36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下月进度计划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709"/>
        <w:gridCol w:w="850"/>
        <w:gridCol w:w="851"/>
        <w:gridCol w:w="850"/>
        <w:gridCol w:w="851"/>
        <w:gridCol w:w="1275"/>
        <w:gridCol w:w="1292"/>
        <w:gridCol w:w="13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单位工程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任务名称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施工开始日期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下月计划完成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（完成量/总量）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权值</w:t>
            </w:r>
          </w:p>
        </w:tc>
        <w:tc>
          <w:tcPr>
            <w:tcW w:w="138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变电区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0%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变电区室外附属设施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桩基打孔、浇筑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支架安装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0%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组件安装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0.4MWp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电缆敷设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0%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箱变基础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接地工程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0%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汇流箱安装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逆变器安装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SVG安装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接地变安装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一次设备安装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35kV送出线路基础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2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安全文明施工情况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3"/>
        <w:gridCol w:w="869"/>
        <w:gridCol w:w="1051"/>
        <w:gridCol w:w="1142"/>
        <w:gridCol w:w="1182"/>
        <w:gridCol w:w="1122"/>
        <w:gridCol w:w="1304"/>
        <w:gridCol w:w="12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事故（起）</w:t>
            </w:r>
          </w:p>
        </w:tc>
        <w:tc>
          <w:tcPr>
            <w:tcW w:w="10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编制安全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策划文件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（份）</w:t>
            </w:r>
          </w:p>
        </w:tc>
        <w:tc>
          <w:tcPr>
            <w:tcW w:w="114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施工人数</w:t>
            </w:r>
          </w:p>
        </w:tc>
        <w:tc>
          <w:tcPr>
            <w:tcW w:w="485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安全分包情况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人身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重伤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机械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电网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事故</w:t>
            </w:r>
          </w:p>
        </w:tc>
        <w:tc>
          <w:tcPr>
            <w:tcW w:w="10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分包队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伍数量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分包队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伍人数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系统外队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伍数量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系统外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队伍人数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10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人左右</w:t>
            </w:r>
          </w:p>
        </w:tc>
        <w:tc>
          <w:tcPr>
            <w:tcW w:w="118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人左右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</w:tbl>
    <w:p>
      <w:pPr>
        <w:pStyle w:val="9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六、施工重点工作情况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820"/>
        <w:gridCol w:w="39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本月重点工作情况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进度管理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升压站施工进度滞后，施工人员不足，及时跟踪，并及时下发工作联系单及通知单。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所有土建施工单位进度计划。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安全文明施工监督和检查。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安全文明施工监督和检查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加强现场巡、视检查频次，发现问题及时沟通解决。加强旁站项目的质量控制。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加强现场巡、视检查频次，发现问题及时沟通解决。加强旁站项目的质量控制。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筹备相关图纸会审。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进行图纸会审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造价管理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在预期范围内。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重要设备的采购价格管理。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物资供应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按计划正常供应。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主要电气设备，材料的采购及供货。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F8C"/>
    <w:multiLevelType w:val="multilevel"/>
    <w:tmpl w:val="1F524F8C"/>
    <w:lvl w:ilvl="0" w:tentative="0">
      <w:start w:val="5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37A026"/>
    <w:multiLevelType w:val="singleLevel"/>
    <w:tmpl w:val="5437A02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17F"/>
    <w:rsid w:val="00121450"/>
    <w:rsid w:val="00172A27"/>
    <w:rsid w:val="001B286C"/>
    <w:rsid w:val="001C700E"/>
    <w:rsid w:val="001D6B4B"/>
    <w:rsid w:val="001F73A7"/>
    <w:rsid w:val="00206F17"/>
    <w:rsid w:val="00231C9C"/>
    <w:rsid w:val="004D5408"/>
    <w:rsid w:val="005F2C8C"/>
    <w:rsid w:val="00664E46"/>
    <w:rsid w:val="006A1898"/>
    <w:rsid w:val="00707D3A"/>
    <w:rsid w:val="0073532C"/>
    <w:rsid w:val="00744AB3"/>
    <w:rsid w:val="007B678C"/>
    <w:rsid w:val="008D7FE8"/>
    <w:rsid w:val="009749D0"/>
    <w:rsid w:val="009B5DA6"/>
    <w:rsid w:val="00A93D86"/>
    <w:rsid w:val="00AD10F6"/>
    <w:rsid w:val="00AE3CBB"/>
    <w:rsid w:val="00B028CB"/>
    <w:rsid w:val="00B10B6C"/>
    <w:rsid w:val="00B164E1"/>
    <w:rsid w:val="00BA186D"/>
    <w:rsid w:val="00BA392B"/>
    <w:rsid w:val="00CC05CA"/>
    <w:rsid w:val="00D60A7A"/>
    <w:rsid w:val="00D61900"/>
    <w:rsid w:val="00D72E72"/>
    <w:rsid w:val="00D86C51"/>
    <w:rsid w:val="00E32A81"/>
    <w:rsid w:val="00EA3401"/>
    <w:rsid w:val="00EA7686"/>
    <w:rsid w:val="00F42ECE"/>
    <w:rsid w:val="00FB5169"/>
    <w:rsid w:val="00FB5DB5"/>
    <w:rsid w:val="10512E09"/>
    <w:rsid w:val="156E7323"/>
    <w:rsid w:val="16C57BE2"/>
    <w:rsid w:val="1B1F4F49"/>
    <w:rsid w:val="2A464BDD"/>
    <w:rsid w:val="2BE03ABD"/>
    <w:rsid w:val="33D65E3A"/>
    <w:rsid w:val="4DDA470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semiHidden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7">
    <w:name w:val="01"/>
    <w:basedOn w:val="1"/>
    <w:qFormat/>
    <w:uiPriority w:val="0"/>
    <w:pPr>
      <w:tabs>
        <w:tab w:val="left" w:pos="720"/>
      </w:tabs>
      <w:overflowPunct w:val="0"/>
      <w:topLinePunct/>
      <w:ind w:firstLine="422" w:firstLineChars="200"/>
    </w:pPr>
    <w:rPr>
      <w:rFonts w:eastAsia="黑体"/>
      <w:color w:val="000000"/>
      <w:kern w:val="21"/>
      <w:szCs w:val="21"/>
    </w:rPr>
  </w:style>
  <w:style w:type="paragraph" w:customStyle="1" w:styleId="8">
    <w:name w:val="2a"/>
    <w:basedOn w:val="3"/>
    <w:qFormat/>
    <w:uiPriority w:val="0"/>
    <w:pPr>
      <w:topLinePunct/>
      <w:spacing w:before="0" w:after="0" w:line="480" w:lineRule="auto"/>
      <w:jc w:val="center"/>
    </w:pPr>
    <w:rPr>
      <w:rFonts w:ascii="黑体" w:hAnsi="Arial" w:eastAsia="黑体" w:cs="Times New Roman"/>
      <w:b w:val="0"/>
      <w:kern w:val="21"/>
      <w:sz w:val="24"/>
      <w:szCs w:val="24"/>
    </w:rPr>
  </w:style>
  <w:style w:type="paragraph" w:customStyle="1" w:styleId="9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10">
    <w:name w:val="02"/>
    <w:basedOn w:val="2"/>
    <w:link w:val="11"/>
    <w:qFormat/>
    <w:uiPriority w:val="0"/>
    <w:pPr>
      <w:overflowPunct w:val="0"/>
      <w:topLinePunct/>
      <w:spacing w:before="0" w:after="0" w:line="240" w:lineRule="auto"/>
    </w:pPr>
    <w:rPr>
      <w:rFonts w:ascii="Arial" w:hAnsi="Arial" w:eastAsia="黑体" w:cs="黑体"/>
      <w:b w:val="0"/>
      <w:bCs w:val="0"/>
      <w:kern w:val="2"/>
      <w:sz w:val="21"/>
      <w:szCs w:val="21"/>
    </w:rPr>
  </w:style>
  <w:style w:type="character" w:customStyle="1" w:styleId="11">
    <w:name w:val="02 Char"/>
    <w:basedOn w:val="4"/>
    <w:link w:val="10"/>
    <w:qFormat/>
    <w:uiPriority w:val="0"/>
    <w:rPr>
      <w:rFonts w:ascii="Arial" w:hAnsi="Arial" w:eastAsia="黑体"/>
      <w:szCs w:val="21"/>
    </w:rPr>
  </w:style>
  <w:style w:type="character" w:customStyle="1" w:styleId="12">
    <w:name w:val="标题 2 Char"/>
    <w:basedOn w:val="4"/>
    <w:link w:val="3"/>
    <w:semiHidden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3">
    <w:name w:val="标题 1 Char"/>
    <w:basedOn w:val="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442</Words>
  <Characters>2524</Characters>
  <Lines>21</Lines>
  <Paragraphs>5</Paragraphs>
  <ScaleCrop>false</ScaleCrop>
  <LinksUpToDate>false</LinksUpToDate>
  <CharactersWithSpaces>2961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2014-07-29T22:24:00Z</dcterms:created>
  <dc:creator>Administrator</dc:creator>
  <cp:lastModifiedBy>Administrator</cp:lastModifiedBy>
  <dcterms:modified xsi:type="dcterms:W3CDTF">2016-06-30T12:53:34Z</dcterms:modified>
  <dc:title>JXMB17 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