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7A" w:rsidRDefault="00D21F91">
      <w:pPr>
        <w:spacing w:line="700" w:lineRule="exact"/>
        <w:jc w:val="center"/>
        <w:rPr>
          <w:rFonts w:ascii="Times New Roman" w:eastAsia="宋体" w:hAnsi="Times New Roman" w:cs="Times New Roman"/>
          <w:b/>
          <w:sz w:val="40"/>
          <w:szCs w:val="44"/>
        </w:rPr>
      </w:pPr>
      <w:r>
        <w:rPr>
          <w:rFonts w:ascii="Times New Roman" w:eastAsia="宋体" w:hAnsi="Times New Roman" w:cs="Times New Roman" w:hint="eastAsia"/>
          <w:b/>
          <w:sz w:val="40"/>
          <w:szCs w:val="44"/>
        </w:rPr>
        <w:t>常州</w:t>
      </w:r>
      <w:r>
        <w:rPr>
          <w:rFonts w:ascii="Times New Roman" w:eastAsia="宋体" w:hAnsi="Times New Roman" w:cs="Times New Roman"/>
          <w:b/>
          <w:sz w:val="40"/>
          <w:szCs w:val="44"/>
        </w:rPr>
        <w:t>蠡河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置业</w:t>
      </w:r>
      <w:r>
        <w:rPr>
          <w:rFonts w:ascii="Times New Roman" w:eastAsia="宋体" w:hAnsi="Times New Roman" w:cs="Times New Roman"/>
          <w:b/>
          <w:sz w:val="40"/>
          <w:szCs w:val="44"/>
        </w:rPr>
        <w:t>发展有限公司武进经发区民营工业园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2</w:t>
      </w:r>
      <w:r>
        <w:rPr>
          <w:rFonts w:ascii="Times New Roman" w:eastAsia="宋体" w:hAnsi="Times New Roman" w:cs="Times New Roman"/>
          <w:b/>
          <w:sz w:val="40"/>
          <w:szCs w:val="44"/>
        </w:rPr>
        <w:t>.42MW</w:t>
      </w:r>
      <w:r>
        <w:rPr>
          <w:rFonts w:ascii="Times New Roman" w:eastAsia="宋体" w:hAnsi="Times New Roman" w:cs="Times New Roman"/>
          <w:b/>
          <w:sz w:val="40"/>
          <w:szCs w:val="44"/>
        </w:rPr>
        <w:t>光伏发电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项目情况报告</w:t>
      </w:r>
    </w:p>
    <w:p w:rsidR="0079097A" w:rsidRDefault="00D21F91" w:rsidP="008546A1">
      <w:pPr>
        <w:spacing w:line="720" w:lineRule="auto"/>
        <w:ind w:firstLineChars="250" w:firstLine="602"/>
        <w:jc w:val="left"/>
        <w:rPr>
          <w:sz w:val="24"/>
          <w:u w:val="single"/>
        </w:rPr>
      </w:pPr>
      <w:r w:rsidRPr="008546A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报告日期：</w:t>
      </w:r>
      <w:r>
        <w:rPr>
          <w:rFonts w:hint="eastAsia"/>
          <w:sz w:val="24"/>
          <w:szCs w:val="24"/>
          <w:u w:val="single"/>
        </w:rPr>
        <w:t>2016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29</w:t>
      </w:r>
      <w:r>
        <w:rPr>
          <w:rFonts w:hint="eastAsia"/>
          <w:sz w:val="24"/>
          <w:szCs w:val="24"/>
          <w:u w:val="single"/>
        </w:rPr>
        <w:t>日星期四</w:t>
      </w:r>
      <w:r w:rsidR="00FF3653"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="00FF3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8546A1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 </w:t>
      </w:r>
      <w:r w:rsidRPr="008546A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ZHJL-LHYB01</w:t>
      </w:r>
      <w:r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a5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560"/>
        <w:gridCol w:w="2975"/>
      </w:tblGrid>
      <w:tr w:rsidR="0079097A" w:rsidTr="008546A1">
        <w:trPr>
          <w:trHeight w:val="299"/>
        </w:trPr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常州蠡河置业发展有限公司武进经发区民营工业园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2.42MW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光伏发电项目</w:t>
            </w:r>
          </w:p>
        </w:tc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业主单位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bookmarkStart w:id="0" w:name="_Toc462391063"/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常州市弘和电力科技有限公司</w:t>
            </w:r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（金坛正信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</w:tr>
      <w:tr w:rsidR="0079097A" w:rsidTr="008546A1">
        <w:trPr>
          <w:trHeight w:val="364"/>
        </w:trPr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.42MW</w:t>
            </w:r>
          </w:p>
        </w:tc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常州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武进经发区民营工业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园</w:t>
            </w:r>
          </w:p>
        </w:tc>
      </w:tr>
      <w:tr w:rsidR="0079097A" w:rsidTr="008546A1">
        <w:trPr>
          <w:trHeight w:val="464"/>
        </w:trPr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监理负责人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薛生财</w:t>
            </w:r>
          </w:p>
        </w:tc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监理人数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</w:t>
            </w:r>
          </w:p>
        </w:tc>
      </w:tr>
      <w:tr w:rsidR="0079097A" w:rsidTr="008546A1">
        <w:trPr>
          <w:trHeight w:val="414"/>
        </w:trPr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进场时间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2016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08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合同工期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90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天</w:t>
            </w:r>
          </w:p>
        </w:tc>
      </w:tr>
      <w:tr w:rsidR="0079097A" w:rsidTr="008546A1">
        <w:trPr>
          <w:trHeight w:val="1696"/>
        </w:trPr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7654" w:type="dxa"/>
            <w:gridSpan w:val="3"/>
          </w:tcPr>
          <w:p w:rsidR="0079097A" w:rsidRDefault="00D21F91" w:rsidP="008546A1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建设单位：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常州市弘和电力科技有限公司（金坛正信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79097A" w:rsidRDefault="00D21F91" w:rsidP="008546A1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监理单位：常州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正衡电力工程监理有限公司</w:t>
            </w:r>
          </w:p>
          <w:p w:rsidR="0079097A" w:rsidRDefault="00D21F91" w:rsidP="008546A1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设计单位：南京紫泉电力设计咨询有限公司</w:t>
            </w:r>
          </w:p>
          <w:p w:rsidR="0079097A" w:rsidRDefault="00D21F91" w:rsidP="008546A1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总承包单位：南京紫泉电力设计咨询有限公司</w:t>
            </w:r>
          </w:p>
          <w:p w:rsidR="0079097A" w:rsidRDefault="00D21F91" w:rsidP="008546A1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施工单位：泰州敬道电力工程有限公司</w:t>
            </w:r>
          </w:p>
        </w:tc>
      </w:tr>
      <w:tr w:rsidR="0079097A" w:rsidTr="00FF3653">
        <w:trPr>
          <w:trHeight w:val="299"/>
        </w:trPr>
        <w:tc>
          <w:tcPr>
            <w:tcW w:w="9214" w:type="dxa"/>
            <w:gridSpan w:val="4"/>
          </w:tcPr>
          <w:p w:rsidR="0079097A" w:rsidRDefault="00D21F9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报告内容</w:t>
            </w:r>
          </w:p>
        </w:tc>
      </w:tr>
      <w:tr w:rsidR="0079097A" w:rsidTr="00FF3653">
        <w:trPr>
          <w:trHeight w:val="1246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项目概况</w:t>
            </w:r>
          </w:p>
          <w:p w:rsidR="0079097A" w:rsidRDefault="00D21F91">
            <w:pPr>
              <w:spacing w:line="276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项目设计容量为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2.42MW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屋顶分布式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发电项目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总投资为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万。设计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利用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经发区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民营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工业园（属事业单位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原附近村子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拆迁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部分拆迁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栋五个屋顶安装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太阳能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光伏</w:t>
            </w:r>
            <w:r w:rsidR="008546A1">
              <w:rPr>
                <w:rFonts w:ascii="宋体" w:eastAsia="宋体" w:hAnsi="宋体" w:cs="宋体"/>
                <w:kern w:val="0"/>
                <w:sz w:val="24"/>
                <w:szCs w:val="24"/>
              </w:rPr>
              <w:t>组件(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栋屋顶为马鞍板屋顶，其余为平面混凝土屋顶</w:t>
            </w:r>
            <w:r w:rsidR="008546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。采用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光伏组件，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组件为一串，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每六串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组件汇入一个组串型逆变器，逆变器布置在楼顶就地安装在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附近，整个系统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并网点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，园区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内部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低压并网。</w:t>
            </w:r>
          </w:p>
        </w:tc>
      </w:tr>
      <w:tr w:rsidR="0079097A" w:rsidTr="00FF3653">
        <w:trPr>
          <w:trHeight w:val="1561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业主单位情况</w:t>
            </w:r>
          </w:p>
          <w:p w:rsidR="0079097A" w:rsidRDefault="00D21F91">
            <w:pPr>
              <w:spacing w:line="276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项目现场一位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（邱德网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一位电气工程师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（汪工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要求监理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单位督促施工单位按期施工，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确保项目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如期并网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79097A" w:rsidTr="00FF3653">
        <w:trPr>
          <w:trHeight w:val="2493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设计单位情况</w:t>
            </w:r>
          </w:p>
          <w:p w:rsidR="0079097A" w:rsidRDefault="00D21F91">
            <w:pPr>
              <w:spacing w:line="276" w:lineRule="auto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日交付全部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施工图纸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以及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支架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水泥墩系统计算书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。</w:t>
            </w:r>
          </w:p>
          <w:p w:rsidR="0079097A" w:rsidRDefault="00D21F91">
            <w:pPr>
              <w:spacing w:line="276" w:lineRule="auto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交付施工方案、吊装方案、顶管方案。</w:t>
            </w:r>
          </w:p>
          <w:p w:rsidR="0079097A" w:rsidRDefault="00D21F91">
            <w:pPr>
              <w:spacing w:line="276" w:lineRule="auto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交付变更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图纸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以及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两栋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爬梯方案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79097A" w:rsidTr="00FF3653">
        <w:trPr>
          <w:trHeight w:val="1546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供应商材料、设备进场情况</w:t>
            </w:r>
          </w:p>
          <w:p w:rsidR="0079097A" w:rsidRDefault="00D21F91">
            <w:pPr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暂无进场材料</w:t>
            </w:r>
          </w:p>
          <w:p w:rsidR="0079097A" w:rsidRDefault="0079097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79097A" w:rsidTr="00FF3653">
        <w:trPr>
          <w:trHeight w:val="1877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lastRenderedPageBreak/>
              <w:t>施工情况</w:t>
            </w:r>
          </w:p>
          <w:p w:rsidR="0079097A" w:rsidRDefault="00D21F91">
            <w:pPr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下雨天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无法施工，施工方资料员未到为由暂无报监理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相关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施工资料</w:t>
            </w:r>
          </w:p>
        </w:tc>
      </w:tr>
      <w:tr w:rsidR="0079097A" w:rsidTr="00FF3653">
        <w:trPr>
          <w:trHeight w:val="615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监理工作情况</w:t>
            </w:r>
          </w:p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参与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两次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设计交底会议，提出并解决了图纸相关问题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并且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实地考察了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相关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屋顶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。配合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业主方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帮助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施工方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协调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园区施工相关问题，主持一次监理会议，提出今后工作中注意的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问题。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参与了园区屋顶移交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参与了屋顶实地吊装方案的确定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。</w:t>
            </w:r>
          </w:p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前期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监理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资料已准备完善，但项目挂名人员未安排，无法签发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。</w:t>
            </w:r>
          </w:p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项目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计划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正式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开工，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但因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下雨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原因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一直无实质性进展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。</w:t>
            </w:r>
          </w:p>
        </w:tc>
      </w:tr>
      <w:tr w:rsidR="0079097A" w:rsidTr="00FF3653">
        <w:trPr>
          <w:trHeight w:val="1561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其他</w:t>
            </w:r>
          </w:p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近期有预报可能分别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有两次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长时间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连续降雨天气，可能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影响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施工进度，进而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影响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监理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周期</w:t>
            </w:r>
          </w:p>
          <w:p w:rsidR="0079097A" w:rsidRDefault="0079097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79097A" w:rsidRDefault="0079097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79097A" w:rsidRDefault="0079097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79097A" w:rsidTr="00FF3653">
        <w:trPr>
          <w:trHeight w:val="2162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8546A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总结</w:t>
            </w:r>
          </w:p>
          <w:p w:rsidR="0079097A" w:rsidRDefault="00D21F9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自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日共计在项目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天，计划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日项目正式开工，因连续降雨项目至今无法施工。期间我方监理组织一次监理例会讨论相关开工事宜，协调园区方和施工方国庆施工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材料进场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上屋爬梯安装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确定顶管确切位置等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相关事项。</w:t>
            </w:r>
          </w:p>
          <w:p w:rsidR="0079097A" w:rsidRDefault="0079097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79097A" w:rsidRDefault="00D21F91" w:rsidP="00FF3653">
      <w:pPr>
        <w:spacing w:line="720" w:lineRule="auto"/>
        <w:rPr>
          <w:sz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FF3653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="000632CF" w:rsidRPr="000632CF">
        <w:rPr>
          <w:rFonts w:hint="eastAsia"/>
          <w:sz w:val="11"/>
          <w:szCs w:val="24"/>
          <w:u w:val="single"/>
        </w:rPr>
        <w:t>常州蠡河置业发展有限公司武进经发区民营工业园</w:t>
      </w:r>
      <w:r w:rsidR="000632CF" w:rsidRPr="000632CF">
        <w:rPr>
          <w:rFonts w:hint="eastAsia"/>
          <w:sz w:val="11"/>
          <w:szCs w:val="24"/>
          <w:u w:val="single"/>
        </w:rPr>
        <w:t>2.42MW</w:t>
      </w:r>
      <w:r w:rsidR="000632CF" w:rsidRPr="000632CF">
        <w:rPr>
          <w:rFonts w:hint="eastAsia"/>
          <w:sz w:val="11"/>
          <w:szCs w:val="24"/>
          <w:u w:val="single"/>
        </w:rPr>
        <w:t>光伏发电项目</w:t>
      </w:r>
      <w:r w:rsidRPr="008546A1">
        <w:rPr>
          <w:rFonts w:hint="eastAsia"/>
          <w:b/>
          <w:sz w:val="24"/>
          <w:szCs w:val="24"/>
        </w:rPr>
        <w:t>监理项目部</w:t>
      </w:r>
      <w:r>
        <w:rPr>
          <w:rFonts w:hint="eastAsia"/>
          <w:sz w:val="24"/>
          <w:szCs w:val="24"/>
        </w:rPr>
        <w:t xml:space="preserve">        </w:t>
      </w:r>
      <w:r w:rsidR="00FF36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546A1">
        <w:rPr>
          <w:rFonts w:hint="eastAsia"/>
          <w:b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2016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29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  <w:bookmarkStart w:id="1" w:name="_GoBack"/>
      <w:bookmarkEnd w:id="1"/>
    </w:p>
    <w:sectPr w:rsidR="0079097A">
      <w:pgSz w:w="11906" w:h="16838"/>
      <w:pgMar w:top="720" w:right="720" w:bottom="720" w:left="72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53" w:rsidRDefault="00FF3653" w:rsidP="00FF3653">
      <w:r>
        <w:separator/>
      </w:r>
    </w:p>
  </w:endnote>
  <w:endnote w:type="continuationSeparator" w:id="0">
    <w:p w:rsidR="00FF3653" w:rsidRDefault="00FF3653" w:rsidP="00FF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53" w:rsidRDefault="00FF3653" w:rsidP="00FF3653">
      <w:r>
        <w:separator/>
      </w:r>
    </w:p>
  </w:footnote>
  <w:footnote w:type="continuationSeparator" w:id="0">
    <w:p w:rsidR="00FF3653" w:rsidRDefault="00FF3653" w:rsidP="00FF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96E4D3"/>
    <w:multiLevelType w:val="singleLevel"/>
    <w:tmpl w:val="5796E4D3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5796E5CB"/>
    <w:multiLevelType w:val="singleLevel"/>
    <w:tmpl w:val="5796E5CB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6E708"/>
    <w:multiLevelType w:val="singleLevel"/>
    <w:tmpl w:val="5796E708"/>
    <w:lvl w:ilvl="0">
      <w:start w:val="6"/>
      <w:numFmt w:val="chineseCounting"/>
      <w:suff w:val="nothing"/>
      <w:lvlText w:val="%1、"/>
      <w:lvlJc w:val="left"/>
    </w:lvl>
  </w:abstractNum>
  <w:abstractNum w:abstractNumId="4" w15:restartNumberingAfterBreak="0">
    <w:nsid w:val="5796EBCF"/>
    <w:multiLevelType w:val="singleLevel"/>
    <w:tmpl w:val="5796EBCF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1"/>
    <w:rsid w:val="00042DC5"/>
    <w:rsid w:val="00043E34"/>
    <w:rsid w:val="00046A1C"/>
    <w:rsid w:val="000632CF"/>
    <w:rsid w:val="000855DE"/>
    <w:rsid w:val="000A3C31"/>
    <w:rsid w:val="001C20F6"/>
    <w:rsid w:val="00244F45"/>
    <w:rsid w:val="002741BF"/>
    <w:rsid w:val="002B3668"/>
    <w:rsid w:val="002C5EF5"/>
    <w:rsid w:val="002F3864"/>
    <w:rsid w:val="0030383F"/>
    <w:rsid w:val="003110E0"/>
    <w:rsid w:val="003F63B1"/>
    <w:rsid w:val="0042163A"/>
    <w:rsid w:val="0048196B"/>
    <w:rsid w:val="00484B62"/>
    <w:rsid w:val="004C2107"/>
    <w:rsid w:val="004E4D8F"/>
    <w:rsid w:val="00592D1E"/>
    <w:rsid w:val="005A6C80"/>
    <w:rsid w:val="005F1F2D"/>
    <w:rsid w:val="005F335C"/>
    <w:rsid w:val="005F6BA0"/>
    <w:rsid w:val="005F795C"/>
    <w:rsid w:val="00677397"/>
    <w:rsid w:val="007877BE"/>
    <w:rsid w:val="0079097A"/>
    <w:rsid w:val="00850B5F"/>
    <w:rsid w:val="008546A1"/>
    <w:rsid w:val="00856223"/>
    <w:rsid w:val="008D6596"/>
    <w:rsid w:val="009829FF"/>
    <w:rsid w:val="009C7473"/>
    <w:rsid w:val="00A24071"/>
    <w:rsid w:val="00A41DA5"/>
    <w:rsid w:val="00A8271D"/>
    <w:rsid w:val="00AB7216"/>
    <w:rsid w:val="00BD6688"/>
    <w:rsid w:val="00D21F91"/>
    <w:rsid w:val="00D57132"/>
    <w:rsid w:val="00DC0D8E"/>
    <w:rsid w:val="00DC7621"/>
    <w:rsid w:val="00DE7C36"/>
    <w:rsid w:val="00E459BB"/>
    <w:rsid w:val="00ED146E"/>
    <w:rsid w:val="00EF521E"/>
    <w:rsid w:val="00F64398"/>
    <w:rsid w:val="00F9797B"/>
    <w:rsid w:val="00FF0943"/>
    <w:rsid w:val="00FF3653"/>
    <w:rsid w:val="00FF7D18"/>
    <w:rsid w:val="45A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40FAC1-6D13-4297-AA89-488977CC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BA05E-9AEE-4126-8270-1A4ECC6E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jww</dc:creator>
  <cp:lastModifiedBy>20160729-1</cp:lastModifiedBy>
  <cp:revision>68</cp:revision>
  <dcterms:created xsi:type="dcterms:W3CDTF">2016-07-25T02:21:00Z</dcterms:created>
  <dcterms:modified xsi:type="dcterms:W3CDTF">2016-09-30T00:31:00Z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