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CE" w:rsidRDefault="00255ACE">
      <w:pPr>
        <w:pStyle w:val="4"/>
        <w:ind w:firstLine="0"/>
        <w:rPr>
          <w:kern w:val="2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abs>
          <w:tab w:val="left" w:pos="6237"/>
        </w:tabs>
        <w:topLinePunct/>
        <w:ind w:firstLine="425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>编号：</w:t>
      </w:r>
      <w:r>
        <w:rPr>
          <w:sz w:val="18"/>
          <w:szCs w:val="18"/>
        </w:rPr>
        <w:t>JL-2018-04-13</w:t>
      </w: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s1026" type="#_x0000_t75" style="position:absolute;left:0;text-align:left;margin-left:12.75pt;margin-top:-54.9pt;width:84pt;height:84pt;z-index:251658240;visibility:visible">
            <v:imagedata r:id="rId5" o:title=""/>
            <w10:wrap type="square"/>
          </v:shape>
        </w:pict>
      </w:r>
      <w:r>
        <w:rPr>
          <w:szCs w:val="21"/>
        </w:rPr>
        <w:t xml:space="preserve"> </w:t>
      </w:r>
    </w:p>
    <w:p w:rsidR="00255ACE" w:rsidRDefault="00255ACE">
      <w:pPr>
        <w:pStyle w:val="5"/>
        <w:jc w:val="both"/>
        <w:rPr>
          <w:b/>
          <w:bCs/>
        </w:rPr>
      </w:pPr>
      <w:bookmarkStart w:id="0" w:name="_Toc388020196"/>
      <w:r>
        <w:rPr>
          <w:noProof/>
        </w:rPr>
        <w:pict>
          <v:shape id="图片 2" o:spid="_x0000_s1027" type="#_x0000_t75" style="position:absolute;left:0;text-align:left;margin-left:-93pt;margin-top:13.5pt;width:85.35pt;height:26.15pt;z-index:251659264;visibility:visible">
            <v:imagedata r:id="rId6" o:title=""/>
            <w10:wrap type="square"/>
          </v:shape>
        </w:pict>
      </w:r>
      <w:r>
        <w:t xml:space="preserve">    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监</w:t>
      </w:r>
      <w:r>
        <w:rPr>
          <w:b/>
          <w:bCs/>
        </w:rPr>
        <w:t xml:space="preserve">  </w:t>
      </w:r>
      <w:r>
        <w:rPr>
          <w:rFonts w:hint="eastAsia"/>
          <w:b/>
          <w:bCs/>
        </w:rPr>
        <w:t>理</w:t>
      </w:r>
      <w:r>
        <w:rPr>
          <w:b/>
          <w:bCs/>
        </w:rPr>
        <w:t xml:space="preserve">  </w:t>
      </w:r>
      <w:r>
        <w:rPr>
          <w:rFonts w:hint="eastAsia"/>
          <w:b/>
          <w:bCs/>
        </w:rPr>
        <w:t>月</w:t>
      </w:r>
      <w:r>
        <w:rPr>
          <w:b/>
          <w:bCs/>
        </w:rPr>
        <w:t xml:space="preserve">  </w:t>
      </w:r>
      <w:r>
        <w:rPr>
          <w:rFonts w:hint="eastAsia"/>
          <w:b/>
          <w:bCs/>
        </w:rPr>
        <w:t>报</w:t>
      </w:r>
      <w:bookmarkEnd w:id="0"/>
    </w:p>
    <w:p w:rsidR="00255ACE" w:rsidRDefault="00255ACE">
      <w:pPr>
        <w:topLinePunct/>
        <w:ind w:firstLine="425"/>
        <w:rPr>
          <w:szCs w:val="21"/>
        </w:rPr>
      </w:pPr>
      <w:r>
        <w:rPr>
          <w:szCs w:val="21"/>
        </w:rPr>
        <w:t xml:space="preserve"> </w:t>
      </w:r>
    </w:p>
    <w:p w:rsidR="00255ACE" w:rsidRDefault="00255ACE" w:rsidP="008A0D74">
      <w:pPr>
        <w:topLinePunct/>
        <w:ind w:firstLineChars="200" w:firstLine="31680"/>
        <w:jc w:val="center"/>
        <w:rPr>
          <w:szCs w:val="21"/>
        </w:rPr>
      </w:pPr>
      <w:r>
        <w:rPr>
          <w:rFonts w:hint="eastAsia"/>
          <w:szCs w:val="21"/>
        </w:rPr>
        <w:t>工程名称：湖南华容县北景港镇</w:t>
      </w:r>
      <w:r>
        <w:rPr>
          <w:szCs w:val="21"/>
        </w:rPr>
        <w:t>4</w:t>
      </w:r>
      <w:r>
        <w:rPr>
          <w:rFonts w:hint="eastAsia"/>
          <w:szCs w:val="21"/>
        </w:rPr>
        <w:t>×</w:t>
      </w:r>
      <w:r>
        <w:rPr>
          <w:szCs w:val="21"/>
        </w:rPr>
        <w:t>20MWp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szCs w:val="21"/>
        </w:rPr>
        <w:t>上横州</w:t>
      </w:r>
      <w:r>
        <w:rPr>
          <w:szCs w:val="21"/>
        </w:rPr>
        <w:t>20MWp</w:t>
      </w:r>
      <w:r>
        <w:rPr>
          <w:rFonts w:hint="eastAsia"/>
          <w:szCs w:val="21"/>
        </w:rPr>
        <w:t>、和平</w:t>
      </w:r>
      <w:r>
        <w:rPr>
          <w:szCs w:val="21"/>
        </w:rPr>
        <w:t>20MWp</w:t>
      </w:r>
      <w:r>
        <w:rPr>
          <w:rFonts w:hint="eastAsia"/>
          <w:szCs w:val="21"/>
        </w:rPr>
        <w:t>、朝阳</w:t>
      </w:r>
      <w:r>
        <w:rPr>
          <w:szCs w:val="21"/>
        </w:rPr>
        <w:t>20MWp</w:t>
      </w:r>
      <w:r>
        <w:rPr>
          <w:rFonts w:hint="eastAsia"/>
          <w:szCs w:val="21"/>
        </w:rPr>
        <w:t>、向阳</w:t>
      </w:r>
      <w:r>
        <w:rPr>
          <w:szCs w:val="21"/>
        </w:rPr>
        <w:t>20MWp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农光互补光伏发电项目</w:t>
      </w:r>
    </w:p>
    <w:p w:rsidR="00255ACE" w:rsidRDefault="00255ACE">
      <w:pPr>
        <w:topLinePunct/>
        <w:ind w:firstLine="425"/>
        <w:rPr>
          <w:szCs w:val="21"/>
        </w:rPr>
      </w:pPr>
      <w:r>
        <w:rPr>
          <w:szCs w:val="21"/>
        </w:rPr>
        <w:t xml:space="preserve"> </w:t>
      </w: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  <w:r>
        <w:rPr>
          <w:szCs w:val="21"/>
        </w:rPr>
        <w:t xml:space="preserve">  </w:t>
      </w:r>
    </w:p>
    <w:p w:rsidR="00255ACE" w:rsidRDefault="00255ACE">
      <w:pPr>
        <w:topLinePunct/>
        <w:ind w:firstLine="425"/>
        <w:jc w:val="center"/>
        <w:rPr>
          <w:szCs w:val="21"/>
        </w:rPr>
      </w:pPr>
      <w:r>
        <w:rPr>
          <w:szCs w:val="21"/>
        </w:rPr>
        <w:t>2018</w:t>
      </w:r>
      <w:r>
        <w:rPr>
          <w:rFonts w:hint="eastAsia"/>
          <w:szCs w:val="21"/>
        </w:rPr>
        <w:t>年</w:t>
      </w:r>
      <w:r>
        <w:rPr>
          <w:szCs w:val="21"/>
        </w:rPr>
        <w:t xml:space="preserve"> 4</w:t>
      </w:r>
      <w:r>
        <w:rPr>
          <w:rFonts w:hint="eastAsia"/>
          <w:szCs w:val="21"/>
        </w:rPr>
        <w:t>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第</w:t>
      </w:r>
      <w:r>
        <w:rPr>
          <w:szCs w:val="21"/>
        </w:rPr>
        <w:t xml:space="preserve"> 13 </w:t>
      </w:r>
      <w:r>
        <w:rPr>
          <w:rFonts w:hint="eastAsia"/>
          <w:szCs w:val="21"/>
        </w:rPr>
        <w:t>期</w:t>
      </w:r>
    </w:p>
    <w:p w:rsidR="00255ACE" w:rsidRDefault="00255ACE">
      <w:pPr>
        <w:topLinePunct/>
        <w:ind w:firstLine="425"/>
        <w:rPr>
          <w:szCs w:val="21"/>
        </w:rPr>
      </w:pPr>
      <w:r>
        <w:rPr>
          <w:szCs w:val="21"/>
        </w:rPr>
        <w:t xml:space="preserve"> </w:t>
      </w: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jc w:val="center"/>
        <w:rPr>
          <w:szCs w:val="21"/>
          <w:u w:val="single"/>
        </w:rPr>
      </w:pPr>
      <w:r>
        <w:rPr>
          <w:rFonts w:hint="eastAsia"/>
          <w:szCs w:val="21"/>
        </w:rPr>
        <w:t>总监理工程师：</w:t>
      </w:r>
      <w:r>
        <w:rPr>
          <w:szCs w:val="21"/>
        </w:rPr>
        <w:t xml:space="preserve">  </w:t>
      </w:r>
      <w:r>
        <w:rPr>
          <w:rFonts w:hint="eastAsia"/>
          <w:szCs w:val="21"/>
          <w:u w:val="single"/>
        </w:rPr>
        <w:t>李维军</w:t>
      </w:r>
    </w:p>
    <w:p w:rsidR="00255ACE" w:rsidRDefault="00255ACE">
      <w:pPr>
        <w:topLinePunct/>
        <w:ind w:firstLine="425"/>
        <w:rPr>
          <w:szCs w:val="21"/>
          <w:u w:val="single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  <w:r>
        <w:rPr>
          <w:szCs w:val="21"/>
        </w:rPr>
        <w:t xml:space="preserve"> </w:t>
      </w: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jc w:val="center"/>
        <w:rPr>
          <w:szCs w:val="21"/>
        </w:rPr>
      </w:pPr>
      <w:r>
        <w:rPr>
          <w:rFonts w:hint="eastAsia"/>
          <w:szCs w:val="21"/>
        </w:rPr>
        <w:t>监理项目部（章）</w:t>
      </w:r>
    </w:p>
    <w:p w:rsidR="00255ACE" w:rsidRDefault="00255ACE">
      <w:pPr>
        <w:topLinePunct/>
        <w:ind w:firstLine="425"/>
        <w:jc w:val="center"/>
        <w:rPr>
          <w:szCs w:val="21"/>
        </w:rPr>
      </w:pPr>
    </w:p>
    <w:p w:rsidR="00255ACE" w:rsidRDefault="00255ACE">
      <w:pPr>
        <w:topLinePunct/>
        <w:ind w:firstLine="425"/>
        <w:jc w:val="center"/>
        <w:rPr>
          <w:szCs w:val="21"/>
        </w:rPr>
      </w:pPr>
      <w:r>
        <w:rPr>
          <w:rFonts w:hint="eastAsia"/>
          <w:szCs w:val="21"/>
        </w:rPr>
        <w:t>报告日期：</w:t>
      </w:r>
      <w:r>
        <w:rPr>
          <w:szCs w:val="21"/>
        </w:rPr>
        <w:t>2018</w:t>
      </w:r>
      <w:r>
        <w:rPr>
          <w:rFonts w:hint="eastAsia"/>
          <w:szCs w:val="21"/>
        </w:rPr>
        <w:t>年</w:t>
      </w:r>
      <w:r>
        <w:rPr>
          <w:szCs w:val="21"/>
        </w:rPr>
        <w:t xml:space="preserve">4 </w:t>
      </w:r>
      <w:r>
        <w:rPr>
          <w:rFonts w:hint="eastAsia"/>
          <w:szCs w:val="21"/>
        </w:rPr>
        <w:t>月</w:t>
      </w:r>
      <w:r>
        <w:rPr>
          <w:szCs w:val="21"/>
        </w:rPr>
        <w:t>30</w:t>
      </w:r>
      <w:r>
        <w:rPr>
          <w:rFonts w:hint="eastAsia"/>
          <w:szCs w:val="21"/>
        </w:rPr>
        <w:t>日</w:t>
      </w: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spacing w:line="960" w:lineRule="auto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t>监</w:t>
      </w:r>
      <w:r>
        <w:rPr>
          <w:rFonts w:ascii="黑体" w:eastAsia="黑体" w:hAnsi="宋体"/>
          <w:kern w:val="21"/>
          <w:sz w:val="28"/>
          <w:szCs w:val="28"/>
        </w:rPr>
        <w:t xml:space="preserve">  </w:t>
      </w:r>
      <w:r>
        <w:rPr>
          <w:rFonts w:ascii="黑体" w:eastAsia="黑体" w:hAnsi="宋体" w:hint="eastAsia"/>
          <w:kern w:val="21"/>
          <w:sz w:val="28"/>
          <w:szCs w:val="28"/>
        </w:rPr>
        <w:t>理</w:t>
      </w:r>
      <w:r>
        <w:rPr>
          <w:rFonts w:ascii="黑体" w:eastAsia="黑体" w:hAnsi="宋体"/>
          <w:kern w:val="21"/>
          <w:sz w:val="28"/>
          <w:szCs w:val="28"/>
        </w:rPr>
        <w:t xml:space="preserve">  </w:t>
      </w:r>
      <w:r>
        <w:rPr>
          <w:rFonts w:ascii="黑体" w:eastAsia="黑体" w:hAnsi="宋体" w:hint="eastAsia"/>
          <w:kern w:val="21"/>
          <w:sz w:val="28"/>
          <w:szCs w:val="28"/>
        </w:rPr>
        <w:t>月</w:t>
      </w:r>
      <w:r>
        <w:rPr>
          <w:rFonts w:ascii="黑体" w:eastAsia="黑体" w:hAnsi="宋体"/>
          <w:kern w:val="21"/>
          <w:sz w:val="28"/>
          <w:szCs w:val="28"/>
        </w:rPr>
        <w:t xml:space="preserve">  </w:t>
      </w:r>
      <w:r>
        <w:rPr>
          <w:rFonts w:ascii="黑体" w:eastAsia="黑体" w:hAnsi="宋体" w:hint="eastAsia"/>
          <w:kern w:val="21"/>
          <w:sz w:val="28"/>
          <w:szCs w:val="28"/>
        </w:rPr>
        <w:t>报</w:t>
      </w: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  <w:r>
        <w:rPr>
          <w:rFonts w:eastAsia="黑体"/>
          <w:b/>
          <w:szCs w:val="21"/>
        </w:rPr>
        <w:t xml:space="preserve">1  </w:t>
      </w:r>
      <w:r>
        <w:rPr>
          <w:rFonts w:eastAsia="黑体" w:hint="eastAsia"/>
          <w:szCs w:val="21"/>
        </w:rPr>
        <w:t>本月工程实施情况</w:t>
      </w: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  <w:r>
        <w:rPr>
          <w:rFonts w:eastAsia="黑体"/>
          <w:b/>
          <w:szCs w:val="21"/>
        </w:rPr>
        <w:t>2</w:t>
      </w:r>
      <w:r>
        <w:rPr>
          <w:rFonts w:eastAsia="黑体"/>
          <w:szCs w:val="21"/>
        </w:rPr>
        <w:t xml:space="preserve">  </w:t>
      </w:r>
      <w:r>
        <w:rPr>
          <w:rFonts w:eastAsia="黑体" w:hint="eastAsia"/>
          <w:szCs w:val="21"/>
        </w:rPr>
        <w:t>本月监理工作情况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2.1  </w:t>
      </w:r>
      <w:r>
        <w:rPr>
          <w:rFonts w:hint="eastAsia"/>
          <w:szCs w:val="21"/>
        </w:rPr>
        <w:t>工程进度控制方面的工作情况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2.2  </w:t>
      </w:r>
      <w:r>
        <w:rPr>
          <w:rFonts w:hint="eastAsia"/>
          <w:szCs w:val="21"/>
        </w:rPr>
        <w:t>工程质量控制方面的工作情况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2.3  </w:t>
      </w:r>
      <w:r>
        <w:rPr>
          <w:rFonts w:hint="eastAsia"/>
          <w:szCs w:val="21"/>
        </w:rPr>
        <w:t>安全生产管理方面的工作情况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2.4  </w:t>
      </w:r>
      <w:r>
        <w:rPr>
          <w:rFonts w:hint="eastAsia"/>
          <w:szCs w:val="21"/>
        </w:rPr>
        <w:t>工程计量与工程款支付方面的工作情况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2.5  </w:t>
      </w:r>
      <w:r>
        <w:rPr>
          <w:rFonts w:hint="eastAsia"/>
          <w:szCs w:val="21"/>
        </w:rPr>
        <w:t>合同其他事项的管理工作情况</w:t>
      </w: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  <w:r>
        <w:rPr>
          <w:rFonts w:eastAsia="黑体"/>
          <w:b/>
          <w:szCs w:val="21"/>
        </w:rPr>
        <w:t>3</w:t>
      </w:r>
      <w:r>
        <w:rPr>
          <w:rFonts w:eastAsia="黑体"/>
          <w:szCs w:val="21"/>
        </w:rPr>
        <w:t xml:space="preserve">  </w:t>
      </w:r>
      <w:r>
        <w:rPr>
          <w:rFonts w:eastAsia="黑体" w:hint="eastAsia"/>
          <w:szCs w:val="21"/>
        </w:rPr>
        <w:t>工程存在问题及建议</w:t>
      </w:r>
      <w:r>
        <w:rPr>
          <w:rFonts w:eastAsia="黑体"/>
          <w:szCs w:val="21"/>
        </w:rPr>
        <w:t xml:space="preserve"> </w:t>
      </w: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  <w:r>
        <w:rPr>
          <w:rFonts w:eastAsia="黑体"/>
          <w:b/>
          <w:szCs w:val="21"/>
        </w:rPr>
        <w:t xml:space="preserve">4 </w:t>
      </w:r>
      <w:r>
        <w:rPr>
          <w:rFonts w:eastAsia="黑体"/>
          <w:szCs w:val="21"/>
        </w:rPr>
        <w:t xml:space="preserve"> </w:t>
      </w:r>
      <w:r>
        <w:rPr>
          <w:rFonts w:eastAsia="黑体" w:hint="eastAsia"/>
          <w:szCs w:val="21"/>
        </w:rPr>
        <w:t>下月监理工作重点</w:t>
      </w:r>
      <w:r>
        <w:rPr>
          <w:rFonts w:eastAsia="黑体"/>
          <w:szCs w:val="21"/>
        </w:rPr>
        <w:t xml:space="preserve"> 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4.1  </w:t>
      </w:r>
      <w:r>
        <w:rPr>
          <w:rFonts w:hint="eastAsia"/>
          <w:szCs w:val="21"/>
        </w:rPr>
        <w:t>在工程管理方面的监理工作重点</w:t>
      </w: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4.2  </w:t>
      </w:r>
      <w:r>
        <w:rPr>
          <w:rFonts w:hint="eastAsia"/>
          <w:szCs w:val="21"/>
        </w:rPr>
        <w:t>在项目监理机构内部管理方面的工作重点</w:t>
      </w: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>
      <w:pPr>
        <w:topLinePunct/>
        <w:ind w:firstLine="425"/>
        <w:rPr>
          <w:szCs w:val="21"/>
        </w:rPr>
      </w:pPr>
    </w:p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/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 w:val="28"/>
          <w:szCs w:val="28"/>
        </w:rPr>
      </w:pPr>
      <w:r>
        <w:rPr>
          <w:rFonts w:eastAsia="黑体"/>
          <w:b/>
          <w:sz w:val="28"/>
          <w:szCs w:val="28"/>
        </w:rPr>
        <w:t xml:space="preserve">1  </w:t>
      </w:r>
      <w:r>
        <w:rPr>
          <w:rFonts w:eastAsia="黑体" w:hint="eastAsia"/>
          <w:sz w:val="28"/>
          <w:szCs w:val="28"/>
        </w:rPr>
        <w:t>本月工程实施情况</w:t>
      </w:r>
    </w:p>
    <w:tbl>
      <w:tblPr>
        <w:tblW w:w="85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60"/>
        <w:gridCol w:w="2340"/>
        <w:gridCol w:w="2160"/>
        <w:gridCol w:w="1932"/>
      </w:tblGrid>
      <w:tr w:rsidR="00255ACE">
        <w:trPr>
          <w:trHeight w:val="340"/>
        </w:trPr>
        <w:tc>
          <w:tcPr>
            <w:tcW w:w="8592" w:type="dxa"/>
            <w:gridSpan w:val="4"/>
          </w:tcPr>
          <w:p w:rsidR="00255ACE" w:rsidRDefault="00255ACE">
            <w:pPr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　　　　　</w:t>
            </w:r>
            <w:r>
              <w:rPr>
                <w:rFonts w:hint="eastAsia"/>
                <w:b/>
                <w:sz w:val="24"/>
              </w:rPr>
              <w:t>相关情况登记</w:t>
            </w:r>
          </w:p>
        </w:tc>
      </w:tr>
      <w:tr w:rsidR="00255ACE"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本月日历天</w:t>
            </w:r>
          </w:p>
        </w:tc>
        <w:tc>
          <w:tcPr>
            <w:tcW w:w="2340" w:type="dxa"/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天</w:t>
            </w:r>
          </w:p>
        </w:tc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实际工作日</w:t>
            </w:r>
          </w:p>
        </w:tc>
        <w:tc>
          <w:tcPr>
            <w:tcW w:w="1932" w:type="dxa"/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天</w:t>
            </w:r>
          </w:p>
        </w:tc>
      </w:tr>
      <w:tr w:rsidR="00255ACE">
        <w:tc>
          <w:tcPr>
            <w:tcW w:w="2160" w:type="dxa"/>
            <w:tcBorders>
              <w:top w:val="nil"/>
            </w:tcBorders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建设单位通知单</w:t>
            </w:r>
          </w:p>
        </w:tc>
        <w:tc>
          <w:tcPr>
            <w:tcW w:w="2340" w:type="dxa"/>
            <w:tcBorders>
              <w:top w:val="nil"/>
            </w:tcBorders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份</w:t>
            </w:r>
          </w:p>
        </w:tc>
        <w:tc>
          <w:tcPr>
            <w:tcW w:w="2160" w:type="dxa"/>
            <w:tcBorders>
              <w:top w:val="nil"/>
            </w:tcBorders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工程暂停令</w:t>
            </w:r>
          </w:p>
        </w:tc>
        <w:tc>
          <w:tcPr>
            <w:tcW w:w="1932" w:type="dxa"/>
            <w:tcBorders>
              <w:top w:val="nil"/>
            </w:tcBorders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份</w:t>
            </w:r>
          </w:p>
        </w:tc>
      </w:tr>
      <w:tr w:rsidR="00255ACE"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监理通知单</w:t>
            </w:r>
          </w:p>
        </w:tc>
        <w:tc>
          <w:tcPr>
            <w:tcW w:w="2340" w:type="dxa"/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份</w:t>
            </w:r>
          </w:p>
        </w:tc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监理备忘录</w:t>
            </w:r>
          </w:p>
        </w:tc>
        <w:tc>
          <w:tcPr>
            <w:tcW w:w="1932" w:type="dxa"/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hint="eastAsia"/>
                <w:sz w:val="24"/>
              </w:rPr>
              <w:t>份</w:t>
            </w:r>
          </w:p>
        </w:tc>
      </w:tr>
      <w:tr w:rsidR="00255ACE">
        <w:trPr>
          <w:trHeight w:val="329"/>
        </w:trPr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例会会议纪要</w:t>
            </w:r>
          </w:p>
        </w:tc>
        <w:tc>
          <w:tcPr>
            <w:tcW w:w="2340" w:type="dxa"/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2</w:t>
            </w:r>
            <w:r>
              <w:rPr>
                <w:rFonts w:hint="eastAsia"/>
                <w:sz w:val="24"/>
              </w:rPr>
              <w:t>份</w:t>
            </w:r>
          </w:p>
        </w:tc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专题会议纪要</w:t>
            </w:r>
          </w:p>
        </w:tc>
        <w:tc>
          <w:tcPr>
            <w:tcW w:w="1932" w:type="dxa"/>
          </w:tcPr>
          <w:p w:rsidR="00255ACE" w:rsidRDefault="00255ACE">
            <w:pPr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份</w:t>
            </w:r>
          </w:p>
        </w:tc>
      </w:tr>
      <w:tr w:rsidR="00255ACE">
        <w:trPr>
          <w:trHeight w:val="329"/>
        </w:trPr>
        <w:tc>
          <w:tcPr>
            <w:tcW w:w="2160" w:type="dxa"/>
          </w:tcPr>
          <w:p w:rsidR="00255ACE" w:rsidRDefault="00255AC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月报时限</w:t>
            </w:r>
          </w:p>
        </w:tc>
        <w:tc>
          <w:tcPr>
            <w:tcW w:w="6432" w:type="dxa"/>
            <w:gridSpan w:val="3"/>
          </w:tcPr>
          <w:p w:rsidR="00255ACE" w:rsidRDefault="00255ACE">
            <w:pPr>
              <w:rPr>
                <w:sz w:val="24"/>
              </w:rPr>
            </w:pPr>
            <w:r>
              <w:rPr>
                <w:sz w:val="24"/>
              </w:rPr>
              <w:t xml:space="preserve">      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>--2018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255ACE">
        <w:trPr>
          <w:cantSplit/>
        </w:trPr>
        <w:tc>
          <w:tcPr>
            <w:tcW w:w="8592" w:type="dxa"/>
            <w:gridSpan w:val="4"/>
          </w:tcPr>
          <w:p w:rsidR="00255ACE" w:rsidRDefault="00255AC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本月工程现场大事记</w:t>
            </w:r>
          </w:p>
        </w:tc>
      </w:tr>
      <w:tr w:rsidR="00255ACE">
        <w:trPr>
          <w:cantSplit/>
          <w:trHeight w:val="1650"/>
        </w:trPr>
        <w:tc>
          <w:tcPr>
            <w:tcW w:w="8592" w:type="dxa"/>
            <w:gridSpan w:val="4"/>
          </w:tcPr>
          <w:p w:rsidR="00255ACE" w:rsidRDefault="00255ACE" w:rsidP="00255ACE">
            <w:pPr>
              <w:spacing w:line="360" w:lineRule="auto"/>
              <w:ind w:firstLineChars="200" w:firstLine="31680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工程概况：湖南华容县北景港镇上横州</w:t>
            </w:r>
            <w:r>
              <w:rPr>
                <w:rFonts w:ascii="宋体"/>
                <w:sz w:val="24"/>
                <w:szCs w:val="22"/>
              </w:rPr>
              <w:t xml:space="preserve">20MWp </w:t>
            </w:r>
            <w:r>
              <w:rPr>
                <w:rFonts w:ascii="宋体" w:hint="eastAsia"/>
                <w:sz w:val="24"/>
                <w:szCs w:val="22"/>
              </w:rPr>
              <w:t>和平</w:t>
            </w:r>
            <w:r>
              <w:rPr>
                <w:rFonts w:ascii="宋体"/>
                <w:sz w:val="24"/>
                <w:szCs w:val="22"/>
              </w:rPr>
              <w:t xml:space="preserve">20MWp </w:t>
            </w:r>
            <w:r>
              <w:rPr>
                <w:rFonts w:ascii="宋体" w:hint="eastAsia"/>
                <w:sz w:val="24"/>
                <w:szCs w:val="22"/>
              </w:rPr>
              <w:t>朝阳</w:t>
            </w:r>
            <w:r>
              <w:rPr>
                <w:rFonts w:ascii="宋体"/>
                <w:sz w:val="24"/>
                <w:szCs w:val="22"/>
              </w:rPr>
              <w:t xml:space="preserve">20MWp </w:t>
            </w:r>
            <w:r>
              <w:rPr>
                <w:rFonts w:ascii="宋体" w:hint="eastAsia"/>
                <w:sz w:val="24"/>
                <w:szCs w:val="22"/>
              </w:rPr>
              <w:t>向阳</w:t>
            </w:r>
            <w:r>
              <w:rPr>
                <w:rFonts w:ascii="宋体"/>
                <w:sz w:val="24"/>
                <w:szCs w:val="22"/>
              </w:rPr>
              <w:t>20MWp</w:t>
            </w:r>
            <w:r>
              <w:rPr>
                <w:rFonts w:ascii="宋体" w:hint="eastAsia"/>
                <w:sz w:val="24"/>
                <w:szCs w:val="22"/>
              </w:rPr>
              <w:t>分布式农光互补光伏发电项目容量为</w:t>
            </w:r>
            <w:r>
              <w:rPr>
                <w:rFonts w:ascii="宋体"/>
                <w:sz w:val="24"/>
                <w:szCs w:val="22"/>
              </w:rPr>
              <w:t>4*20MWp</w:t>
            </w:r>
            <w:r>
              <w:rPr>
                <w:rFonts w:ascii="宋体" w:hint="eastAsia"/>
                <w:sz w:val="24"/>
                <w:szCs w:val="22"/>
              </w:rPr>
              <w:t>。场址位于岳阳市华容县北景港镇南顶村，采用标称功率为</w:t>
            </w:r>
            <w:r>
              <w:rPr>
                <w:rFonts w:ascii="宋体"/>
                <w:sz w:val="24"/>
                <w:szCs w:val="22"/>
              </w:rPr>
              <w:t>320Wp</w:t>
            </w:r>
            <w:r>
              <w:rPr>
                <w:rFonts w:ascii="宋体" w:hint="eastAsia"/>
                <w:sz w:val="24"/>
                <w:szCs w:val="22"/>
              </w:rPr>
              <w:t>的多晶硅光伏组件</w:t>
            </w:r>
            <w:r>
              <w:rPr>
                <w:rFonts w:ascii="宋体"/>
                <w:sz w:val="24"/>
                <w:szCs w:val="22"/>
              </w:rPr>
              <w:t>161280*2</w:t>
            </w:r>
            <w:r>
              <w:rPr>
                <w:rFonts w:ascii="宋体" w:hint="eastAsia"/>
                <w:sz w:val="24"/>
                <w:szCs w:val="22"/>
              </w:rPr>
              <w:t>块，项目占地约</w:t>
            </w:r>
            <w:r>
              <w:rPr>
                <w:rFonts w:ascii="宋体"/>
                <w:sz w:val="24"/>
                <w:szCs w:val="22"/>
              </w:rPr>
              <w:t>2500</w:t>
            </w:r>
            <w:r>
              <w:rPr>
                <w:rFonts w:ascii="宋体" w:hint="eastAsia"/>
                <w:sz w:val="24"/>
                <w:szCs w:val="22"/>
              </w:rPr>
              <w:t>亩。</w:t>
            </w:r>
            <w:r>
              <w:rPr>
                <w:rFonts w:ascii="宋体"/>
                <w:sz w:val="24"/>
                <w:szCs w:val="22"/>
              </w:rPr>
              <w:t>PHC-300-70</w:t>
            </w:r>
            <w:r>
              <w:rPr>
                <w:rFonts w:ascii="宋体" w:hint="eastAsia"/>
                <w:sz w:val="24"/>
                <w:szCs w:val="22"/>
              </w:rPr>
              <w:t>管桩</w:t>
            </w:r>
            <w:r>
              <w:rPr>
                <w:rFonts w:ascii="宋体"/>
                <w:sz w:val="24"/>
                <w:szCs w:val="22"/>
              </w:rPr>
              <w:t>31360*2</w:t>
            </w:r>
            <w:r>
              <w:rPr>
                <w:rFonts w:ascii="宋体" w:hint="eastAsia"/>
                <w:sz w:val="24"/>
                <w:szCs w:val="22"/>
              </w:rPr>
              <w:t>根；汇流箱</w:t>
            </w:r>
            <w:r>
              <w:rPr>
                <w:rFonts w:ascii="宋体"/>
                <w:sz w:val="24"/>
                <w:szCs w:val="22"/>
              </w:rPr>
              <w:t>560*2</w:t>
            </w:r>
            <w:r>
              <w:rPr>
                <w:rFonts w:ascii="宋体" w:hint="eastAsia"/>
                <w:sz w:val="24"/>
                <w:szCs w:val="22"/>
              </w:rPr>
              <w:t>台，</w:t>
            </w:r>
            <w:r>
              <w:rPr>
                <w:rFonts w:ascii="宋体"/>
                <w:sz w:val="24"/>
                <w:szCs w:val="22"/>
              </w:rPr>
              <w:t>2*500kW</w:t>
            </w:r>
            <w:r>
              <w:rPr>
                <w:rFonts w:ascii="宋体" w:hint="eastAsia"/>
                <w:sz w:val="24"/>
                <w:szCs w:val="22"/>
              </w:rPr>
              <w:t>逆变器</w:t>
            </w:r>
            <w:r>
              <w:rPr>
                <w:rFonts w:ascii="宋体"/>
                <w:sz w:val="24"/>
                <w:szCs w:val="22"/>
              </w:rPr>
              <w:t>40*2</w:t>
            </w:r>
            <w:r>
              <w:rPr>
                <w:rFonts w:ascii="宋体" w:hint="eastAsia"/>
                <w:sz w:val="24"/>
                <w:szCs w:val="22"/>
              </w:rPr>
              <w:t>套，</w:t>
            </w:r>
            <w:r>
              <w:rPr>
                <w:rFonts w:ascii="宋体"/>
                <w:sz w:val="24"/>
                <w:szCs w:val="22"/>
              </w:rPr>
              <w:t>1000kVA</w:t>
            </w:r>
            <w:r>
              <w:rPr>
                <w:rFonts w:ascii="宋体" w:hint="eastAsia"/>
                <w:sz w:val="24"/>
                <w:szCs w:val="22"/>
              </w:rPr>
              <w:t>箱式变压器</w:t>
            </w:r>
            <w:r>
              <w:rPr>
                <w:rFonts w:ascii="宋体"/>
                <w:sz w:val="24"/>
                <w:szCs w:val="22"/>
              </w:rPr>
              <w:t>40*2</w:t>
            </w:r>
            <w:r>
              <w:rPr>
                <w:rFonts w:ascii="宋体" w:hint="eastAsia"/>
                <w:sz w:val="24"/>
                <w:szCs w:val="22"/>
              </w:rPr>
              <w:t>台，组成</w:t>
            </w:r>
            <w:r>
              <w:rPr>
                <w:rFonts w:ascii="宋体"/>
                <w:sz w:val="24"/>
                <w:szCs w:val="22"/>
              </w:rPr>
              <w:t>80</w:t>
            </w:r>
            <w:r>
              <w:rPr>
                <w:rFonts w:ascii="宋体" w:hint="eastAsia"/>
                <w:sz w:val="24"/>
                <w:szCs w:val="22"/>
              </w:rPr>
              <w:t>个方阵发电单元；光伏组件方阵、直流汇流箱、逆变器及升压变压器以单元为单位就地布置，经</w:t>
            </w:r>
            <w:r>
              <w:rPr>
                <w:rFonts w:ascii="宋体"/>
                <w:sz w:val="24"/>
                <w:szCs w:val="22"/>
              </w:rPr>
              <w:t>8</w:t>
            </w:r>
            <w:r>
              <w:rPr>
                <w:rFonts w:ascii="宋体" w:hint="eastAsia"/>
                <w:sz w:val="24"/>
                <w:szCs w:val="22"/>
              </w:rPr>
              <w:t>条</w:t>
            </w:r>
            <w:r>
              <w:rPr>
                <w:rFonts w:ascii="宋体"/>
                <w:sz w:val="24"/>
                <w:szCs w:val="22"/>
              </w:rPr>
              <w:t>35kV</w:t>
            </w:r>
            <w:r>
              <w:rPr>
                <w:rFonts w:ascii="宋体" w:hint="eastAsia"/>
                <w:sz w:val="24"/>
                <w:szCs w:val="22"/>
              </w:rPr>
              <w:t>电缆接至新建</w:t>
            </w:r>
            <w:r>
              <w:rPr>
                <w:rFonts w:ascii="宋体"/>
                <w:sz w:val="24"/>
                <w:szCs w:val="22"/>
              </w:rPr>
              <w:t>35kV</w:t>
            </w:r>
            <w:r>
              <w:rPr>
                <w:rFonts w:ascii="宋体" w:hint="eastAsia"/>
                <w:sz w:val="24"/>
                <w:szCs w:val="22"/>
              </w:rPr>
              <w:t>开关站；送出外线由</w:t>
            </w:r>
            <w:r>
              <w:rPr>
                <w:rFonts w:ascii="宋体"/>
                <w:sz w:val="24"/>
                <w:szCs w:val="22"/>
              </w:rPr>
              <w:t>28</w:t>
            </w:r>
            <w:r>
              <w:rPr>
                <w:rFonts w:ascii="宋体" w:hint="eastAsia"/>
                <w:sz w:val="24"/>
                <w:szCs w:val="22"/>
              </w:rPr>
              <w:t>基铁塔组成单回</w:t>
            </w:r>
            <w:r>
              <w:rPr>
                <w:rFonts w:ascii="宋体"/>
                <w:sz w:val="24"/>
                <w:szCs w:val="22"/>
              </w:rPr>
              <w:t>110kV</w:t>
            </w:r>
            <w:r>
              <w:rPr>
                <w:rFonts w:ascii="宋体" w:hint="eastAsia"/>
                <w:sz w:val="24"/>
                <w:szCs w:val="22"/>
              </w:rPr>
              <w:t>架空线路，长度</w:t>
            </w:r>
            <w:r>
              <w:rPr>
                <w:rFonts w:ascii="宋体"/>
                <w:sz w:val="24"/>
                <w:szCs w:val="22"/>
              </w:rPr>
              <w:t>7.8km</w:t>
            </w:r>
            <w:r>
              <w:rPr>
                <w:rFonts w:ascii="宋体" w:hint="eastAsia"/>
                <w:sz w:val="24"/>
                <w:szCs w:val="22"/>
              </w:rPr>
              <w:t>，接入</w:t>
            </w:r>
            <w:r>
              <w:rPr>
                <w:rFonts w:ascii="宋体"/>
                <w:sz w:val="24"/>
                <w:szCs w:val="22"/>
              </w:rPr>
              <w:t xml:space="preserve">220kV </w:t>
            </w:r>
            <w:r>
              <w:rPr>
                <w:rFonts w:ascii="宋体" w:hint="eastAsia"/>
                <w:sz w:val="24"/>
                <w:szCs w:val="22"/>
              </w:rPr>
              <w:t>明山变电站</w:t>
            </w:r>
            <w:r>
              <w:rPr>
                <w:rFonts w:ascii="宋体"/>
                <w:sz w:val="24"/>
                <w:szCs w:val="22"/>
              </w:rPr>
              <w:t>110kV</w:t>
            </w:r>
            <w:r>
              <w:rPr>
                <w:rFonts w:ascii="宋体" w:hint="eastAsia"/>
                <w:sz w:val="24"/>
                <w:szCs w:val="22"/>
              </w:rPr>
              <w:t>侧，升压站由配电楼、综合楼和室外配电装置组成。</w:t>
            </w:r>
          </w:p>
        </w:tc>
      </w:tr>
      <w:tr w:rsidR="00255ACE">
        <w:trPr>
          <w:cantSplit/>
          <w:trHeight w:val="6243"/>
        </w:trPr>
        <w:tc>
          <w:tcPr>
            <w:tcW w:w="8592" w:type="dxa"/>
            <w:gridSpan w:val="4"/>
          </w:tcPr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一期上横洲</w:t>
            </w:r>
            <w:r>
              <w:rPr>
                <w:rFonts w:ascii="宋体"/>
                <w:sz w:val="24"/>
                <w:szCs w:val="22"/>
              </w:rPr>
              <w:t>20MWp</w:t>
            </w:r>
            <w:r>
              <w:rPr>
                <w:rFonts w:ascii="宋体" w:hint="eastAsia"/>
                <w:sz w:val="24"/>
                <w:szCs w:val="22"/>
              </w:rPr>
              <w:t>、和平</w:t>
            </w:r>
            <w:r>
              <w:rPr>
                <w:rFonts w:ascii="宋体"/>
                <w:sz w:val="24"/>
                <w:szCs w:val="22"/>
              </w:rPr>
              <w:t>20MWp</w:t>
            </w:r>
            <w:r>
              <w:rPr>
                <w:rFonts w:ascii="宋体" w:hint="eastAsia"/>
                <w:sz w:val="24"/>
                <w:szCs w:val="22"/>
              </w:rPr>
              <w:t>工程</w:t>
            </w:r>
            <w:r>
              <w:rPr>
                <w:rFonts w:ascii="宋体"/>
                <w:sz w:val="24"/>
                <w:szCs w:val="22"/>
              </w:rPr>
              <w:t>2017</w:t>
            </w:r>
            <w:r>
              <w:rPr>
                <w:rFonts w:ascii="宋体" w:hint="eastAsia"/>
                <w:sz w:val="24"/>
                <w:szCs w:val="22"/>
              </w:rPr>
              <w:t>年</w:t>
            </w:r>
            <w:r>
              <w:rPr>
                <w:rFonts w:ascii="宋体"/>
                <w:sz w:val="24"/>
                <w:szCs w:val="22"/>
              </w:rPr>
              <w:t>2</w:t>
            </w:r>
            <w:r>
              <w:rPr>
                <w:rFonts w:ascii="宋体" w:hint="eastAsia"/>
                <w:sz w:val="24"/>
                <w:szCs w:val="22"/>
              </w:rPr>
              <w:t>月</w:t>
            </w:r>
            <w:r>
              <w:rPr>
                <w:rFonts w:ascii="宋体"/>
                <w:sz w:val="24"/>
                <w:szCs w:val="22"/>
              </w:rPr>
              <w:t>10</w:t>
            </w:r>
            <w:r>
              <w:rPr>
                <w:rFonts w:ascii="宋体" w:hint="eastAsia"/>
                <w:sz w:val="24"/>
                <w:szCs w:val="22"/>
              </w:rPr>
              <w:t>日正式开工</w:t>
            </w:r>
            <w:r>
              <w:rPr>
                <w:rFonts w:ascii="宋体"/>
                <w:sz w:val="24"/>
                <w:szCs w:val="22"/>
              </w:rPr>
              <w:t>,2017</w:t>
            </w:r>
            <w:r>
              <w:rPr>
                <w:rFonts w:ascii="宋体" w:hint="eastAsia"/>
                <w:sz w:val="24"/>
                <w:szCs w:val="22"/>
              </w:rPr>
              <w:t>年</w:t>
            </w:r>
            <w:r>
              <w:rPr>
                <w:rFonts w:ascii="宋体"/>
                <w:sz w:val="24"/>
                <w:szCs w:val="22"/>
              </w:rPr>
              <w:t>12</w:t>
            </w:r>
            <w:r>
              <w:rPr>
                <w:rFonts w:ascii="宋体" w:hint="eastAsia"/>
                <w:sz w:val="24"/>
                <w:szCs w:val="22"/>
              </w:rPr>
              <w:t>月</w:t>
            </w:r>
            <w:r>
              <w:rPr>
                <w:rFonts w:ascii="宋体"/>
                <w:sz w:val="24"/>
                <w:szCs w:val="22"/>
              </w:rPr>
              <w:t>12</w:t>
            </w:r>
            <w:r>
              <w:rPr>
                <w:rFonts w:ascii="宋体" w:hint="eastAsia"/>
                <w:sz w:val="24"/>
                <w:szCs w:val="22"/>
              </w:rPr>
              <w:t>日全容量并网发电；</w:t>
            </w:r>
          </w:p>
          <w:p w:rsidR="00255ACE" w:rsidRDefault="00255ACE" w:rsidP="00856709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二期朝阳</w:t>
            </w:r>
            <w:r>
              <w:rPr>
                <w:rFonts w:ascii="宋体"/>
                <w:sz w:val="24"/>
                <w:szCs w:val="22"/>
              </w:rPr>
              <w:t>20MWp</w:t>
            </w:r>
            <w:r>
              <w:rPr>
                <w:rFonts w:ascii="宋体" w:hint="eastAsia"/>
                <w:sz w:val="24"/>
                <w:szCs w:val="22"/>
              </w:rPr>
              <w:t>、向阳</w:t>
            </w:r>
            <w:r>
              <w:rPr>
                <w:rFonts w:ascii="宋体"/>
                <w:sz w:val="24"/>
                <w:szCs w:val="22"/>
              </w:rPr>
              <w:t>20MWp</w:t>
            </w:r>
            <w:r>
              <w:rPr>
                <w:rFonts w:ascii="宋体" w:hint="eastAsia"/>
                <w:sz w:val="24"/>
                <w:szCs w:val="22"/>
              </w:rPr>
              <w:t>工程</w:t>
            </w:r>
            <w:r>
              <w:rPr>
                <w:rFonts w:ascii="宋体"/>
                <w:sz w:val="24"/>
                <w:szCs w:val="22"/>
              </w:rPr>
              <w:t>2017</w:t>
            </w:r>
            <w:r>
              <w:rPr>
                <w:rFonts w:ascii="宋体" w:hint="eastAsia"/>
                <w:sz w:val="24"/>
                <w:szCs w:val="22"/>
              </w:rPr>
              <w:t>年</w:t>
            </w:r>
            <w:r>
              <w:rPr>
                <w:rFonts w:ascii="宋体"/>
                <w:sz w:val="24"/>
                <w:szCs w:val="22"/>
              </w:rPr>
              <w:t>11</w:t>
            </w:r>
            <w:r>
              <w:rPr>
                <w:rFonts w:ascii="宋体" w:hint="eastAsia"/>
                <w:sz w:val="24"/>
                <w:szCs w:val="22"/>
              </w:rPr>
              <w:t>月</w:t>
            </w:r>
            <w:r>
              <w:rPr>
                <w:rFonts w:ascii="宋体"/>
                <w:sz w:val="24"/>
                <w:szCs w:val="22"/>
              </w:rPr>
              <w:t>10</w:t>
            </w:r>
            <w:r>
              <w:rPr>
                <w:rFonts w:ascii="宋体" w:hint="eastAsia"/>
                <w:sz w:val="24"/>
                <w:szCs w:val="22"/>
              </w:rPr>
              <w:t>日正式开工。</w:t>
            </w:r>
            <w:r>
              <w:rPr>
                <w:rFonts w:ascii="宋体"/>
                <w:sz w:val="24"/>
                <w:szCs w:val="22"/>
              </w:rPr>
              <w:t>2018</w:t>
            </w:r>
            <w:r>
              <w:rPr>
                <w:rFonts w:ascii="宋体" w:hint="eastAsia"/>
                <w:sz w:val="24"/>
                <w:szCs w:val="22"/>
              </w:rPr>
              <w:t>年</w:t>
            </w:r>
            <w:r>
              <w:rPr>
                <w:rFonts w:ascii="宋体"/>
                <w:sz w:val="24"/>
                <w:szCs w:val="22"/>
              </w:rPr>
              <w:t>4</w:t>
            </w:r>
            <w:r>
              <w:rPr>
                <w:rFonts w:ascii="宋体" w:hint="eastAsia"/>
                <w:sz w:val="24"/>
                <w:szCs w:val="22"/>
              </w:rPr>
              <w:t>月</w:t>
            </w:r>
            <w:r>
              <w:rPr>
                <w:rFonts w:ascii="宋体"/>
                <w:sz w:val="24"/>
                <w:szCs w:val="22"/>
              </w:rPr>
              <w:t>23</w:t>
            </w:r>
            <w:r>
              <w:rPr>
                <w:rFonts w:ascii="宋体" w:hint="eastAsia"/>
                <w:sz w:val="24"/>
                <w:szCs w:val="22"/>
              </w:rPr>
              <w:t>日全容量并网发电；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1</w:t>
            </w:r>
            <w:r>
              <w:rPr>
                <w:rFonts w:ascii="宋体" w:hint="eastAsia"/>
                <w:sz w:val="24"/>
                <w:szCs w:val="22"/>
              </w:rPr>
              <w:t>、升压站配电楼：主体完，装饰工程完成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2</w:t>
            </w:r>
            <w:r>
              <w:rPr>
                <w:rFonts w:ascii="宋体" w:hint="eastAsia"/>
                <w:sz w:val="24"/>
                <w:szCs w:val="22"/>
              </w:rPr>
              <w:t>、升压站综合楼基础开挖，垫层施工、基础承台、地梁及梁、板、柱的模板、钢筋、混凝土完成；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3</w:t>
            </w:r>
            <w:r>
              <w:rPr>
                <w:rFonts w:ascii="宋体" w:hint="eastAsia"/>
                <w:sz w:val="24"/>
                <w:szCs w:val="22"/>
              </w:rPr>
              <w:t>、站内一、二次电气设备已基本全部安装完成；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4</w:t>
            </w:r>
            <w:r>
              <w:rPr>
                <w:rFonts w:ascii="宋体" w:hint="eastAsia"/>
                <w:sz w:val="24"/>
                <w:szCs w:val="22"/>
              </w:rPr>
              <w:t>、升压站附属工程：警卫室土建完，排水系统完成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；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5</w:t>
            </w:r>
            <w:r>
              <w:rPr>
                <w:rFonts w:ascii="宋体" w:hint="eastAsia"/>
                <w:sz w:val="24"/>
                <w:szCs w:val="22"/>
              </w:rPr>
              <w:t>、光伏区：沉桩施工一期已完成</w:t>
            </w:r>
            <w:r>
              <w:rPr>
                <w:rFonts w:ascii="宋体"/>
                <w:sz w:val="24"/>
                <w:szCs w:val="22"/>
              </w:rPr>
              <w:t>31360</w:t>
            </w:r>
            <w:r>
              <w:rPr>
                <w:rFonts w:ascii="宋体" w:hint="eastAsia"/>
                <w:sz w:val="24"/>
                <w:szCs w:val="22"/>
              </w:rPr>
              <w:t>根；二期已完成</w:t>
            </w:r>
            <w:r>
              <w:rPr>
                <w:rFonts w:ascii="宋体"/>
                <w:sz w:val="24"/>
                <w:szCs w:val="22"/>
              </w:rPr>
              <w:t>31167</w:t>
            </w:r>
            <w:r>
              <w:rPr>
                <w:rFonts w:ascii="宋体" w:hint="eastAsia"/>
                <w:sz w:val="24"/>
                <w:szCs w:val="22"/>
              </w:rPr>
              <w:t>根。箱逆变基础平台浇筑一期已完成</w:t>
            </w:r>
            <w:r>
              <w:rPr>
                <w:rFonts w:ascii="宋体"/>
                <w:sz w:val="24"/>
                <w:szCs w:val="22"/>
              </w:rPr>
              <w:t>40</w:t>
            </w:r>
            <w:r>
              <w:rPr>
                <w:rFonts w:ascii="宋体" w:hint="eastAsia"/>
                <w:sz w:val="24"/>
                <w:szCs w:val="22"/>
              </w:rPr>
              <w:t>座；二期已完成</w:t>
            </w:r>
            <w:r>
              <w:rPr>
                <w:rFonts w:ascii="宋体"/>
                <w:sz w:val="24"/>
                <w:szCs w:val="22"/>
              </w:rPr>
              <w:t>40</w:t>
            </w:r>
            <w:r>
              <w:rPr>
                <w:rFonts w:ascii="宋体" w:hint="eastAsia"/>
                <w:sz w:val="24"/>
                <w:szCs w:val="22"/>
              </w:rPr>
              <w:t>座。组件安装一期完成</w:t>
            </w:r>
            <w:r>
              <w:rPr>
                <w:rFonts w:ascii="宋体"/>
                <w:sz w:val="24"/>
                <w:szCs w:val="22"/>
              </w:rPr>
              <w:t>51.6MWp</w:t>
            </w:r>
            <w:r>
              <w:rPr>
                <w:rFonts w:ascii="宋体" w:hint="eastAsia"/>
                <w:sz w:val="24"/>
                <w:szCs w:val="22"/>
              </w:rPr>
              <w:t>；二期完成</w:t>
            </w:r>
            <w:r>
              <w:rPr>
                <w:rFonts w:ascii="宋体"/>
                <w:sz w:val="24"/>
                <w:szCs w:val="22"/>
              </w:rPr>
              <w:t>51.6MWp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6</w:t>
            </w:r>
            <w:r>
              <w:rPr>
                <w:rFonts w:ascii="宋体" w:hint="eastAsia"/>
                <w:sz w:val="24"/>
                <w:szCs w:val="22"/>
              </w:rPr>
              <w:t>、</w:t>
            </w:r>
            <w:r>
              <w:rPr>
                <w:rFonts w:ascii="宋体"/>
                <w:sz w:val="24"/>
                <w:szCs w:val="22"/>
              </w:rPr>
              <w:t>110kV</w:t>
            </w:r>
            <w:r>
              <w:rPr>
                <w:rFonts w:ascii="宋体" w:hint="eastAsia"/>
                <w:sz w:val="24"/>
                <w:szCs w:val="22"/>
              </w:rPr>
              <w:t>外线：基础开挖完成</w:t>
            </w:r>
            <w:r>
              <w:rPr>
                <w:rFonts w:ascii="宋体"/>
                <w:sz w:val="24"/>
                <w:szCs w:val="22"/>
              </w:rPr>
              <w:t>28</w:t>
            </w:r>
            <w:r>
              <w:rPr>
                <w:rFonts w:ascii="宋体" w:hint="eastAsia"/>
                <w:sz w:val="24"/>
                <w:szCs w:val="22"/>
              </w:rPr>
              <w:t>个，混凝土浇筑完成</w:t>
            </w:r>
            <w:r>
              <w:rPr>
                <w:rFonts w:ascii="宋体"/>
                <w:sz w:val="24"/>
                <w:szCs w:val="22"/>
              </w:rPr>
              <w:t>28</w:t>
            </w:r>
            <w:r>
              <w:rPr>
                <w:rFonts w:ascii="宋体" w:hint="eastAsia"/>
                <w:sz w:val="24"/>
                <w:szCs w:val="22"/>
              </w:rPr>
              <w:t>个；对侧间隔土建完工；</w:t>
            </w:r>
          </w:p>
          <w:p w:rsidR="00255ACE" w:rsidRDefault="00255ACE">
            <w:pPr>
              <w:spacing w:line="360" w:lineRule="auto"/>
              <w:jc w:val="left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7</w:t>
            </w:r>
            <w:r>
              <w:rPr>
                <w:rFonts w:ascii="宋体" w:hint="eastAsia"/>
                <w:sz w:val="24"/>
                <w:szCs w:val="22"/>
              </w:rPr>
              <w:t>、场区围栏：一期完成</w:t>
            </w:r>
            <w:r>
              <w:rPr>
                <w:rFonts w:ascii="宋体"/>
                <w:sz w:val="24"/>
                <w:szCs w:val="22"/>
              </w:rPr>
              <w:t>5225</w:t>
            </w:r>
            <w:r>
              <w:rPr>
                <w:rFonts w:ascii="宋体" w:hint="eastAsia"/>
                <w:sz w:val="24"/>
                <w:szCs w:val="22"/>
              </w:rPr>
              <w:t>米，占总量</w:t>
            </w:r>
            <w:r>
              <w:rPr>
                <w:rFonts w:ascii="宋体"/>
                <w:sz w:val="24"/>
                <w:szCs w:val="22"/>
              </w:rPr>
              <w:t>95%</w:t>
            </w:r>
            <w:r>
              <w:rPr>
                <w:rFonts w:ascii="宋体" w:hint="eastAsia"/>
                <w:sz w:val="24"/>
                <w:szCs w:val="22"/>
              </w:rPr>
              <w:t>；二期完成</w:t>
            </w:r>
            <w:r>
              <w:rPr>
                <w:rFonts w:ascii="宋体"/>
                <w:sz w:val="24"/>
                <w:szCs w:val="22"/>
              </w:rPr>
              <w:t>5525</w:t>
            </w:r>
            <w:r>
              <w:rPr>
                <w:rFonts w:ascii="宋体" w:hint="eastAsia"/>
                <w:sz w:val="24"/>
                <w:szCs w:val="22"/>
              </w:rPr>
              <w:t>米，占总量</w:t>
            </w:r>
            <w:r>
              <w:rPr>
                <w:rFonts w:ascii="宋体"/>
                <w:sz w:val="24"/>
                <w:szCs w:val="22"/>
              </w:rPr>
              <w:t>85%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spacing w:line="360" w:lineRule="auto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9</w:t>
            </w:r>
            <w:r>
              <w:rPr>
                <w:rFonts w:ascii="宋体" w:hint="eastAsia"/>
                <w:sz w:val="24"/>
                <w:szCs w:val="22"/>
              </w:rPr>
              <w:t>、场区道路：按设计预留工作面，不影响进场材料运输；</w:t>
            </w:r>
          </w:p>
          <w:p w:rsidR="00255ACE" w:rsidRDefault="00255ACE">
            <w:pPr>
              <w:spacing w:line="360" w:lineRule="auto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>10</w:t>
            </w:r>
            <w:r>
              <w:rPr>
                <w:rFonts w:ascii="宋体" w:hint="eastAsia"/>
                <w:sz w:val="24"/>
                <w:szCs w:val="22"/>
              </w:rPr>
              <w:t>、</w:t>
            </w:r>
            <w:r>
              <w:rPr>
                <w:rFonts w:ascii="宋体"/>
                <w:sz w:val="24"/>
                <w:szCs w:val="22"/>
              </w:rPr>
              <w:t>10kV</w:t>
            </w:r>
            <w:r>
              <w:rPr>
                <w:rFonts w:ascii="宋体" w:hint="eastAsia"/>
                <w:sz w:val="24"/>
                <w:szCs w:val="22"/>
              </w:rPr>
              <w:t>临电：线路金具安装完成，变压器安装完成，已送电；</w:t>
            </w:r>
          </w:p>
        </w:tc>
      </w:tr>
    </w:tbl>
    <w:p w:rsidR="00255ACE" w:rsidRDefault="00255ACE">
      <w:p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本月监理工作情况</w:t>
      </w:r>
    </w:p>
    <w:p w:rsidR="00255ACE" w:rsidRDefault="00255ACE">
      <w:pPr>
        <w:tabs>
          <w:tab w:val="right" w:pos="7541"/>
        </w:tabs>
        <w:topLinePunct/>
        <w:adjustRightInd w:val="0"/>
        <w:rPr>
          <w:szCs w:val="21"/>
        </w:rPr>
      </w:pPr>
      <w:r>
        <w:rPr>
          <w:szCs w:val="21"/>
        </w:rPr>
        <w:t xml:space="preserve">2.1  </w:t>
      </w:r>
      <w:r>
        <w:rPr>
          <w:rFonts w:hint="eastAsia"/>
          <w:szCs w:val="21"/>
        </w:rPr>
        <w:t>工程进度控制方面的工作情况</w:t>
      </w:r>
    </w:p>
    <w:p w:rsidR="00255ACE" w:rsidRDefault="00255ACE">
      <w:pPr>
        <w:spacing w:after="240"/>
        <w:jc w:val="center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本月工程进度控制情况评析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9"/>
        <w:gridCol w:w="870"/>
        <w:gridCol w:w="2385"/>
        <w:gridCol w:w="1806"/>
        <w:gridCol w:w="18"/>
        <w:gridCol w:w="2112"/>
      </w:tblGrid>
      <w:tr w:rsidR="00255ACE">
        <w:trPr>
          <w:cantSplit/>
          <w:trHeight w:val="307"/>
        </w:trPr>
        <w:tc>
          <w:tcPr>
            <w:tcW w:w="1329" w:type="dxa"/>
            <w:vMerge w:val="restart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工程开工日期</w:t>
            </w:r>
          </w:p>
        </w:tc>
        <w:tc>
          <w:tcPr>
            <w:tcW w:w="870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一期</w:t>
            </w:r>
          </w:p>
        </w:tc>
        <w:tc>
          <w:tcPr>
            <w:tcW w:w="2385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2017</w:t>
            </w:r>
            <w:r>
              <w:rPr>
                <w:rFonts w:ascii="宋体" w:hint="eastAsia"/>
                <w:sz w:val="24"/>
              </w:rPr>
              <w:t>年</w:t>
            </w:r>
            <w:r>
              <w:rPr>
                <w:rFonts w:ascii="宋体"/>
                <w:sz w:val="24"/>
              </w:rPr>
              <w:t>2</w:t>
            </w:r>
            <w:r>
              <w:rPr>
                <w:rFonts w:ascii="宋体" w:hint="eastAsia"/>
                <w:sz w:val="24"/>
              </w:rPr>
              <w:t>月</w:t>
            </w:r>
            <w:r>
              <w:rPr>
                <w:rFonts w:ascii="宋体"/>
                <w:sz w:val="24"/>
              </w:rPr>
              <w:t>10</w:t>
            </w:r>
            <w:r>
              <w:rPr>
                <w:rFonts w:ascii="宋体" w:hint="eastAsia"/>
                <w:sz w:val="24"/>
              </w:rPr>
              <w:t>日</w:t>
            </w:r>
          </w:p>
        </w:tc>
        <w:tc>
          <w:tcPr>
            <w:tcW w:w="1806" w:type="dxa"/>
            <w:vMerge w:val="restart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工程竣工日期</w:t>
            </w:r>
          </w:p>
        </w:tc>
        <w:tc>
          <w:tcPr>
            <w:tcW w:w="2130" w:type="dxa"/>
            <w:gridSpan w:val="2"/>
            <w:vMerge w:val="restart"/>
          </w:tcPr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rPr>
          <w:cantSplit/>
          <w:trHeight w:val="307"/>
        </w:trPr>
        <w:tc>
          <w:tcPr>
            <w:tcW w:w="1329" w:type="dxa"/>
            <w:vMerge/>
          </w:tcPr>
          <w:p w:rsidR="00255ACE" w:rsidRDefault="00255ACE">
            <w:pPr>
              <w:rPr>
                <w:rFonts w:ascii="宋体"/>
                <w:sz w:val="24"/>
              </w:rPr>
            </w:pPr>
          </w:p>
        </w:tc>
        <w:tc>
          <w:tcPr>
            <w:tcW w:w="870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二期</w:t>
            </w:r>
          </w:p>
        </w:tc>
        <w:tc>
          <w:tcPr>
            <w:tcW w:w="2385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2017</w:t>
            </w:r>
            <w:r>
              <w:rPr>
                <w:rFonts w:ascii="宋体" w:hint="eastAsia"/>
                <w:sz w:val="24"/>
              </w:rPr>
              <w:t>年</w:t>
            </w:r>
            <w:r>
              <w:rPr>
                <w:rFonts w:ascii="宋体"/>
                <w:sz w:val="24"/>
              </w:rPr>
              <w:t>11</w:t>
            </w:r>
            <w:r>
              <w:rPr>
                <w:rFonts w:ascii="宋体" w:hint="eastAsia"/>
                <w:sz w:val="24"/>
              </w:rPr>
              <w:t>月</w:t>
            </w:r>
            <w:r>
              <w:rPr>
                <w:rFonts w:ascii="宋体"/>
                <w:sz w:val="24"/>
              </w:rPr>
              <w:t>10</w:t>
            </w:r>
            <w:r>
              <w:rPr>
                <w:rFonts w:ascii="宋体" w:hint="eastAsia"/>
                <w:sz w:val="24"/>
              </w:rPr>
              <w:t>日</w:t>
            </w:r>
          </w:p>
        </w:tc>
        <w:tc>
          <w:tcPr>
            <w:tcW w:w="1806" w:type="dxa"/>
            <w:vMerge/>
          </w:tcPr>
          <w:p w:rsidR="00255ACE" w:rsidRDefault="00255ACE">
            <w:pPr>
              <w:rPr>
                <w:rFonts w:ascii="宋体"/>
                <w:sz w:val="24"/>
              </w:rPr>
            </w:pPr>
          </w:p>
        </w:tc>
        <w:tc>
          <w:tcPr>
            <w:tcW w:w="2130" w:type="dxa"/>
            <w:gridSpan w:val="2"/>
            <w:vMerge/>
          </w:tcPr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rPr>
          <w:cantSplit/>
          <w:trHeight w:val="320"/>
        </w:trPr>
        <w:tc>
          <w:tcPr>
            <w:tcW w:w="2199" w:type="dxa"/>
            <w:gridSpan w:val="2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本月计划完成至</w:t>
            </w:r>
          </w:p>
        </w:tc>
        <w:tc>
          <w:tcPr>
            <w:tcW w:w="6321" w:type="dxa"/>
            <w:gridSpan w:val="4"/>
          </w:tcPr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rPr>
          <w:cantSplit/>
          <w:trHeight w:val="320"/>
        </w:trPr>
        <w:tc>
          <w:tcPr>
            <w:tcW w:w="2199" w:type="dxa"/>
            <w:gridSpan w:val="2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本月实际完成至</w:t>
            </w:r>
          </w:p>
        </w:tc>
        <w:tc>
          <w:tcPr>
            <w:tcW w:w="6321" w:type="dxa"/>
            <w:gridSpan w:val="4"/>
          </w:tcPr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c>
          <w:tcPr>
            <w:tcW w:w="2199" w:type="dxa"/>
            <w:gridSpan w:val="2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本月批准延长工期</w:t>
            </w:r>
          </w:p>
        </w:tc>
        <w:tc>
          <w:tcPr>
            <w:tcW w:w="2385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天</w:t>
            </w:r>
          </w:p>
        </w:tc>
        <w:tc>
          <w:tcPr>
            <w:tcW w:w="1824" w:type="dxa"/>
            <w:gridSpan w:val="2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累计延长工期</w:t>
            </w:r>
          </w:p>
        </w:tc>
        <w:tc>
          <w:tcPr>
            <w:tcW w:w="2112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天</w:t>
            </w:r>
          </w:p>
        </w:tc>
      </w:tr>
      <w:tr w:rsidR="00255ACE">
        <w:trPr>
          <w:cantSplit/>
        </w:trPr>
        <w:tc>
          <w:tcPr>
            <w:tcW w:w="4584" w:type="dxa"/>
            <w:gridSpan w:val="3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发出监理通知单（进度控制类）</w:t>
            </w:r>
          </w:p>
        </w:tc>
        <w:tc>
          <w:tcPr>
            <w:tcW w:w="3936" w:type="dxa"/>
            <w:gridSpan w:val="3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份</w:t>
            </w:r>
          </w:p>
        </w:tc>
      </w:tr>
      <w:tr w:rsidR="00255ACE">
        <w:trPr>
          <w:cantSplit/>
        </w:trPr>
        <w:tc>
          <w:tcPr>
            <w:tcW w:w="8520" w:type="dxa"/>
            <w:gridSpan w:val="6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本月工程进度情况简析（文字或图表）</w:t>
            </w:r>
          </w:p>
        </w:tc>
      </w:tr>
      <w:tr w:rsidR="00255ACE">
        <w:trPr>
          <w:cantSplit/>
        </w:trPr>
        <w:tc>
          <w:tcPr>
            <w:tcW w:w="8520" w:type="dxa"/>
            <w:gridSpan w:val="6"/>
          </w:tcPr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组件安装：二期已完成，累计完成率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支架安装：二期已完成，累计完成率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管桩施工：二期完成</w:t>
            </w:r>
            <w:r>
              <w:rPr>
                <w:rFonts w:ascii="宋体"/>
                <w:sz w:val="24"/>
                <w:szCs w:val="22"/>
              </w:rPr>
              <w:t>0</w:t>
            </w:r>
            <w:r>
              <w:rPr>
                <w:rFonts w:ascii="宋体" w:hint="eastAsia"/>
                <w:sz w:val="24"/>
                <w:szCs w:val="22"/>
              </w:rPr>
              <w:t>根，累计完成率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箱逆变基础平台浇筑：二期完成</w:t>
            </w:r>
            <w:r>
              <w:rPr>
                <w:rFonts w:ascii="宋体"/>
                <w:sz w:val="24"/>
                <w:szCs w:val="22"/>
              </w:rPr>
              <w:t>0</w:t>
            </w:r>
            <w:r>
              <w:rPr>
                <w:rFonts w:ascii="宋体" w:hint="eastAsia"/>
                <w:sz w:val="24"/>
                <w:szCs w:val="22"/>
              </w:rPr>
              <w:t>座，累计完成率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电缆沟、接地沟：二期开挖</w:t>
            </w:r>
            <w:r>
              <w:rPr>
                <w:rFonts w:ascii="宋体"/>
                <w:sz w:val="24"/>
                <w:szCs w:val="22"/>
              </w:rPr>
              <w:t>6</w:t>
            </w:r>
            <w:r>
              <w:rPr>
                <w:rFonts w:ascii="宋体" w:hint="eastAsia"/>
                <w:sz w:val="24"/>
                <w:szCs w:val="22"/>
              </w:rPr>
              <w:t>个区，累计完成率</w:t>
            </w:r>
            <w:r>
              <w:rPr>
                <w:rFonts w:ascii="宋体"/>
                <w:sz w:val="24"/>
                <w:szCs w:val="22"/>
              </w:rPr>
              <w:t>92%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汇流箱安装：二期已完成，累计完成率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箱变就位：二期完成</w:t>
            </w:r>
            <w:r>
              <w:rPr>
                <w:rFonts w:ascii="宋体"/>
                <w:sz w:val="24"/>
                <w:szCs w:val="22"/>
              </w:rPr>
              <w:t>0</w:t>
            </w:r>
            <w:r>
              <w:rPr>
                <w:rFonts w:ascii="宋体" w:hint="eastAsia"/>
                <w:sz w:val="24"/>
                <w:szCs w:val="22"/>
              </w:rPr>
              <w:t>台，累计完成率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；逆变器就位：二期完成</w:t>
            </w:r>
            <w:r>
              <w:rPr>
                <w:rFonts w:ascii="宋体"/>
                <w:sz w:val="24"/>
                <w:szCs w:val="22"/>
              </w:rPr>
              <w:t>0</w:t>
            </w:r>
            <w:r>
              <w:rPr>
                <w:rFonts w:ascii="宋体" w:hint="eastAsia"/>
                <w:sz w:val="24"/>
                <w:szCs w:val="22"/>
              </w:rPr>
              <w:t>套，累计完成率</w:t>
            </w:r>
            <w:r>
              <w:rPr>
                <w:rFonts w:ascii="宋体"/>
                <w:sz w:val="24"/>
                <w:szCs w:val="22"/>
              </w:rPr>
              <w:t>100%</w:t>
            </w:r>
            <w:r>
              <w:rPr>
                <w:rFonts w:ascii="宋体" w:hint="eastAsia"/>
                <w:sz w:val="24"/>
                <w:szCs w:val="22"/>
              </w:rPr>
              <w:t>。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一期于</w:t>
            </w:r>
            <w:r>
              <w:rPr>
                <w:rFonts w:ascii="宋体"/>
                <w:sz w:val="24"/>
                <w:szCs w:val="22"/>
              </w:rPr>
              <w:t>12</w:t>
            </w:r>
            <w:r>
              <w:rPr>
                <w:rFonts w:ascii="宋体" w:hint="eastAsia"/>
                <w:sz w:val="24"/>
                <w:szCs w:val="22"/>
              </w:rPr>
              <w:t>月</w:t>
            </w:r>
            <w:r>
              <w:rPr>
                <w:rFonts w:ascii="宋体"/>
                <w:sz w:val="24"/>
                <w:szCs w:val="22"/>
              </w:rPr>
              <w:t>12</w:t>
            </w:r>
            <w:r>
              <w:rPr>
                <w:rFonts w:ascii="宋体" w:hint="eastAsia"/>
                <w:sz w:val="24"/>
                <w:szCs w:val="22"/>
              </w:rPr>
              <w:t>日全容量并网发电；二期本月并网容量</w:t>
            </w:r>
            <w:r>
              <w:rPr>
                <w:rFonts w:ascii="宋体"/>
                <w:sz w:val="24"/>
                <w:szCs w:val="22"/>
              </w:rPr>
              <w:t>14.83MW</w:t>
            </w:r>
            <w:r>
              <w:rPr>
                <w:rFonts w:ascii="宋体" w:hint="eastAsia"/>
                <w:sz w:val="24"/>
                <w:szCs w:val="22"/>
              </w:rPr>
              <w:t>，累计</w:t>
            </w:r>
            <w:r>
              <w:rPr>
                <w:rFonts w:ascii="宋体"/>
                <w:sz w:val="24"/>
                <w:szCs w:val="22"/>
              </w:rPr>
              <w:t>51.6MW</w:t>
            </w:r>
            <w:r>
              <w:rPr>
                <w:rFonts w:ascii="宋体" w:hint="eastAsia"/>
                <w:sz w:val="24"/>
                <w:szCs w:val="22"/>
              </w:rPr>
              <w:t>；</w:t>
            </w:r>
            <w:r>
              <w:rPr>
                <w:rFonts w:ascii="宋体"/>
                <w:sz w:val="24"/>
                <w:szCs w:val="22"/>
              </w:rPr>
              <w:t xml:space="preserve"> 2018</w:t>
            </w:r>
            <w:r>
              <w:rPr>
                <w:rFonts w:ascii="宋体" w:hint="eastAsia"/>
                <w:sz w:val="24"/>
                <w:szCs w:val="22"/>
              </w:rPr>
              <w:t>年</w:t>
            </w:r>
            <w:r>
              <w:rPr>
                <w:rFonts w:ascii="宋体"/>
                <w:sz w:val="24"/>
                <w:szCs w:val="22"/>
              </w:rPr>
              <w:t>4</w:t>
            </w:r>
            <w:r>
              <w:rPr>
                <w:rFonts w:ascii="宋体" w:hint="eastAsia"/>
                <w:sz w:val="24"/>
                <w:szCs w:val="22"/>
              </w:rPr>
              <w:t>月</w:t>
            </w:r>
            <w:r>
              <w:rPr>
                <w:rFonts w:ascii="宋体"/>
                <w:sz w:val="24"/>
                <w:szCs w:val="22"/>
              </w:rPr>
              <w:t>23</w:t>
            </w:r>
            <w:r>
              <w:rPr>
                <w:rFonts w:ascii="宋体" w:hint="eastAsia"/>
                <w:sz w:val="24"/>
                <w:szCs w:val="22"/>
              </w:rPr>
              <w:t>日全容量并网发电；</w:t>
            </w:r>
          </w:p>
          <w:p w:rsidR="00255ACE" w:rsidRDefault="00255ACE">
            <w:pPr>
              <w:pStyle w:val="Style2"/>
              <w:numPr>
                <w:ilvl w:val="0"/>
                <w:numId w:val="1"/>
              </w:numPr>
              <w:ind w:firstLineChars="0"/>
              <w:rPr>
                <w:rFonts w:ascii="宋体"/>
                <w:sz w:val="24"/>
                <w:szCs w:val="22"/>
              </w:rPr>
            </w:pPr>
            <w:r>
              <w:rPr>
                <w:rFonts w:ascii="宋体" w:hint="eastAsia"/>
                <w:sz w:val="24"/>
                <w:szCs w:val="22"/>
              </w:rPr>
              <w:t>一期：目前现场消缺整改工作缓慢，施工人员严重不足。</w:t>
            </w:r>
          </w:p>
          <w:p w:rsidR="00255ACE" w:rsidRDefault="00255ACE">
            <w:pPr>
              <w:pStyle w:val="Style2"/>
              <w:ind w:firstLineChars="0" w:firstLine="0"/>
              <w:rPr>
                <w:rFonts w:ascii="宋体"/>
                <w:sz w:val="24"/>
                <w:szCs w:val="22"/>
              </w:rPr>
            </w:pPr>
            <w:r>
              <w:rPr>
                <w:rFonts w:ascii="宋体"/>
                <w:sz w:val="24"/>
                <w:szCs w:val="22"/>
              </w:rPr>
              <w:t xml:space="preserve">   </w:t>
            </w:r>
            <w:r>
              <w:rPr>
                <w:rFonts w:ascii="宋体" w:hint="eastAsia"/>
                <w:sz w:val="24"/>
                <w:szCs w:val="22"/>
              </w:rPr>
              <w:t>二期：支架、组件安装缓慢，施工人员严重不足。组件安装质量需二次调整。</w:t>
            </w:r>
          </w:p>
          <w:p w:rsidR="00255ACE" w:rsidRDefault="00255ACE">
            <w:pPr>
              <w:pStyle w:val="Style2"/>
              <w:ind w:firstLineChars="0" w:firstLine="0"/>
              <w:rPr>
                <w:rFonts w:ascii="宋体"/>
                <w:sz w:val="24"/>
                <w:szCs w:val="22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rPr>
          <w:cantSplit/>
        </w:trPr>
        <w:tc>
          <w:tcPr>
            <w:tcW w:w="8520" w:type="dxa"/>
            <w:gridSpan w:val="6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下月工程进度展望</w:t>
            </w:r>
          </w:p>
        </w:tc>
      </w:tr>
      <w:tr w:rsidR="00255ACE">
        <w:trPr>
          <w:cantSplit/>
          <w:trHeight w:val="4719"/>
        </w:trPr>
        <w:tc>
          <w:tcPr>
            <w:tcW w:w="8520" w:type="dxa"/>
            <w:gridSpan w:val="6"/>
          </w:tcPr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电缆沟、接地沟开挖：二期完成</w:t>
            </w:r>
            <w:r>
              <w:rPr>
                <w:rFonts w:ascii="宋体" w:hAnsi="宋体" w:cs="宋体"/>
                <w:bCs/>
                <w:sz w:val="24"/>
              </w:rPr>
              <w:t>0.8%</w:t>
            </w:r>
            <w:r>
              <w:rPr>
                <w:rFonts w:ascii="宋体" w:hAnsi="宋体" w:cs="宋体" w:hint="eastAsia"/>
                <w:bCs/>
                <w:sz w:val="24"/>
              </w:rPr>
              <w:t>；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光伏区接地：二期完成</w:t>
            </w:r>
            <w:r>
              <w:rPr>
                <w:rFonts w:ascii="宋体"/>
                <w:sz w:val="24"/>
              </w:rPr>
              <w:t>15%</w:t>
            </w:r>
            <w:r>
              <w:rPr>
                <w:rFonts w:ascii="宋体" w:hint="eastAsia"/>
                <w:sz w:val="24"/>
              </w:rPr>
              <w:t>；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电缆支架</w:t>
            </w:r>
            <w:r>
              <w:rPr>
                <w:rFonts w:ascii="宋体"/>
                <w:sz w:val="24"/>
              </w:rPr>
              <w:t>(</w:t>
            </w:r>
            <w:r>
              <w:rPr>
                <w:rFonts w:ascii="宋体" w:hint="eastAsia"/>
                <w:sz w:val="24"/>
              </w:rPr>
              <w:t>桥架</w:t>
            </w:r>
            <w:r>
              <w:rPr>
                <w:rFonts w:ascii="宋体"/>
                <w:sz w:val="24"/>
              </w:rPr>
              <w:t>)</w:t>
            </w:r>
            <w:r>
              <w:rPr>
                <w:rFonts w:ascii="宋体" w:hint="eastAsia"/>
                <w:sz w:val="24"/>
              </w:rPr>
              <w:t>：二期完成</w:t>
            </w:r>
            <w:r>
              <w:rPr>
                <w:rFonts w:ascii="宋体"/>
                <w:sz w:val="24"/>
              </w:rPr>
              <w:t>10%</w:t>
            </w:r>
            <w:r>
              <w:rPr>
                <w:rFonts w:ascii="宋体" w:hint="eastAsia"/>
                <w:sz w:val="24"/>
              </w:rPr>
              <w:t>；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一、二期场区围栏全部封闭。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二期电缆沟、接地沟全部回填。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桩头防腐全部完成施工。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光伏区域道路施工全部完成。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一期光伏区工程整改消缺；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二期光伏区工程整改消缺。</w:t>
            </w:r>
          </w:p>
          <w:p w:rsidR="00255ACE" w:rsidRDefault="00255ACE">
            <w:pPr>
              <w:pStyle w:val="Style2"/>
              <w:numPr>
                <w:ilvl w:val="0"/>
                <w:numId w:val="2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升压站遗留问题完成全面消缺工作。</w:t>
            </w:r>
          </w:p>
        </w:tc>
      </w:tr>
    </w:tbl>
    <w:p w:rsidR="00255ACE" w:rsidRDefault="00255ACE">
      <w:pPr>
        <w:spacing w:line="360" w:lineRule="auto"/>
        <w:jc w:val="left"/>
        <w:rPr>
          <w:sz w:val="24"/>
        </w:rPr>
      </w:pP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2.2  </w:t>
      </w:r>
      <w:r>
        <w:rPr>
          <w:rFonts w:hint="eastAsia"/>
          <w:szCs w:val="21"/>
        </w:rPr>
        <w:t>工程质量控制方面的工作情况</w:t>
      </w:r>
    </w:p>
    <w:p w:rsidR="00255ACE" w:rsidRDefault="00255ACE">
      <w:pPr>
        <w:spacing w:after="120"/>
        <w:jc w:val="center"/>
        <w:rPr>
          <w:rFonts w:ascii="黑体"/>
          <w:b/>
          <w:sz w:val="24"/>
        </w:rPr>
      </w:pPr>
      <w:r>
        <w:rPr>
          <w:rFonts w:ascii="黑体" w:eastAsia="黑体" w:hint="eastAsia"/>
          <w:b/>
          <w:sz w:val="28"/>
          <w:szCs w:val="28"/>
        </w:rPr>
        <w:t>本月工程质量控制情况评析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88"/>
        <w:gridCol w:w="1260"/>
        <w:gridCol w:w="2968"/>
        <w:gridCol w:w="1304"/>
      </w:tblGrid>
      <w:tr w:rsidR="00255ACE">
        <w:trPr>
          <w:cantSplit/>
        </w:trPr>
        <w:tc>
          <w:tcPr>
            <w:tcW w:w="8520" w:type="dxa"/>
            <w:gridSpan w:val="4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本月质量控制情况登记</w:t>
            </w:r>
          </w:p>
        </w:tc>
      </w:tr>
      <w:tr w:rsidR="00255ACE">
        <w:tc>
          <w:tcPr>
            <w:tcW w:w="2988" w:type="dxa"/>
          </w:tcPr>
          <w:p w:rsidR="00255ACE" w:rsidRDefault="00255ACE">
            <w:pPr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本月抽查、见证试验次数</w:t>
            </w:r>
          </w:p>
        </w:tc>
        <w:tc>
          <w:tcPr>
            <w:tcW w:w="1260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次</w:t>
            </w:r>
          </w:p>
        </w:tc>
        <w:tc>
          <w:tcPr>
            <w:tcW w:w="2968" w:type="dxa"/>
          </w:tcPr>
          <w:p w:rsidR="00255ACE" w:rsidRDefault="00255ACE">
            <w:pPr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试验结果不合格次数</w:t>
            </w:r>
          </w:p>
        </w:tc>
        <w:tc>
          <w:tcPr>
            <w:tcW w:w="1304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次</w:t>
            </w:r>
          </w:p>
        </w:tc>
      </w:tr>
      <w:tr w:rsidR="00255ACE">
        <w:tc>
          <w:tcPr>
            <w:tcW w:w="2988" w:type="dxa"/>
          </w:tcPr>
          <w:p w:rsidR="00255ACE" w:rsidRDefault="00255ACE">
            <w:pPr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设备开箱检查次数</w:t>
            </w:r>
          </w:p>
        </w:tc>
        <w:tc>
          <w:tcPr>
            <w:tcW w:w="1260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次</w:t>
            </w:r>
          </w:p>
        </w:tc>
        <w:tc>
          <w:tcPr>
            <w:tcW w:w="2968" w:type="dxa"/>
          </w:tcPr>
          <w:p w:rsidR="00255ACE" w:rsidRDefault="00255ACE">
            <w:pPr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检查不符合要求次数</w:t>
            </w:r>
          </w:p>
        </w:tc>
        <w:tc>
          <w:tcPr>
            <w:tcW w:w="1304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次</w:t>
            </w:r>
          </w:p>
        </w:tc>
      </w:tr>
      <w:tr w:rsidR="00255ACE">
        <w:tc>
          <w:tcPr>
            <w:tcW w:w="2988" w:type="dxa"/>
          </w:tcPr>
          <w:p w:rsidR="00255ACE" w:rsidRDefault="00255ACE">
            <w:pPr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本月查验分项工程</w:t>
            </w:r>
          </w:p>
        </w:tc>
        <w:tc>
          <w:tcPr>
            <w:tcW w:w="1260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项</w:t>
            </w:r>
          </w:p>
        </w:tc>
        <w:tc>
          <w:tcPr>
            <w:tcW w:w="2968" w:type="dxa"/>
          </w:tcPr>
          <w:p w:rsidR="00255ACE" w:rsidRDefault="00255ACE">
            <w:pPr>
              <w:ind w:right="480"/>
              <w:jc w:val="right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其中一次验收合格</w:t>
            </w:r>
          </w:p>
        </w:tc>
        <w:tc>
          <w:tcPr>
            <w:tcW w:w="1304" w:type="dxa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次</w:t>
            </w:r>
          </w:p>
        </w:tc>
      </w:tr>
      <w:tr w:rsidR="00255ACE">
        <w:trPr>
          <w:cantSplit/>
        </w:trPr>
        <w:tc>
          <w:tcPr>
            <w:tcW w:w="4248" w:type="dxa"/>
            <w:gridSpan w:val="2"/>
          </w:tcPr>
          <w:p w:rsidR="00255ACE" w:rsidRDefault="00255ACE">
            <w:pPr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发出监理通知单（质量控制类）</w:t>
            </w:r>
          </w:p>
        </w:tc>
        <w:tc>
          <w:tcPr>
            <w:tcW w:w="4272" w:type="dxa"/>
            <w:gridSpan w:val="2"/>
          </w:tcPr>
          <w:p w:rsidR="00255ACE" w:rsidRDefault="00255ACE">
            <w:pPr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 xml:space="preserve">                         1</w:t>
            </w:r>
            <w:r>
              <w:rPr>
                <w:rFonts w:ascii="宋体" w:hint="eastAsia"/>
                <w:sz w:val="24"/>
              </w:rPr>
              <w:t>份</w:t>
            </w:r>
          </w:p>
        </w:tc>
      </w:tr>
      <w:tr w:rsidR="00255ACE">
        <w:trPr>
          <w:cantSplit/>
        </w:trPr>
        <w:tc>
          <w:tcPr>
            <w:tcW w:w="8520" w:type="dxa"/>
            <w:gridSpan w:val="4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工程质量情况简析（文字或图表）</w:t>
            </w:r>
          </w:p>
        </w:tc>
      </w:tr>
      <w:tr w:rsidR="00255ACE">
        <w:trPr>
          <w:cantSplit/>
        </w:trPr>
        <w:tc>
          <w:tcPr>
            <w:tcW w:w="8520" w:type="dxa"/>
            <w:gridSpan w:val="4"/>
          </w:tcPr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桩头防腐施工要求打磨到位，防腐漆</w:t>
            </w:r>
            <w:r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道。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支架、组件安装挂线，保持倾角符合设计要求，支架须调整合格后方可安装组件。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部分区域组件</w:t>
            </w:r>
            <w:r>
              <w:rPr>
                <w:rFonts w:ascii="宋体" w:hAnsi="宋体" w:cs="宋体"/>
                <w:sz w:val="24"/>
              </w:rPr>
              <w:t>MC4</w:t>
            </w:r>
            <w:r>
              <w:rPr>
                <w:rFonts w:ascii="宋体" w:hAnsi="宋体" w:cs="宋体" w:hint="eastAsia"/>
                <w:sz w:val="24"/>
              </w:rPr>
              <w:t>插头盘线不符合要求，要求插头朝上，并避开组件缝隙，盘线需美观。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施工单位须注意组件档位区分，不得混装。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组件安装时须注意对组件轻拿轻放，严格杜绝安装时对组件直接或间接造成隐性损伤的现象；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要求组件安装每组最少</w:t>
            </w: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ascii="宋体" w:hAnsi="宋体" w:cs="宋体" w:hint="eastAsia"/>
                <w:sz w:val="24"/>
              </w:rPr>
              <w:t>人，现场发现有工人单人背运现象，安装不规范。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箱逆变平台下方电线电缆应顺直，不得交叉绞扭，强弱电分开布置。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由于电缆沟开挖后下雨导致部分区域塌方严重，要求进行重新开挖至深度满足要求。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电缆沟、接地沟要求开挖深度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米以上，塌方时须重新进行处理；过渠电缆沟须以渠底为标高向下开挖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米后敷设。</w:t>
            </w:r>
          </w:p>
          <w:p w:rsidR="00255ACE" w:rsidRDefault="00255ACE">
            <w:pPr>
              <w:numPr>
                <w:ilvl w:val="0"/>
                <w:numId w:val="3"/>
              </w:numPr>
              <w:tabs>
                <w:tab w:val="clear" w:pos="312"/>
              </w:tabs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高压电缆敷设回填须铺沙盖砖，施工前须通知总包和监理；</w:t>
            </w:r>
          </w:p>
          <w:p w:rsidR="00255ACE" w:rsidRDefault="00255ACE">
            <w:pPr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</w:p>
          <w:p w:rsidR="00255ACE" w:rsidRDefault="00255ACE">
            <w:pPr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</w:p>
          <w:p w:rsidR="00255ACE" w:rsidRDefault="00255ACE">
            <w:pPr>
              <w:topLinePunct/>
              <w:snapToGrid w:val="0"/>
              <w:spacing w:before="60" w:after="60"/>
              <w:rPr>
                <w:rFonts w:ascii="宋体" w:cs="宋体"/>
                <w:sz w:val="24"/>
              </w:rPr>
            </w:pPr>
          </w:p>
          <w:p w:rsidR="00255ACE" w:rsidRDefault="00255ACE">
            <w:pPr>
              <w:topLinePunct/>
              <w:snapToGrid w:val="0"/>
              <w:spacing w:before="60" w:after="60"/>
              <w:rPr>
                <w:rFonts w:ascii="宋体"/>
                <w:sz w:val="24"/>
              </w:rPr>
            </w:pPr>
          </w:p>
          <w:p w:rsidR="00255ACE" w:rsidRDefault="00255ACE">
            <w:pPr>
              <w:topLinePunct/>
              <w:snapToGrid w:val="0"/>
              <w:spacing w:before="60" w:after="60"/>
              <w:rPr>
                <w:rFonts w:ascii="宋体"/>
                <w:sz w:val="24"/>
              </w:rPr>
            </w:pPr>
          </w:p>
          <w:p w:rsidR="00255ACE" w:rsidRDefault="00255ACE">
            <w:pPr>
              <w:topLinePunct/>
              <w:snapToGrid w:val="0"/>
              <w:spacing w:before="60" w:after="60"/>
              <w:rPr>
                <w:rFonts w:ascii="宋体"/>
                <w:sz w:val="24"/>
              </w:rPr>
            </w:pPr>
          </w:p>
        </w:tc>
      </w:tr>
      <w:tr w:rsidR="00255ACE">
        <w:trPr>
          <w:cantSplit/>
        </w:trPr>
        <w:tc>
          <w:tcPr>
            <w:tcW w:w="8520" w:type="dxa"/>
            <w:gridSpan w:val="4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下月质量情况预计和目标</w:t>
            </w:r>
          </w:p>
        </w:tc>
      </w:tr>
      <w:tr w:rsidR="00255ACE">
        <w:trPr>
          <w:cantSplit/>
          <w:trHeight w:val="2361"/>
        </w:trPr>
        <w:tc>
          <w:tcPr>
            <w:tcW w:w="8520" w:type="dxa"/>
            <w:gridSpan w:val="4"/>
          </w:tcPr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pStyle w:val="Style2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每天坚持</w:t>
            </w:r>
            <w:r>
              <w:rPr>
                <w:rFonts w:ascii="宋体"/>
                <w:sz w:val="24"/>
              </w:rPr>
              <w:t>2</w:t>
            </w:r>
            <w:r>
              <w:rPr>
                <w:rFonts w:ascii="宋体" w:hint="eastAsia"/>
                <w:sz w:val="24"/>
              </w:rPr>
              <w:t>次巡视现场，发现问题现场指出，要求立即处理，当场整改。</w:t>
            </w:r>
          </w:p>
          <w:p w:rsidR="00255ACE" w:rsidRDefault="00255ACE">
            <w:pPr>
              <w:pStyle w:val="Style2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严格把控现场施工质量过关，对于不符合规范要求的及时提出整改。</w:t>
            </w:r>
          </w:p>
          <w:p w:rsidR="00255ACE" w:rsidRDefault="00255ACE">
            <w:pPr>
              <w:pStyle w:val="Style2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检查电气设备正常运行。</w:t>
            </w: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</w:tbl>
    <w:p w:rsidR="00255ACE" w:rsidRDefault="00255ACE">
      <w:pPr>
        <w:tabs>
          <w:tab w:val="right" w:pos="7541"/>
        </w:tabs>
        <w:topLinePunct/>
        <w:adjustRightInd w:val="0"/>
        <w:rPr>
          <w:szCs w:val="21"/>
        </w:rPr>
      </w:pPr>
    </w:p>
    <w:p w:rsidR="00255ACE" w:rsidRDefault="00255ACE">
      <w:pPr>
        <w:tabs>
          <w:tab w:val="right" w:pos="7541"/>
        </w:tabs>
        <w:topLinePunct/>
        <w:adjustRightInd w:val="0"/>
        <w:rPr>
          <w:szCs w:val="21"/>
        </w:rPr>
      </w:pPr>
      <w:r>
        <w:rPr>
          <w:szCs w:val="21"/>
        </w:rPr>
        <w:t xml:space="preserve">2.3  </w:t>
      </w:r>
      <w:r>
        <w:rPr>
          <w:rFonts w:hint="eastAsia"/>
          <w:szCs w:val="21"/>
        </w:rPr>
        <w:t>安全生产管理方面的工作情况</w:t>
      </w:r>
    </w:p>
    <w:p w:rsidR="00255ACE" w:rsidRDefault="00255ACE">
      <w:pPr>
        <w:spacing w:after="120"/>
        <w:jc w:val="center"/>
        <w:rPr>
          <w:rFonts w:ascii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本月施工安全生产管理工作评析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77"/>
        <w:gridCol w:w="4443"/>
      </w:tblGrid>
      <w:tr w:rsidR="00255ACE">
        <w:trPr>
          <w:cantSplit/>
          <w:trHeight w:val="321"/>
        </w:trPr>
        <w:tc>
          <w:tcPr>
            <w:tcW w:w="4077" w:type="dxa"/>
          </w:tcPr>
          <w:p w:rsidR="00255ACE" w:rsidRDefault="00255ACE">
            <w:pPr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sz w:val="24"/>
              </w:rPr>
              <w:t>本月安全检查次数</w:t>
            </w:r>
          </w:p>
        </w:tc>
        <w:tc>
          <w:tcPr>
            <w:tcW w:w="4443" w:type="dxa"/>
          </w:tcPr>
          <w:p w:rsidR="00255ACE" w:rsidRDefault="00255ACE">
            <w:pPr>
              <w:jc w:val="right"/>
              <w:rPr>
                <w:rFonts w:ascii="宋体"/>
                <w:b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  <w:r>
              <w:rPr>
                <w:rFonts w:ascii="宋体" w:hint="eastAsia"/>
                <w:sz w:val="24"/>
              </w:rPr>
              <w:t>次</w:t>
            </w:r>
          </w:p>
        </w:tc>
      </w:tr>
      <w:tr w:rsidR="00255ACE">
        <w:trPr>
          <w:cantSplit/>
        </w:trPr>
        <w:tc>
          <w:tcPr>
            <w:tcW w:w="4077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发出监理通知单（安全类）</w:t>
            </w:r>
          </w:p>
        </w:tc>
        <w:tc>
          <w:tcPr>
            <w:tcW w:w="4443" w:type="dxa"/>
            <w:vAlign w:val="center"/>
          </w:tcPr>
          <w:p w:rsidR="00255ACE" w:rsidRDefault="00255ACE">
            <w:pPr>
              <w:ind w:left="1472"/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</w:t>
            </w:r>
            <w:r>
              <w:rPr>
                <w:rFonts w:ascii="宋体" w:hint="eastAsia"/>
                <w:sz w:val="24"/>
              </w:rPr>
              <w:t>份</w:t>
            </w:r>
          </w:p>
        </w:tc>
      </w:tr>
      <w:tr w:rsidR="00255ACE">
        <w:trPr>
          <w:cantSplit/>
        </w:trPr>
        <w:tc>
          <w:tcPr>
            <w:tcW w:w="8520" w:type="dxa"/>
            <w:gridSpan w:val="2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工程施工安全生产管理工作简析（文字或图表）</w:t>
            </w:r>
          </w:p>
        </w:tc>
      </w:tr>
      <w:tr w:rsidR="00255ACE">
        <w:trPr>
          <w:cantSplit/>
        </w:trPr>
        <w:tc>
          <w:tcPr>
            <w:tcW w:w="8520" w:type="dxa"/>
            <w:gridSpan w:val="2"/>
          </w:tcPr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检查安全帽佩戴，安全防护隔离措施落实。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检查临时用电规范化。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检查起重吊装过程中的安全措施是否到位。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 w:cs="宋体"/>
                <w:sz w:val="24"/>
              </w:rPr>
            </w:pPr>
            <w:r>
              <w:rPr>
                <w:rFonts w:ascii="宋体" w:hint="eastAsia"/>
                <w:sz w:val="24"/>
              </w:rPr>
              <w:t>电气作业要求</w:t>
            </w:r>
            <w:r>
              <w:rPr>
                <w:rFonts w:ascii="宋体"/>
                <w:sz w:val="24"/>
              </w:rPr>
              <w:t>2</w:t>
            </w:r>
            <w:r>
              <w:rPr>
                <w:rFonts w:ascii="宋体" w:hint="eastAsia"/>
                <w:sz w:val="24"/>
              </w:rPr>
              <w:t>个以上施工人员。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一期、二期集电线路均带电，施工及检修带电区域须在运维开工作票。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登高作业人员，安全措施须到位。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桩头除锈的用电，民用插座不可使用。</w:t>
            </w:r>
          </w:p>
          <w:p w:rsidR="00255ACE" w:rsidRDefault="00255ACE">
            <w:pPr>
              <w:pStyle w:val="Style2"/>
              <w:numPr>
                <w:ilvl w:val="0"/>
                <w:numId w:val="5"/>
              </w:numPr>
              <w:ind w:firstLineChars="0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送电时要求做好安全防护及应急措施。</w:t>
            </w:r>
          </w:p>
          <w:p w:rsidR="00255ACE" w:rsidRDefault="00255ACE">
            <w:pPr>
              <w:pStyle w:val="Style2"/>
              <w:ind w:firstLineChars="0" w:firstLine="0"/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rPr>
          <w:cantSplit/>
        </w:trPr>
        <w:tc>
          <w:tcPr>
            <w:tcW w:w="8520" w:type="dxa"/>
            <w:gridSpan w:val="2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下月安全生产管理的监理工作展望和目标</w:t>
            </w:r>
          </w:p>
        </w:tc>
      </w:tr>
      <w:tr w:rsidR="00255ACE">
        <w:trPr>
          <w:cantSplit/>
          <w:trHeight w:val="6510"/>
        </w:trPr>
        <w:tc>
          <w:tcPr>
            <w:tcW w:w="8520" w:type="dxa"/>
            <w:gridSpan w:val="2"/>
          </w:tcPr>
          <w:p w:rsidR="00255ACE" w:rsidRDefault="00255ACE">
            <w:pPr>
              <w:pStyle w:val="Style2"/>
              <w:ind w:firstLineChars="0" w:firstLine="0"/>
              <w:rPr>
                <w:rFonts w:ascii="宋体"/>
                <w:sz w:val="24"/>
              </w:rPr>
            </w:pPr>
          </w:p>
          <w:p w:rsidR="00255ACE" w:rsidRDefault="00255ACE">
            <w:pPr>
              <w:pStyle w:val="Style2"/>
              <w:numPr>
                <w:ilvl w:val="0"/>
                <w:numId w:val="6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加强对施工单位的安全教育的监管；</w:t>
            </w:r>
          </w:p>
          <w:p w:rsidR="00255ACE" w:rsidRDefault="00255ACE">
            <w:pPr>
              <w:pStyle w:val="Style2"/>
              <w:numPr>
                <w:ilvl w:val="0"/>
                <w:numId w:val="6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消除安全工作中麻痹思想；</w:t>
            </w:r>
          </w:p>
          <w:p w:rsidR="00255ACE" w:rsidRDefault="00255ACE">
            <w:pPr>
              <w:pStyle w:val="Style2"/>
              <w:numPr>
                <w:ilvl w:val="0"/>
                <w:numId w:val="6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加强现场安全检查；</w:t>
            </w:r>
          </w:p>
          <w:p w:rsidR="00255ACE" w:rsidRDefault="00255ACE">
            <w:pPr>
              <w:pStyle w:val="Style2"/>
              <w:numPr>
                <w:ilvl w:val="0"/>
                <w:numId w:val="6"/>
              </w:numPr>
              <w:ind w:firstLineChars="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加大处罚力度。</w:t>
            </w:r>
          </w:p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</w:tbl>
    <w:p w:rsidR="00255ACE" w:rsidRDefault="00255ACE">
      <w:pPr>
        <w:tabs>
          <w:tab w:val="right" w:pos="7541"/>
        </w:tabs>
        <w:topLinePunct/>
        <w:adjustRightInd w:val="0"/>
        <w:rPr>
          <w:szCs w:val="21"/>
        </w:rPr>
      </w:pP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2.4  </w:t>
      </w:r>
      <w:r>
        <w:rPr>
          <w:rFonts w:hint="eastAsia"/>
          <w:szCs w:val="21"/>
        </w:rPr>
        <w:t>工程计量与工程款支付方面的工作情况</w:t>
      </w:r>
    </w:p>
    <w:p w:rsidR="00255ACE" w:rsidRDefault="00255ACE">
      <w:pPr>
        <w:spacing w:after="240"/>
        <w:jc w:val="center"/>
        <w:rPr>
          <w:rFonts w:ascii="黑体"/>
          <w:b/>
          <w:sz w:val="24"/>
        </w:rPr>
      </w:pPr>
      <w:r>
        <w:rPr>
          <w:rFonts w:ascii="黑体" w:eastAsia="黑体" w:hint="eastAsia"/>
          <w:b/>
          <w:sz w:val="28"/>
          <w:szCs w:val="28"/>
        </w:rPr>
        <w:t>本月造价控制情况评析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1980"/>
        <w:gridCol w:w="1247"/>
        <w:gridCol w:w="965"/>
        <w:gridCol w:w="2062"/>
      </w:tblGrid>
      <w:tr w:rsidR="00255ACE">
        <w:trPr>
          <w:cantSplit/>
          <w:trHeight w:val="351"/>
        </w:trPr>
        <w:tc>
          <w:tcPr>
            <w:tcW w:w="5495" w:type="dxa"/>
            <w:gridSpan w:val="3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工程总投资额</w:t>
            </w:r>
            <w:r>
              <w:rPr>
                <w:rFonts w:ascii="宋体"/>
                <w:sz w:val="24"/>
              </w:rPr>
              <w:t xml:space="preserve">     </w:t>
            </w:r>
          </w:p>
        </w:tc>
        <w:tc>
          <w:tcPr>
            <w:tcW w:w="3027" w:type="dxa"/>
            <w:gridSpan w:val="2"/>
          </w:tcPr>
          <w:p w:rsidR="00255ACE" w:rsidRDefault="00255ACE">
            <w:pPr>
              <w:ind w:left="52"/>
              <w:jc w:val="right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 xml:space="preserve">        </w:t>
            </w:r>
            <w:r>
              <w:rPr>
                <w:rFonts w:ascii="宋体" w:hint="eastAsia"/>
                <w:sz w:val="24"/>
              </w:rPr>
              <w:t>万元</w:t>
            </w:r>
          </w:p>
        </w:tc>
      </w:tr>
      <w:tr w:rsidR="00255ACE">
        <w:trPr>
          <w:cantSplit/>
          <w:trHeight w:val="370"/>
        </w:trPr>
        <w:tc>
          <w:tcPr>
            <w:tcW w:w="5495" w:type="dxa"/>
            <w:gridSpan w:val="3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截止本月</w:t>
            </w:r>
            <w:r>
              <w:rPr>
                <w:rFonts w:ascii="宋体"/>
                <w:sz w:val="24"/>
              </w:rPr>
              <w:t>25</w:t>
            </w:r>
            <w:r>
              <w:rPr>
                <w:rFonts w:ascii="宋体" w:hint="eastAsia"/>
                <w:sz w:val="24"/>
              </w:rPr>
              <w:t>日累计完成金额占总投资额百分比</w:t>
            </w:r>
          </w:p>
        </w:tc>
        <w:tc>
          <w:tcPr>
            <w:tcW w:w="3027" w:type="dxa"/>
            <w:gridSpan w:val="2"/>
          </w:tcPr>
          <w:p w:rsidR="00255ACE" w:rsidRDefault="00255ACE">
            <w:pPr>
              <w:ind w:left="592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 xml:space="preserve">            </w:t>
            </w:r>
            <w:r>
              <w:rPr>
                <w:rFonts w:ascii="宋体" w:hint="eastAsia"/>
                <w:sz w:val="24"/>
              </w:rPr>
              <w:t xml:space="preserve">　　％</w:t>
            </w:r>
          </w:p>
        </w:tc>
      </w:tr>
      <w:tr w:rsidR="00255ACE">
        <w:trPr>
          <w:cantSplit/>
          <w:trHeight w:val="370"/>
        </w:trPr>
        <w:tc>
          <w:tcPr>
            <w:tcW w:w="2268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本月批准付款</w:t>
            </w:r>
          </w:p>
        </w:tc>
        <w:tc>
          <w:tcPr>
            <w:tcW w:w="1980" w:type="dxa"/>
          </w:tcPr>
          <w:p w:rsidR="00255ACE" w:rsidRDefault="00255ACE">
            <w:pPr>
              <w:ind w:left="352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　</w:t>
            </w:r>
            <w:r>
              <w:rPr>
                <w:rFonts w:ascii="宋体"/>
                <w:sz w:val="24"/>
              </w:rPr>
              <w:t xml:space="preserve">   </w:t>
            </w:r>
            <w:r>
              <w:rPr>
                <w:rFonts w:ascii="宋体" w:hint="eastAsia"/>
                <w:sz w:val="24"/>
              </w:rPr>
              <w:t xml:space="preserve">　万元</w:t>
            </w:r>
          </w:p>
        </w:tc>
        <w:tc>
          <w:tcPr>
            <w:tcW w:w="2212" w:type="dxa"/>
            <w:gridSpan w:val="2"/>
          </w:tcPr>
          <w:p w:rsidR="00255ACE" w:rsidRDefault="00255ACE">
            <w:pPr>
              <w:ind w:left="52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累计批准付款额</w:t>
            </w:r>
          </w:p>
        </w:tc>
        <w:tc>
          <w:tcPr>
            <w:tcW w:w="2062" w:type="dxa"/>
          </w:tcPr>
          <w:p w:rsidR="00255ACE" w:rsidRDefault="00255ACE" w:rsidP="00255ACE">
            <w:pPr>
              <w:ind w:leftChars="282" w:left="31680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　　</w:t>
            </w:r>
            <w:r>
              <w:rPr>
                <w:rFonts w:ascii="宋体"/>
                <w:sz w:val="24"/>
              </w:rPr>
              <w:t xml:space="preserve"> </w:t>
            </w:r>
            <w:r>
              <w:rPr>
                <w:rFonts w:ascii="宋体" w:hint="eastAsia"/>
                <w:sz w:val="24"/>
              </w:rPr>
              <w:t>万元</w:t>
            </w:r>
          </w:p>
        </w:tc>
      </w:tr>
      <w:tr w:rsidR="00255ACE">
        <w:trPr>
          <w:cantSplit/>
          <w:trHeight w:val="370"/>
        </w:trPr>
        <w:tc>
          <w:tcPr>
            <w:tcW w:w="2268" w:type="dxa"/>
          </w:tcPr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本月发生批准索赔</w:t>
            </w:r>
          </w:p>
        </w:tc>
        <w:tc>
          <w:tcPr>
            <w:tcW w:w="1980" w:type="dxa"/>
          </w:tcPr>
          <w:p w:rsidR="00255ACE" w:rsidRDefault="00255ACE">
            <w:pPr>
              <w:ind w:left="352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　　</w:t>
            </w:r>
            <w:r>
              <w:rPr>
                <w:rFonts w:ascii="宋体"/>
                <w:sz w:val="24"/>
              </w:rPr>
              <w:t xml:space="preserve">   </w:t>
            </w:r>
            <w:r>
              <w:rPr>
                <w:rFonts w:ascii="宋体" w:hint="eastAsia"/>
                <w:sz w:val="24"/>
              </w:rPr>
              <w:t>万元</w:t>
            </w:r>
          </w:p>
        </w:tc>
        <w:tc>
          <w:tcPr>
            <w:tcW w:w="2212" w:type="dxa"/>
            <w:gridSpan w:val="2"/>
          </w:tcPr>
          <w:p w:rsidR="00255ACE" w:rsidRDefault="00255ACE">
            <w:pPr>
              <w:ind w:left="52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累计发生索赔额</w:t>
            </w:r>
          </w:p>
        </w:tc>
        <w:tc>
          <w:tcPr>
            <w:tcW w:w="2062" w:type="dxa"/>
          </w:tcPr>
          <w:p w:rsidR="00255ACE" w:rsidRDefault="00255ACE">
            <w:pPr>
              <w:ind w:left="872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 xml:space="preserve">　</w:t>
            </w:r>
            <w:r>
              <w:rPr>
                <w:rFonts w:ascii="宋体"/>
                <w:sz w:val="24"/>
              </w:rPr>
              <w:t xml:space="preserve"> </w:t>
            </w:r>
            <w:r>
              <w:rPr>
                <w:rFonts w:ascii="宋体" w:hint="eastAsia"/>
                <w:sz w:val="24"/>
              </w:rPr>
              <w:t>万元</w:t>
            </w:r>
          </w:p>
        </w:tc>
      </w:tr>
      <w:tr w:rsidR="00255ACE">
        <w:trPr>
          <w:cantSplit/>
        </w:trPr>
        <w:tc>
          <w:tcPr>
            <w:tcW w:w="4248" w:type="dxa"/>
            <w:gridSpan w:val="2"/>
          </w:tcPr>
          <w:p w:rsidR="00255ACE" w:rsidRDefault="00255ACE">
            <w:pPr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sz w:val="24"/>
              </w:rPr>
              <w:t>发出监理通知单（造价控制类）</w:t>
            </w:r>
          </w:p>
        </w:tc>
        <w:tc>
          <w:tcPr>
            <w:tcW w:w="4274" w:type="dxa"/>
            <w:gridSpan w:val="3"/>
          </w:tcPr>
          <w:p w:rsidR="00255ACE" w:rsidRDefault="00255ACE">
            <w:pPr>
              <w:jc w:val="right"/>
              <w:rPr>
                <w:rFonts w:ascii="宋体"/>
                <w:b/>
                <w:sz w:val="24"/>
              </w:rPr>
            </w:pPr>
            <w:r>
              <w:rPr>
                <w:rFonts w:ascii="宋体"/>
                <w:b/>
                <w:sz w:val="24"/>
              </w:rPr>
              <w:t>0</w:t>
            </w:r>
            <w:r>
              <w:rPr>
                <w:rFonts w:ascii="宋体" w:hint="eastAsia"/>
                <w:b/>
                <w:sz w:val="24"/>
              </w:rPr>
              <w:t>份</w:t>
            </w:r>
          </w:p>
        </w:tc>
      </w:tr>
      <w:tr w:rsidR="00255ACE">
        <w:tc>
          <w:tcPr>
            <w:tcW w:w="8522" w:type="dxa"/>
            <w:gridSpan w:val="5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工程费用控制情况简析（文字或图表）</w:t>
            </w:r>
          </w:p>
        </w:tc>
      </w:tr>
      <w:tr w:rsidR="00255ACE">
        <w:tc>
          <w:tcPr>
            <w:tcW w:w="8522" w:type="dxa"/>
            <w:gridSpan w:val="5"/>
          </w:tcPr>
          <w:p w:rsidR="00255ACE" w:rsidRDefault="00255ACE">
            <w:pPr>
              <w:pStyle w:val="Style2"/>
              <w:ind w:firstLineChars="0" w:firstLine="0"/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  <w:r>
              <w:rPr>
                <w:rFonts w:ascii="宋体" w:hint="eastAsia"/>
                <w:sz w:val="24"/>
              </w:rPr>
              <w:t>、暂时未知；</w:t>
            </w: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  <w:tr w:rsidR="00255ACE">
        <w:tc>
          <w:tcPr>
            <w:tcW w:w="8522" w:type="dxa"/>
            <w:gridSpan w:val="5"/>
          </w:tcPr>
          <w:p w:rsidR="00255ACE" w:rsidRDefault="00255ACE"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预计下月工程发生费用金额</w:t>
            </w:r>
          </w:p>
        </w:tc>
      </w:tr>
      <w:tr w:rsidR="00255ACE">
        <w:trPr>
          <w:trHeight w:val="5814"/>
        </w:trPr>
        <w:tc>
          <w:tcPr>
            <w:tcW w:w="8522" w:type="dxa"/>
            <w:gridSpan w:val="5"/>
          </w:tcPr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  <w:r>
              <w:rPr>
                <w:rFonts w:ascii="宋体" w:hint="eastAsia"/>
                <w:sz w:val="24"/>
              </w:rPr>
              <w:t>、暂时未知；</w:t>
            </w: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  <w:p w:rsidR="00255ACE" w:rsidRDefault="00255ACE">
            <w:pPr>
              <w:rPr>
                <w:rFonts w:ascii="宋体"/>
                <w:sz w:val="24"/>
              </w:rPr>
            </w:pPr>
          </w:p>
        </w:tc>
      </w:tr>
    </w:tbl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</w:p>
    <w:p w:rsidR="00255ACE" w:rsidRDefault="00255ACE">
      <w:pPr>
        <w:spacing w:line="360" w:lineRule="auto"/>
        <w:jc w:val="left"/>
        <w:rPr>
          <w:sz w:val="24"/>
        </w:rPr>
      </w:pPr>
    </w:p>
    <w:p w:rsidR="00255ACE" w:rsidRDefault="00255ACE">
      <w:pPr>
        <w:tabs>
          <w:tab w:val="right" w:pos="7541"/>
        </w:tabs>
        <w:topLinePunct/>
        <w:adjustRightInd w:val="0"/>
        <w:ind w:firstLine="227"/>
        <w:rPr>
          <w:szCs w:val="21"/>
        </w:rPr>
      </w:pPr>
      <w:r>
        <w:rPr>
          <w:szCs w:val="21"/>
        </w:rPr>
        <w:t xml:space="preserve">2.5  </w:t>
      </w:r>
      <w:r>
        <w:rPr>
          <w:rFonts w:hint="eastAsia"/>
          <w:szCs w:val="21"/>
        </w:rPr>
        <w:t>合同其他事项的管理工作情况</w:t>
      </w:r>
    </w:p>
    <w:p w:rsidR="00255ACE" w:rsidRDefault="00255ACE"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本月工程合同管理及其它事项</w:t>
      </w:r>
    </w:p>
    <w:p w:rsidR="00255ACE" w:rsidRDefault="00255ACE">
      <w:pPr>
        <w:jc w:val="center"/>
        <w:rPr>
          <w:rFonts w:eastAsia="黑体"/>
          <w:sz w:val="22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22"/>
      </w:tblGrid>
      <w:tr w:rsidR="00255ACE">
        <w:trPr>
          <w:trHeight w:val="11817"/>
        </w:trPr>
        <w:tc>
          <w:tcPr>
            <w:tcW w:w="8522" w:type="dxa"/>
          </w:tcPr>
          <w:p w:rsidR="00255ACE" w:rsidRDefault="00255ACE">
            <w:pPr>
              <w:pStyle w:val="Style2"/>
              <w:ind w:firstLineChars="0" w:firstLine="0"/>
              <w:rPr>
                <w:rFonts w:ascii="宋体"/>
                <w:szCs w:val="21"/>
              </w:rPr>
            </w:pPr>
          </w:p>
          <w:p w:rsidR="00255ACE" w:rsidRDefault="00255ACE">
            <w:pPr>
              <w:numPr>
                <w:ilvl w:val="0"/>
                <w:numId w:val="7"/>
              </w:numPr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协调业主和总包之间的关系。</w:t>
            </w:r>
          </w:p>
          <w:p w:rsidR="00255ACE" w:rsidRDefault="00255ACE">
            <w:pPr>
              <w:numPr>
                <w:ilvl w:val="0"/>
                <w:numId w:val="7"/>
              </w:numPr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对业主所提的各类要求，由我监理方下达施工单位。</w:t>
            </w:r>
          </w:p>
          <w:p w:rsidR="00255ACE" w:rsidRDefault="00255ACE">
            <w:pPr>
              <w:rPr>
                <w:rFonts w:ascii="宋体" w:cs="宋体"/>
                <w:sz w:val="24"/>
              </w:rPr>
            </w:pPr>
          </w:p>
          <w:p w:rsidR="00255ACE" w:rsidRDefault="00255ACE">
            <w:pPr>
              <w:rPr>
                <w:rFonts w:ascii="宋体" w:cs="宋体"/>
                <w:sz w:val="24"/>
              </w:rPr>
            </w:pPr>
          </w:p>
          <w:p w:rsidR="00255ACE" w:rsidRDefault="00255ACE">
            <w:pPr>
              <w:jc w:val="center"/>
              <w:rPr>
                <w:rFonts w:eastAsia="黑体"/>
                <w:sz w:val="36"/>
              </w:rPr>
            </w:pPr>
          </w:p>
          <w:p w:rsidR="00255ACE" w:rsidRDefault="00255ACE">
            <w:pPr>
              <w:rPr>
                <w:rFonts w:eastAsia="黑体"/>
                <w:sz w:val="36"/>
              </w:rPr>
            </w:pPr>
          </w:p>
          <w:p w:rsidR="00255ACE" w:rsidRDefault="00255ACE">
            <w:pPr>
              <w:rPr>
                <w:rFonts w:eastAsia="黑体"/>
                <w:sz w:val="36"/>
              </w:rPr>
            </w:pPr>
          </w:p>
        </w:tc>
      </w:tr>
    </w:tbl>
    <w:p w:rsidR="00255ACE" w:rsidRDefault="00255ACE">
      <w:pPr>
        <w:spacing w:line="360" w:lineRule="auto"/>
        <w:jc w:val="left"/>
        <w:rPr>
          <w:sz w:val="24"/>
        </w:rPr>
      </w:pP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b/>
          <w:szCs w:val="21"/>
        </w:rPr>
      </w:pP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3  </w:t>
      </w:r>
      <w:r>
        <w:rPr>
          <w:rFonts w:eastAsia="黑体" w:hint="eastAsia"/>
          <w:sz w:val="28"/>
          <w:szCs w:val="28"/>
        </w:rPr>
        <w:t>工程存在问题及建议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22"/>
      </w:tblGrid>
      <w:tr w:rsidR="00255ACE" w:rsidTr="00E13B0F"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ind w:firstLine="227"/>
              <w:rPr>
                <w:rFonts w:eastAsia="黑体"/>
                <w:szCs w:val="21"/>
              </w:rPr>
            </w:pPr>
            <w:r w:rsidRPr="00E13B0F">
              <w:rPr>
                <w:szCs w:val="21"/>
              </w:rPr>
              <w:t xml:space="preserve">3.1  </w:t>
            </w:r>
            <w:r w:rsidRPr="00E13B0F">
              <w:rPr>
                <w:rFonts w:hint="eastAsia"/>
                <w:szCs w:val="21"/>
              </w:rPr>
              <w:t>工程存在问题</w:t>
            </w:r>
          </w:p>
        </w:tc>
      </w:tr>
      <w:tr w:rsidR="00255ACE" w:rsidTr="00E13B0F"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numPr>
                <w:ilvl w:val="0"/>
                <w:numId w:val="8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现场整体施工进度滞后，需合理调整施工计划并增加机具和现场施工人员。</w:t>
            </w:r>
          </w:p>
          <w:p w:rsidR="00255ACE" w:rsidRPr="00E13B0F" w:rsidRDefault="00255ACE" w:rsidP="00E13B0F">
            <w:pPr>
              <w:numPr>
                <w:ilvl w:val="0"/>
                <w:numId w:val="8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二期</w:t>
            </w:r>
            <w:r>
              <w:rPr>
                <w:rFonts w:ascii="宋体" w:hAnsi="宋体" w:cs="宋体" w:hint="eastAsia"/>
                <w:szCs w:val="21"/>
              </w:rPr>
              <w:t>电气作业人员太少</w:t>
            </w:r>
            <w:r w:rsidRPr="00E13B0F">
              <w:rPr>
                <w:rFonts w:ascii="宋体" w:hAnsi="宋体" w:cs="宋体" w:hint="eastAsia"/>
                <w:szCs w:val="21"/>
              </w:rPr>
              <w:t>，</w:t>
            </w:r>
            <w:r>
              <w:rPr>
                <w:rFonts w:ascii="宋体" w:hAnsi="宋体" w:cs="宋体" w:hint="eastAsia"/>
                <w:szCs w:val="21"/>
              </w:rPr>
              <w:t>施工进度缓慢</w:t>
            </w:r>
            <w:r w:rsidRPr="00E13B0F">
              <w:rPr>
                <w:rFonts w:ascii="宋体" w:hAnsi="宋体" w:cs="宋体" w:hint="eastAsia"/>
                <w:szCs w:val="21"/>
              </w:rPr>
              <w:t>对施工进度造成一定影响。</w:t>
            </w:r>
          </w:p>
          <w:p w:rsidR="00255ACE" w:rsidRPr="00E13B0F" w:rsidRDefault="00255ACE" w:rsidP="00E13B0F">
            <w:pPr>
              <w:numPr>
                <w:ilvl w:val="0"/>
                <w:numId w:val="8"/>
              </w:num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对施工过程中出现的与设计不符的问题施工单位整改不及时。</w:t>
            </w:r>
          </w:p>
          <w:p w:rsidR="00255ACE" w:rsidRPr="00E13B0F" w:rsidRDefault="00255ACE" w:rsidP="00E13B0F">
            <w:pPr>
              <w:numPr>
                <w:ilvl w:val="0"/>
                <w:numId w:val="8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一期围栏闭合、大门安装问题已督促海得和中伏协商，尽快完成施工。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</w:tc>
      </w:tr>
      <w:tr w:rsidR="00255ACE" w:rsidTr="00E13B0F"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ind w:firstLine="227"/>
              <w:rPr>
                <w:rFonts w:eastAsia="黑体"/>
                <w:szCs w:val="21"/>
              </w:rPr>
            </w:pPr>
            <w:r w:rsidRPr="00E13B0F">
              <w:rPr>
                <w:rFonts w:eastAsia="黑体"/>
                <w:szCs w:val="21"/>
              </w:rPr>
              <w:t xml:space="preserve">3.2   </w:t>
            </w:r>
            <w:r w:rsidRPr="00E13B0F">
              <w:rPr>
                <w:rFonts w:ascii="宋体" w:hAnsi="宋体" w:cs="宋体" w:hint="eastAsia"/>
                <w:szCs w:val="21"/>
              </w:rPr>
              <w:t>建议</w:t>
            </w:r>
          </w:p>
        </w:tc>
      </w:tr>
      <w:tr w:rsidR="00255ACE" w:rsidTr="00E13B0F">
        <w:trPr>
          <w:trHeight w:val="8286"/>
        </w:trPr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numPr>
                <w:ilvl w:val="0"/>
                <w:numId w:val="9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加大协调力度，配置强有力的资源，保证不因协调问题，影响施工进度；</w:t>
            </w:r>
          </w:p>
          <w:p w:rsidR="00255ACE" w:rsidRPr="00E13B0F" w:rsidRDefault="00255ACE" w:rsidP="00E13B0F">
            <w:pPr>
              <w:numPr>
                <w:ilvl w:val="0"/>
                <w:numId w:val="9"/>
              </w:num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安排经验丰富的</w:t>
            </w:r>
            <w:r>
              <w:rPr>
                <w:rFonts w:ascii="宋体" w:hAnsi="宋体" w:cs="宋体" w:hint="eastAsia"/>
                <w:szCs w:val="21"/>
              </w:rPr>
              <w:t>电气作业</w:t>
            </w:r>
            <w:r w:rsidRPr="00E13B0F">
              <w:rPr>
                <w:rFonts w:ascii="宋体" w:hAnsi="宋体" w:cs="宋体" w:hint="eastAsia"/>
                <w:szCs w:val="21"/>
              </w:rPr>
              <w:t>队伍进场施工；</w:t>
            </w:r>
          </w:p>
          <w:p w:rsidR="00255ACE" w:rsidRPr="00E13B0F" w:rsidRDefault="00255ACE" w:rsidP="00E13B0F">
            <w:pPr>
              <w:numPr>
                <w:ilvl w:val="0"/>
                <w:numId w:val="9"/>
              </w:num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采取手段样板制检查及验收；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/>
                <w:szCs w:val="21"/>
              </w:rPr>
              <w:t>4</w:t>
            </w:r>
            <w:r w:rsidRPr="00E13B0F">
              <w:rPr>
                <w:rFonts w:ascii="宋体" w:hAnsi="宋体" w:cs="宋体" w:hint="eastAsia"/>
                <w:szCs w:val="21"/>
              </w:rPr>
              <w:t>、尽快完成一期及二期的整改消缺工作。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</w:tc>
      </w:tr>
    </w:tbl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Cs w:val="21"/>
        </w:rPr>
      </w:pPr>
      <w:r>
        <w:rPr>
          <w:rFonts w:eastAsia="黑体"/>
          <w:sz w:val="28"/>
          <w:szCs w:val="28"/>
        </w:rPr>
        <w:t xml:space="preserve">4  </w:t>
      </w:r>
      <w:r>
        <w:rPr>
          <w:rFonts w:eastAsia="黑体" w:hint="eastAsia"/>
          <w:sz w:val="28"/>
          <w:szCs w:val="28"/>
        </w:rPr>
        <w:t>下月监理工作重点</w:t>
      </w:r>
      <w:r>
        <w:rPr>
          <w:rFonts w:eastAsia="黑体"/>
          <w:szCs w:val="21"/>
        </w:rPr>
        <w:t xml:space="preserve"> 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22"/>
      </w:tblGrid>
      <w:tr w:rsidR="00255ACE" w:rsidTr="00E13B0F"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ind w:firstLine="227"/>
              <w:rPr>
                <w:rFonts w:eastAsia="黑体"/>
                <w:szCs w:val="21"/>
              </w:rPr>
            </w:pPr>
            <w:r w:rsidRPr="00E13B0F">
              <w:rPr>
                <w:szCs w:val="21"/>
              </w:rPr>
              <w:t xml:space="preserve">4.1  </w:t>
            </w:r>
            <w:r w:rsidRPr="00E13B0F">
              <w:rPr>
                <w:rFonts w:hint="eastAsia"/>
                <w:szCs w:val="21"/>
              </w:rPr>
              <w:t>在工程管理方面的监理工作重点</w:t>
            </w:r>
          </w:p>
        </w:tc>
      </w:tr>
      <w:tr w:rsidR="00255ACE" w:rsidTr="00E13B0F"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numPr>
                <w:ilvl w:val="0"/>
                <w:numId w:val="10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严控材料进场关，不符合设计及规范要求的材料严禁进场；</w:t>
            </w:r>
          </w:p>
          <w:p w:rsidR="00255ACE" w:rsidRPr="00E13B0F" w:rsidRDefault="00255ACE" w:rsidP="00E13B0F">
            <w:pPr>
              <w:numPr>
                <w:ilvl w:val="0"/>
                <w:numId w:val="10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对分部及分项工程、工序等的验收进行把控；</w:t>
            </w:r>
          </w:p>
          <w:p w:rsidR="00255ACE" w:rsidRPr="00E13B0F" w:rsidRDefault="00255ACE" w:rsidP="00E13B0F">
            <w:pPr>
              <w:numPr>
                <w:ilvl w:val="0"/>
                <w:numId w:val="10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对关键工序、特殊作业进行旁站；</w:t>
            </w:r>
          </w:p>
          <w:p w:rsidR="00255ACE" w:rsidRPr="00E13B0F" w:rsidRDefault="00255ACE" w:rsidP="00E13B0F">
            <w:pPr>
              <w:numPr>
                <w:ilvl w:val="0"/>
                <w:numId w:val="10"/>
              </w:num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 w:hint="eastAsia"/>
                <w:szCs w:val="21"/>
              </w:rPr>
              <w:t>依据合同对施工单位进行管理；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eastAsia="黑体"/>
                <w:szCs w:val="21"/>
              </w:rPr>
            </w:pPr>
          </w:p>
        </w:tc>
      </w:tr>
      <w:tr w:rsidR="00255ACE" w:rsidTr="00E13B0F"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ind w:firstLine="227"/>
              <w:rPr>
                <w:rFonts w:eastAsia="黑体"/>
                <w:szCs w:val="21"/>
              </w:rPr>
            </w:pPr>
            <w:r w:rsidRPr="00E13B0F">
              <w:rPr>
                <w:szCs w:val="21"/>
              </w:rPr>
              <w:t xml:space="preserve">4.2  </w:t>
            </w:r>
            <w:r w:rsidRPr="00E13B0F">
              <w:rPr>
                <w:rFonts w:hint="eastAsia"/>
                <w:szCs w:val="21"/>
              </w:rPr>
              <w:t>在项目监理机构内部管理方面的工作重点</w:t>
            </w:r>
          </w:p>
        </w:tc>
      </w:tr>
      <w:tr w:rsidR="00255ACE" w:rsidTr="00E13B0F">
        <w:trPr>
          <w:trHeight w:val="8304"/>
        </w:trPr>
        <w:tc>
          <w:tcPr>
            <w:tcW w:w="8522" w:type="dxa"/>
          </w:tcPr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cs="宋体"/>
                <w:szCs w:val="21"/>
              </w:rPr>
              <w:br/>
            </w:r>
            <w:r w:rsidRPr="00E13B0F">
              <w:rPr>
                <w:rFonts w:ascii="宋体" w:hAnsi="宋体" w:cs="宋体"/>
                <w:szCs w:val="21"/>
              </w:rPr>
              <w:t>1.</w:t>
            </w:r>
            <w:r w:rsidRPr="00E13B0F">
              <w:rPr>
                <w:rFonts w:ascii="宋体" w:hAnsi="宋体" w:cs="宋体" w:hint="eastAsia"/>
                <w:szCs w:val="21"/>
              </w:rPr>
              <w:t>组织相关人员学习专业知识；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/>
                <w:szCs w:val="21"/>
              </w:rPr>
              <w:t>2.</w:t>
            </w:r>
            <w:r w:rsidRPr="00E13B0F">
              <w:rPr>
                <w:rFonts w:ascii="宋体" w:hAnsi="宋体" w:cs="宋体" w:hint="eastAsia"/>
                <w:szCs w:val="21"/>
              </w:rPr>
              <w:t>对图纸及规范仔细认真研读，领会设计意图；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  <w:r w:rsidRPr="00E13B0F">
              <w:rPr>
                <w:rFonts w:ascii="宋体" w:hAnsi="宋体" w:cs="宋体"/>
                <w:szCs w:val="21"/>
              </w:rPr>
              <w:t>3.</w:t>
            </w:r>
            <w:r w:rsidRPr="00E13B0F">
              <w:rPr>
                <w:rFonts w:ascii="宋体" w:hAnsi="宋体" w:cs="宋体" w:hint="eastAsia"/>
                <w:szCs w:val="21"/>
              </w:rPr>
              <w:t>加强内部管理，做好资料的整理工作；</w:t>
            </w: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Pr="00E13B0F" w:rsidRDefault="00255ACE" w:rsidP="00E13B0F">
            <w:pPr>
              <w:tabs>
                <w:tab w:val="right" w:pos="7541"/>
              </w:tabs>
              <w:topLinePunct/>
              <w:adjustRightInd w:val="0"/>
              <w:rPr>
                <w:rFonts w:ascii="宋体" w:cs="宋体"/>
                <w:szCs w:val="21"/>
              </w:rPr>
            </w:pPr>
          </w:p>
          <w:p w:rsidR="00255ACE" w:rsidRDefault="00255ACE" w:rsidP="00E13B0F">
            <w:pPr>
              <w:tabs>
                <w:tab w:val="left" w:pos="1363"/>
              </w:tabs>
              <w:jc w:val="left"/>
            </w:pPr>
          </w:p>
        </w:tc>
      </w:tr>
    </w:tbl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 w:val="28"/>
          <w:szCs w:val="28"/>
        </w:rPr>
      </w:pPr>
    </w:p>
    <w:p w:rsidR="00255ACE" w:rsidRDefault="00255ACE">
      <w:pPr>
        <w:tabs>
          <w:tab w:val="right" w:pos="7541"/>
        </w:tabs>
        <w:topLinePunct/>
        <w:adjustRightInd w:val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5 </w:t>
      </w:r>
      <w:r>
        <w:rPr>
          <w:rFonts w:eastAsia="黑体" w:hint="eastAsia"/>
          <w:sz w:val="28"/>
          <w:szCs w:val="28"/>
        </w:rPr>
        <w:t>相关照片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1"/>
        <w:gridCol w:w="4261"/>
      </w:tblGrid>
      <w:tr w:rsidR="00255ACE" w:rsidTr="00E13B0F">
        <w:trPr>
          <w:trHeight w:val="2699"/>
        </w:trPr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F74642">
              <w:rPr>
                <w:rFonts w:ascii="宋体" w:cs="宋体"/>
                <w:kern w:val="0"/>
                <w:sz w:val="24"/>
              </w:rPr>
              <w:pict>
                <v:shape id="_x0000_i1025" type="#_x0000_t75" style="width:194.25pt;height:145.5pt">
                  <v:imagedata r:id="rId7" o:title=""/>
                </v:shape>
              </w:pic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szCs w:val="21"/>
              </w:rPr>
            </w:pPr>
            <w:r w:rsidRPr="00F74642">
              <w:rPr>
                <w:szCs w:val="21"/>
              </w:rPr>
              <w:pict>
                <v:shape id="_x0000_i1026" type="#_x0000_t75" style="width:194.25pt;height:145.5pt">
                  <v:imagedata r:id="rId8" o:title=""/>
                </v:shape>
              </w:pict>
            </w:r>
          </w:p>
        </w:tc>
      </w:tr>
      <w:tr w:rsidR="00255ACE" w:rsidTr="00E13B0F">
        <w:trPr>
          <w:trHeight w:val="90"/>
        </w:trPr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二期桩头防腐施工</w: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szCs w:val="21"/>
              </w:rPr>
            </w:pPr>
            <w:r w:rsidRPr="00E13B0F">
              <w:rPr>
                <w:rFonts w:ascii="宋体" w:hAnsi="宋体" w:cs="宋体" w:hint="eastAsia"/>
                <w:kern w:val="0"/>
                <w:sz w:val="24"/>
              </w:rPr>
              <w:t>二期</w:t>
            </w:r>
            <w:r w:rsidRPr="00E13B0F">
              <w:rPr>
                <w:rFonts w:ascii="宋体" w:hAnsi="宋体" w:cs="宋体"/>
                <w:kern w:val="0"/>
                <w:sz w:val="24"/>
              </w:rPr>
              <w:t>B</w:t>
            </w:r>
            <w:r>
              <w:rPr>
                <w:rFonts w:ascii="宋体" w:hAnsi="宋体" w:cs="宋体"/>
                <w:kern w:val="0"/>
                <w:sz w:val="24"/>
              </w:rPr>
              <w:t>26</w:t>
            </w:r>
            <w:r w:rsidRPr="00E13B0F">
              <w:rPr>
                <w:rFonts w:ascii="宋体" w:hAnsi="宋体" w:cs="宋体" w:hint="eastAsia"/>
                <w:kern w:val="0"/>
                <w:sz w:val="24"/>
              </w:rPr>
              <w:t>区支架安装</w:t>
            </w:r>
          </w:p>
        </w:tc>
      </w:tr>
      <w:tr w:rsidR="00255ACE" w:rsidTr="00E13B0F">
        <w:trPr>
          <w:trHeight w:val="2470"/>
        </w:trPr>
        <w:tc>
          <w:tcPr>
            <w:tcW w:w="4261" w:type="dxa"/>
          </w:tcPr>
          <w:p w:rsidR="00255ACE" w:rsidRDefault="00255ACE" w:rsidP="00E13B0F">
            <w:pPr>
              <w:jc w:val="center"/>
            </w:pPr>
            <w:r>
              <w:pict>
                <v:shape id="_x0000_i1027" type="#_x0000_t75" style="width:194.25pt;height:145.5pt">
                  <v:imagedata r:id="rId9" o:title=""/>
                </v:shape>
              </w:pic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szCs w:val="21"/>
              </w:rPr>
            </w:pPr>
            <w:r w:rsidRPr="00F74642">
              <w:rPr>
                <w:szCs w:val="21"/>
              </w:rPr>
              <w:pict>
                <v:shape id="_x0000_i1028" type="#_x0000_t75" style="width:194.25pt;height:145.5pt">
                  <v:imagedata r:id="rId10" o:title=""/>
                </v:shape>
              </w:pict>
            </w:r>
          </w:p>
        </w:tc>
      </w:tr>
      <w:tr w:rsidR="00255ACE" w:rsidTr="00E13B0F"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ascii="宋体" w:hAnsi="宋体" w:cs="宋体" w:hint="eastAsia"/>
                <w:kern w:val="0"/>
                <w:sz w:val="24"/>
              </w:rPr>
              <w:t>二期</w:t>
            </w:r>
            <w:r w:rsidRPr="00E13B0F">
              <w:rPr>
                <w:rFonts w:ascii="宋体" w:hAnsi="宋体" w:cs="宋体"/>
                <w:kern w:val="0"/>
                <w:sz w:val="24"/>
              </w:rPr>
              <w:t>B2</w:t>
            </w:r>
            <w:r>
              <w:rPr>
                <w:rFonts w:ascii="宋体" w:hAnsi="宋体" w:cs="宋体"/>
                <w:kern w:val="0"/>
                <w:sz w:val="24"/>
              </w:rPr>
              <w:t>7</w:t>
            </w:r>
            <w:r w:rsidRPr="00E13B0F">
              <w:rPr>
                <w:rFonts w:ascii="宋体" w:hAnsi="宋体" w:cs="宋体" w:hint="eastAsia"/>
                <w:kern w:val="0"/>
                <w:sz w:val="24"/>
              </w:rPr>
              <w:t>区组件安装</w: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ascii="宋体" w:hAnsi="宋体" w:cs="宋体" w:hint="eastAsia"/>
                <w:kern w:val="0"/>
                <w:sz w:val="24"/>
              </w:rPr>
              <w:t>二期</w:t>
            </w:r>
            <w:r>
              <w:rPr>
                <w:rFonts w:ascii="宋体" w:hAnsi="宋体" w:cs="宋体" w:hint="eastAsia"/>
                <w:kern w:val="0"/>
                <w:sz w:val="24"/>
              </w:rPr>
              <w:t>接地焊接</w:t>
            </w:r>
          </w:p>
        </w:tc>
      </w:tr>
      <w:tr w:rsidR="00255ACE" w:rsidTr="00E13B0F"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F74642">
              <w:rPr>
                <w:rFonts w:ascii="宋体" w:cs="宋体"/>
                <w:kern w:val="0"/>
                <w:sz w:val="24"/>
              </w:rPr>
              <w:pict>
                <v:shape id="_x0000_i1029" type="#_x0000_t75" style="width:200.25pt;height:150pt">
                  <v:imagedata r:id="rId11" o:title=""/>
                </v:shape>
              </w:pic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szCs w:val="21"/>
              </w:rPr>
            </w:pPr>
            <w:r w:rsidRPr="004B7295">
              <w:rPr>
                <w:szCs w:val="21"/>
              </w:rPr>
              <w:pict>
                <v:shape id="_x0000_i1030" type="#_x0000_t75" style="width:194.25pt;height:145.5pt">
                  <v:imagedata r:id="rId12" o:title=""/>
                </v:shape>
              </w:pict>
            </w:r>
          </w:p>
        </w:tc>
      </w:tr>
      <w:tr w:rsidR="00255ACE" w:rsidTr="00E13B0F">
        <w:trPr>
          <w:trHeight w:val="352"/>
        </w:trPr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hint="eastAsia"/>
                <w:szCs w:val="21"/>
              </w:rPr>
              <w:t>二期</w:t>
            </w:r>
            <w:r w:rsidRPr="00E13B0F">
              <w:rPr>
                <w:rFonts w:ascii="宋体" w:hAnsi="宋体" w:cs="宋体" w:hint="eastAsia"/>
                <w:kern w:val="0"/>
                <w:sz w:val="24"/>
              </w:rPr>
              <w:t>汇流箱接线</w: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hint="eastAsia"/>
                <w:szCs w:val="21"/>
              </w:rPr>
              <w:t>二期</w:t>
            </w:r>
            <w:r>
              <w:rPr>
                <w:rFonts w:ascii="宋体" w:hAnsi="宋体" w:cs="宋体" w:hint="eastAsia"/>
                <w:kern w:val="0"/>
                <w:sz w:val="24"/>
              </w:rPr>
              <w:t>接地沟、电缆沟开挖</w:t>
            </w:r>
          </w:p>
        </w:tc>
      </w:tr>
      <w:tr w:rsidR="00255ACE" w:rsidTr="00E13B0F">
        <w:trPr>
          <w:trHeight w:val="90"/>
        </w:trPr>
        <w:tc>
          <w:tcPr>
            <w:tcW w:w="4261" w:type="dxa"/>
          </w:tcPr>
          <w:p w:rsidR="00255ACE" w:rsidRDefault="00255ACE" w:rsidP="00E13B0F">
            <w:pPr>
              <w:jc w:val="center"/>
            </w:pPr>
            <w:r>
              <w:pict>
                <v:shape id="_x0000_i1031" type="#_x0000_t75" style="width:194.25pt;height:145.5pt">
                  <v:imagedata r:id="rId13" o:title=""/>
                </v:shape>
              </w:pic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4B7295">
              <w:rPr>
                <w:rFonts w:ascii="宋体" w:cs="宋体"/>
                <w:kern w:val="0"/>
                <w:sz w:val="24"/>
              </w:rPr>
              <w:pict>
                <v:shape id="_x0000_i1032" type="#_x0000_t75" style="width:194.25pt;height:140.25pt">
                  <v:imagedata r:id="rId14" o:title=""/>
                </v:shape>
              </w:pict>
            </w:r>
          </w:p>
        </w:tc>
      </w:tr>
      <w:tr w:rsidR="00255ACE" w:rsidTr="00E13B0F">
        <w:trPr>
          <w:trHeight w:val="90"/>
        </w:trPr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hint="eastAsia"/>
                <w:szCs w:val="21"/>
              </w:rPr>
              <w:t>二期</w:t>
            </w:r>
            <w:r>
              <w:rPr>
                <w:rFonts w:ascii="宋体" w:hAnsi="宋体" w:cs="宋体" w:hint="eastAsia"/>
                <w:kern w:val="0"/>
                <w:sz w:val="24"/>
              </w:rPr>
              <w:t>接地沟、电缆沟回填</w: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ascii="宋体" w:hAnsi="宋体" w:cs="宋体" w:hint="eastAsia"/>
                <w:kern w:val="0"/>
                <w:sz w:val="24"/>
              </w:rPr>
              <w:t>二期</w:t>
            </w:r>
            <w:r>
              <w:rPr>
                <w:rFonts w:ascii="宋体" w:hAnsi="宋体" w:cs="宋体" w:hint="eastAsia"/>
                <w:kern w:val="0"/>
                <w:sz w:val="24"/>
              </w:rPr>
              <w:t>组件调整</w:t>
            </w:r>
          </w:p>
        </w:tc>
      </w:tr>
      <w:tr w:rsidR="00255ACE" w:rsidTr="00E13B0F">
        <w:trPr>
          <w:trHeight w:val="90"/>
        </w:trPr>
        <w:tc>
          <w:tcPr>
            <w:tcW w:w="4261" w:type="dxa"/>
          </w:tcPr>
          <w:p w:rsidR="00255ACE" w:rsidRDefault="00255ACE" w:rsidP="00E13B0F">
            <w:pPr>
              <w:widowControl/>
              <w:jc w:val="center"/>
            </w:pPr>
            <w:r>
              <w:pict>
                <v:shape id="_x0000_i1033" type="#_x0000_t75" style="width:194.25pt;height:145.5pt">
                  <v:imagedata r:id="rId15" o:title=""/>
                </v:shape>
              </w:pict>
            </w:r>
          </w:p>
        </w:tc>
        <w:tc>
          <w:tcPr>
            <w:tcW w:w="4261" w:type="dxa"/>
          </w:tcPr>
          <w:p w:rsidR="00255ACE" w:rsidRDefault="00255ACE" w:rsidP="00E13B0F">
            <w:pPr>
              <w:widowControl/>
              <w:jc w:val="center"/>
            </w:pPr>
            <w:r>
              <w:rPr>
                <w:noProof/>
              </w:rPr>
              <w:pict>
                <v:shape id="_x0000_i1034" type="#_x0000_t75" style="width:200.25pt;height:150pt">
                  <v:imagedata r:id="rId16" o:title=""/>
                </v:shape>
              </w:pict>
            </w:r>
          </w:p>
        </w:tc>
      </w:tr>
      <w:tr w:rsidR="00255ACE" w:rsidTr="00E13B0F">
        <w:trPr>
          <w:trHeight w:val="90"/>
        </w:trPr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ascii="宋体" w:hAnsi="宋体" w:cs="宋体" w:hint="eastAsia"/>
                <w:kern w:val="0"/>
                <w:sz w:val="24"/>
              </w:rPr>
              <w:t>二期</w:t>
            </w:r>
            <w:r>
              <w:rPr>
                <w:rFonts w:ascii="宋体" w:hAnsi="宋体" w:cs="宋体" w:hint="eastAsia"/>
                <w:kern w:val="0"/>
                <w:sz w:val="24"/>
              </w:rPr>
              <w:t>电缆桥架安装</w:t>
            </w:r>
          </w:p>
        </w:tc>
        <w:tc>
          <w:tcPr>
            <w:tcW w:w="4261" w:type="dxa"/>
          </w:tcPr>
          <w:p w:rsidR="00255ACE" w:rsidRPr="00E13B0F" w:rsidRDefault="00255ACE" w:rsidP="00E13B0F">
            <w:pPr>
              <w:widowControl/>
              <w:jc w:val="center"/>
              <w:rPr>
                <w:rFonts w:ascii="宋体" w:cs="宋体"/>
                <w:kern w:val="0"/>
                <w:sz w:val="24"/>
              </w:rPr>
            </w:pPr>
            <w:r w:rsidRPr="00E13B0F">
              <w:rPr>
                <w:rFonts w:ascii="宋体" w:hAnsi="宋体" w:cs="宋体" w:hint="eastAsia"/>
                <w:kern w:val="0"/>
                <w:sz w:val="24"/>
              </w:rPr>
              <w:t>二期组件角度抽检</w:t>
            </w:r>
          </w:p>
        </w:tc>
      </w:tr>
    </w:tbl>
    <w:p w:rsidR="00255ACE" w:rsidRDefault="00255ACE">
      <w:pPr>
        <w:spacing w:line="360" w:lineRule="auto"/>
        <w:jc w:val="center"/>
        <w:rPr>
          <w:sz w:val="24"/>
        </w:rPr>
      </w:pPr>
      <w:bookmarkStart w:id="1" w:name="_GoBack"/>
      <w:bookmarkEnd w:id="1"/>
    </w:p>
    <w:sectPr w:rsidR="00255ACE" w:rsidSect="009751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um"/>
    <w:panose1 w:val="02010600030101010101"/>
    <w:charset w:val="86"/>
    <w:family w:val="modern"/>
    <w:notTrueType/>
    <w:pitch w:val="fixed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7D2E"/>
    <w:multiLevelType w:val="multilevel"/>
    <w:tmpl w:val="148C7D2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476A6D16"/>
    <w:multiLevelType w:val="multilevel"/>
    <w:tmpl w:val="476A6D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510B72"/>
    <w:multiLevelType w:val="multilevel"/>
    <w:tmpl w:val="4C510B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4EE91114"/>
    <w:multiLevelType w:val="multilevel"/>
    <w:tmpl w:val="4EE911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81417A4"/>
    <w:multiLevelType w:val="singleLevel"/>
    <w:tmpl w:val="581417A4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5">
    <w:nsid w:val="58141946"/>
    <w:multiLevelType w:val="singleLevel"/>
    <w:tmpl w:val="5814194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6">
    <w:nsid w:val="581419CE"/>
    <w:multiLevelType w:val="singleLevel"/>
    <w:tmpl w:val="581419C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7">
    <w:nsid w:val="5816A041"/>
    <w:multiLevelType w:val="singleLevel"/>
    <w:tmpl w:val="5816A04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8">
    <w:nsid w:val="59FEFAEC"/>
    <w:multiLevelType w:val="singleLevel"/>
    <w:tmpl w:val="59FEFAEC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9">
    <w:nsid w:val="799D3D08"/>
    <w:multiLevelType w:val="multilevel"/>
    <w:tmpl w:val="799D3D08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FCE6AB9"/>
    <w:rsid w:val="00255ACE"/>
    <w:rsid w:val="003F08BD"/>
    <w:rsid w:val="003F2EC5"/>
    <w:rsid w:val="004B7295"/>
    <w:rsid w:val="005D6D93"/>
    <w:rsid w:val="00856709"/>
    <w:rsid w:val="008A0D74"/>
    <w:rsid w:val="008F578E"/>
    <w:rsid w:val="00924D3E"/>
    <w:rsid w:val="0097512E"/>
    <w:rsid w:val="00DB45E7"/>
    <w:rsid w:val="00E13B0F"/>
    <w:rsid w:val="00F74642"/>
    <w:rsid w:val="00FB3A94"/>
    <w:rsid w:val="032457CA"/>
    <w:rsid w:val="033311D8"/>
    <w:rsid w:val="03C86E73"/>
    <w:rsid w:val="065F7807"/>
    <w:rsid w:val="06E926C2"/>
    <w:rsid w:val="09A45CCA"/>
    <w:rsid w:val="0B171F16"/>
    <w:rsid w:val="0B1E5D00"/>
    <w:rsid w:val="115273FD"/>
    <w:rsid w:val="14FD6028"/>
    <w:rsid w:val="1834382E"/>
    <w:rsid w:val="1AD767BE"/>
    <w:rsid w:val="1D30286A"/>
    <w:rsid w:val="207F0B4E"/>
    <w:rsid w:val="22A66803"/>
    <w:rsid w:val="24496F70"/>
    <w:rsid w:val="2707741F"/>
    <w:rsid w:val="2E0F7400"/>
    <w:rsid w:val="316615A6"/>
    <w:rsid w:val="3296029D"/>
    <w:rsid w:val="32D14E8A"/>
    <w:rsid w:val="366E7A27"/>
    <w:rsid w:val="36C23EAE"/>
    <w:rsid w:val="38EC6312"/>
    <w:rsid w:val="3AD0646B"/>
    <w:rsid w:val="3F357582"/>
    <w:rsid w:val="45780BE4"/>
    <w:rsid w:val="476A534C"/>
    <w:rsid w:val="4C062E83"/>
    <w:rsid w:val="4C2B5833"/>
    <w:rsid w:val="4C65584B"/>
    <w:rsid w:val="4E9C5B9B"/>
    <w:rsid w:val="4F0A356C"/>
    <w:rsid w:val="4FCE6AB9"/>
    <w:rsid w:val="588D7506"/>
    <w:rsid w:val="58943A93"/>
    <w:rsid w:val="5DD66B5A"/>
    <w:rsid w:val="60F46780"/>
    <w:rsid w:val="612A716E"/>
    <w:rsid w:val="668F02AE"/>
    <w:rsid w:val="67EA07EF"/>
    <w:rsid w:val="69476E4E"/>
    <w:rsid w:val="6D0C74D6"/>
    <w:rsid w:val="6E8B2A47"/>
    <w:rsid w:val="70502E8F"/>
    <w:rsid w:val="743E76C7"/>
    <w:rsid w:val="7DED4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12E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7512E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4"/>
    <w:basedOn w:val="Normal"/>
    <w:uiPriority w:val="99"/>
    <w:rsid w:val="0097512E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Normal"/>
    <w:uiPriority w:val="99"/>
    <w:rsid w:val="0097512E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Style2">
    <w:name w:val="_Style 2"/>
    <w:basedOn w:val="Normal"/>
    <w:uiPriority w:val="99"/>
    <w:rsid w:val="0097512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13</Pages>
  <Words>596</Words>
  <Characters>3399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</cp:lastModifiedBy>
  <cp:revision>9</cp:revision>
  <cp:lastPrinted>2018-03-31T02:16:00Z</cp:lastPrinted>
  <dcterms:created xsi:type="dcterms:W3CDTF">2016-10-18T09:19:00Z</dcterms:created>
  <dcterms:modified xsi:type="dcterms:W3CDTF">2018-04-30T12:55:00Z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