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24"/>
          <w:szCs w:val="24"/>
          <w14:textFill>
            <w14:solidFill>
              <w14:schemeClr w14:val="tx1"/>
            </w14:solidFill>
          </w14:textFill>
        </w:rPr>
      </w:pPr>
      <w:r>
        <w:rPr>
          <w:color w:val="FF0000"/>
        </w:rPr>
        <w:drawing>
          <wp:anchor distT="0" distB="0" distL="114300" distR="114300" simplePos="0" relativeHeight="251659264" behindDoc="0" locked="0" layoutInCell="1" allowOverlap="1">
            <wp:simplePos x="0" y="0"/>
            <wp:positionH relativeFrom="column">
              <wp:posOffset>163830</wp:posOffset>
            </wp:positionH>
            <wp:positionV relativeFrom="paragraph">
              <wp:posOffset>1162050</wp:posOffset>
            </wp:positionV>
            <wp:extent cx="1083945" cy="332105"/>
            <wp:effectExtent l="0" t="0" r="190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83945" cy="332105"/>
                    </a:xfrm>
                    <a:prstGeom prst="rect">
                      <a:avLst/>
                    </a:prstGeom>
                  </pic:spPr>
                </pic:pic>
              </a:graphicData>
            </a:graphic>
          </wp:anchor>
        </w:drawing>
      </w:r>
      <w:r>
        <w:rPr>
          <w:rFonts w:hint="eastAsia"/>
          <w:color w:val="FF0000"/>
        </w:rPr>
        <w:drawing>
          <wp:anchor distT="0" distB="0" distL="114300" distR="114300" simplePos="0" relativeHeight="251660288" behindDoc="0" locked="0" layoutInCell="1" allowOverlap="1">
            <wp:simplePos x="0" y="0"/>
            <wp:positionH relativeFrom="column">
              <wp:posOffset>163830</wp:posOffset>
            </wp:positionH>
            <wp:positionV relativeFrom="paragraph">
              <wp:posOffset>95250</wp:posOffset>
            </wp:positionV>
            <wp:extent cx="1066800" cy="1066800"/>
            <wp:effectExtent l="0" t="0" r="0" b="0"/>
            <wp:wrapSquare wrapText="bothSides"/>
            <wp:docPr id="5" name="图片 5" descr="C:\Users\DELL-N4050\Pictures\QQ图片2014082112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N4050\Pictures\QQ图片2014082112333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66800" cy="1066800"/>
                    </a:xfrm>
                    <a:prstGeom prst="rect">
                      <a:avLst/>
                    </a:prstGeom>
                    <a:noFill/>
                    <a:ln>
                      <a:noFill/>
                    </a:ln>
                  </pic:spPr>
                </pic:pic>
              </a:graphicData>
            </a:graphic>
          </wp:anchor>
        </w:drawing>
      </w:r>
    </w:p>
    <w:p>
      <w:pPr>
        <w:rPr>
          <w:color w:val="000000" w:themeColor="text1"/>
          <w:sz w:val="24"/>
          <w:szCs w:val="24"/>
          <w14:textFill>
            <w14:solidFill>
              <w14:schemeClr w14:val="tx1"/>
            </w14:solidFill>
          </w14:textFill>
        </w:rPr>
      </w:pPr>
    </w:p>
    <w:p>
      <w:pPr>
        <w:rPr>
          <w:color w:val="000000" w:themeColor="text1"/>
          <w:sz w:val="24"/>
          <w:szCs w:val="24"/>
          <w14:textFill>
            <w14:solidFill>
              <w14:schemeClr w14:val="tx1"/>
            </w14:solidFill>
          </w14:textFill>
        </w:rPr>
      </w:pPr>
    </w:p>
    <w:p>
      <w:pPr>
        <w:rPr>
          <w:color w:val="000000" w:themeColor="text1"/>
          <w:sz w:val="24"/>
          <w:szCs w:val="24"/>
          <w14:textFill>
            <w14:solidFill>
              <w14:schemeClr w14:val="tx1"/>
            </w14:solidFill>
          </w14:textFill>
        </w:rPr>
      </w:pPr>
    </w:p>
    <w:p>
      <w:pPr>
        <w:rPr>
          <w:color w:val="000000" w:themeColor="text1"/>
          <w:sz w:val="24"/>
          <w:szCs w:val="24"/>
          <w14:textFill>
            <w14:solidFill>
              <w14:schemeClr w14:val="tx1"/>
            </w14:solidFill>
          </w14:textFill>
        </w:rPr>
      </w:pPr>
    </w:p>
    <w:p>
      <w:pPr>
        <w:rPr>
          <w:color w:val="000000" w:themeColor="text1"/>
          <w:sz w:val="24"/>
          <w:szCs w:val="24"/>
          <w14:textFill>
            <w14:solidFill>
              <w14:schemeClr w14:val="tx1"/>
            </w14:solidFill>
          </w14:textFill>
        </w:rPr>
      </w:pPr>
    </w:p>
    <w:p>
      <w:pPr>
        <w:rPr>
          <w:color w:val="000000" w:themeColor="text1"/>
          <w:sz w:val="24"/>
          <w:szCs w:val="24"/>
          <w14:textFill>
            <w14:solidFill>
              <w14:schemeClr w14:val="tx1"/>
            </w14:solidFill>
          </w14:textFill>
        </w:rPr>
      </w:pPr>
    </w:p>
    <w:p>
      <w:pPr>
        <w:jc w:val="both"/>
        <w:rPr>
          <w:color w:val="000000" w:themeColor="text1"/>
          <w:sz w:val="24"/>
          <w:szCs w:val="24"/>
          <w14:textFill>
            <w14:solidFill>
              <w14:schemeClr w14:val="tx1"/>
            </w14:solidFill>
          </w14:textFill>
        </w:rPr>
      </w:pPr>
    </w:p>
    <w:p>
      <w:pPr>
        <w:spacing w:before="1248" w:beforeLines="400" w:after="468" w:afterLines="150" w:line="480" w:lineRule="auto"/>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监  理  月  报</w:t>
      </w:r>
    </w:p>
    <w:p>
      <w:pPr>
        <w:spacing w:before="312" w:beforeLines="100" w:after="468" w:afterLines="150" w:line="480" w:lineRule="auto"/>
        <w:jc w:val="center"/>
        <w:rPr>
          <w:rFonts w:hint="eastAsia"/>
          <w:color w:val="000000" w:themeColor="text1"/>
          <w:sz w:val="30"/>
          <w:szCs w:val="30"/>
          <w:u w:val="none"/>
          <w:lang w:val="en-US" w:eastAsia="zh-CN"/>
          <w14:textFill>
            <w14:solidFill>
              <w14:schemeClr w14:val="tx1"/>
            </w14:solidFill>
          </w14:textFill>
        </w:rPr>
      </w:pPr>
      <w:r>
        <w:rPr>
          <w:rFonts w:hint="eastAsia" w:asciiTheme="minorEastAsia" w:hAnsiTheme="minorEastAsia"/>
          <w:color w:val="000000" w:themeColor="text1"/>
          <w:sz w:val="32"/>
          <w:szCs w:val="36"/>
          <w14:textFill>
            <w14:solidFill>
              <w14:schemeClr w14:val="tx1"/>
            </w14:solidFill>
          </w14:textFill>
        </w:rPr>
        <w:t>工程名称：</w:t>
      </w:r>
      <w:r>
        <w:rPr>
          <w:rFonts w:hint="eastAsia" w:asciiTheme="minorEastAsia" w:hAnsiTheme="minorEastAsia"/>
          <w:color w:val="000000" w:themeColor="text1"/>
          <w:sz w:val="32"/>
          <w:szCs w:val="36"/>
          <w:lang w:eastAsia="zh-CN"/>
          <w14:textFill>
            <w14:solidFill>
              <w14:schemeClr w14:val="tx1"/>
            </w14:solidFill>
          </w14:textFill>
        </w:rPr>
        <w:t>兴泰晟东鹏博大屋顶</w:t>
      </w:r>
      <w:r>
        <w:rPr>
          <w:rFonts w:hint="eastAsia" w:asciiTheme="minorEastAsia" w:hAnsiTheme="minorEastAsia"/>
          <w:color w:val="000000" w:themeColor="text1"/>
          <w:sz w:val="32"/>
          <w:szCs w:val="36"/>
          <w:lang w:val="en-US" w:eastAsia="zh-CN"/>
          <w14:textFill>
            <w14:solidFill>
              <w14:schemeClr w14:val="tx1"/>
            </w14:solidFill>
          </w14:textFill>
        </w:rPr>
        <w:t>4.61MW分布式光伏项目</w:t>
      </w:r>
    </w:p>
    <w:p>
      <w:pPr>
        <w:spacing w:before="156" w:beforeLines="50" w:after="156" w:afterLines="50"/>
        <w:ind w:firstLine="3300" w:firstLineChars="1100"/>
        <w:jc w:val="both"/>
        <w:rPr>
          <w:rFonts w:hint="eastAsia"/>
          <w:color w:val="000000" w:themeColor="text1"/>
          <w:sz w:val="30"/>
          <w:szCs w:val="30"/>
          <w:u w:val="single"/>
          <w:lang w:eastAsia="zh-CN"/>
          <w14:textFill>
            <w14:solidFill>
              <w14:schemeClr w14:val="tx1"/>
            </w14:solidFill>
          </w14:textFill>
        </w:rPr>
      </w:pPr>
      <w:r>
        <w:rPr>
          <w:rFonts w:hint="eastAsia"/>
          <w:color w:val="000000" w:themeColor="text1"/>
          <w:sz w:val="30"/>
          <w:szCs w:val="30"/>
          <w:u w:val="none"/>
          <w:lang w:eastAsia="zh-CN"/>
          <w14:textFill>
            <w14:solidFill>
              <w14:schemeClr w14:val="tx1"/>
            </w14:solidFill>
          </w14:textFill>
        </w:rPr>
        <w:t>批准：</w:t>
      </w:r>
      <w:r>
        <w:rPr>
          <w:rFonts w:hint="eastAsia"/>
          <w:color w:val="000000" w:themeColor="text1"/>
          <w:sz w:val="30"/>
          <w:szCs w:val="30"/>
          <w:u w:val="single"/>
          <w:lang w:val="en-US" w:eastAsia="zh-CN"/>
          <w14:textFill>
            <w14:solidFill>
              <w14:schemeClr w14:val="tx1"/>
            </w14:solidFill>
          </w14:textFill>
        </w:rPr>
        <w:t xml:space="preserve">         </w:t>
      </w:r>
    </w:p>
    <w:p>
      <w:pPr>
        <w:spacing w:before="156" w:beforeLines="50" w:after="156" w:afterLines="50"/>
        <w:ind w:firstLine="3300" w:firstLineChars="1100"/>
        <w:jc w:val="both"/>
        <w:rPr>
          <w:rFonts w:hint="eastAsia"/>
          <w:color w:val="000000" w:themeColor="text1"/>
          <w:sz w:val="30"/>
          <w:szCs w:val="30"/>
          <w:u w:val="none"/>
          <w:lang w:eastAsia="zh-CN"/>
          <w14:textFill>
            <w14:solidFill>
              <w14:schemeClr w14:val="tx1"/>
            </w14:solidFill>
          </w14:textFill>
        </w:rPr>
      </w:pPr>
      <w:r>
        <w:rPr>
          <w:rFonts w:hint="eastAsia"/>
          <w:color w:val="000000" w:themeColor="text1"/>
          <w:sz w:val="30"/>
          <w:szCs w:val="30"/>
          <w:u w:val="none"/>
          <w:lang w:eastAsia="zh-CN"/>
          <w14:textFill>
            <w14:solidFill>
              <w14:schemeClr w14:val="tx1"/>
            </w14:solidFill>
          </w14:textFill>
        </w:rPr>
        <w:t>审核：</w:t>
      </w:r>
      <w:r>
        <w:rPr>
          <w:rFonts w:hint="eastAsia"/>
          <w:color w:val="000000" w:themeColor="text1"/>
          <w:sz w:val="30"/>
          <w:szCs w:val="30"/>
          <w:u w:val="single"/>
          <w:lang w:val="en-US" w:eastAsia="zh-CN"/>
          <w14:textFill>
            <w14:solidFill>
              <w14:schemeClr w14:val="tx1"/>
            </w14:solidFill>
          </w14:textFill>
        </w:rPr>
        <w:t xml:space="preserve">         </w:t>
      </w:r>
    </w:p>
    <w:p>
      <w:pPr>
        <w:spacing w:before="156" w:beforeLines="50" w:after="156" w:afterLines="50"/>
        <w:ind w:firstLine="3300" w:firstLineChars="1100"/>
        <w:jc w:val="both"/>
        <w:rPr>
          <w:rFonts w:hint="eastAsia"/>
          <w:color w:val="000000" w:themeColor="text1"/>
          <w:sz w:val="30"/>
          <w:szCs w:val="30"/>
          <w:u w:val="single"/>
          <w14:textFill>
            <w14:solidFill>
              <w14:schemeClr w14:val="tx1"/>
            </w14:solidFill>
          </w14:textFill>
        </w:rPr>
      </w:pPr>
      <w:r>
        <w:rPr>
          <w:rFonts w:hint="eastAsia"/>
          <w:color w:val="000000" w:themeColor="text1"/>
          <w:sz w:val="30"/>
          <w:szCs w:val="30"/>
          <w:u w:val="none"/>
          <w:lang w:eastAsia="zh-CN"/>
          <w14:textFill>
            <w14:solidFill>
              <w14:schemeClr w14:val="tx1"/>
            </w14:solidFill>
          </w14:textFill>
        </w:rPr>
        <w:t>编辑：</w:t>
      </w:r>
      <w:r>
        <w:rPr>
          <w:rFonts w:hint="eastAsia"/>
          <w:color w:val="000000" w:themeColor="text1"/>
          <w:sz w:val="30"/>
          <w:szCs w:val="30"/>
          <w:u w:val="single"/>
          <w:lang w:val="en-US" w:eastAsia="zh-CN"/>
          <w14:textFill>
            <w14:solidFill>
              <w14:schemeClr w14:val="tx1"/>
            </w14:solidFill>
          </w14:textFill>
        </w:rPr>
        <w:t xml:space="preserve">         </w:t>
      </w:r>
    </w:p>
    <w:p>
      <w:pPr>
        <w:spacing w:before="156" w:beforeLines="50" w:after="156" w:afterLines="50"/>
        <w:jc w:val="center"/>
        <w:rPr>
          <w:rFonts w:hint="eastAsia"/>
          <w:color w:val="000000" w:themeColor="text1"/>
          <w:sz w:val="30"/>
          <w:szCs w:val="30"/>
          <w:u w:val="single"/>
          <w14:textFill>
            <w14:solidFill>
              <w14:schemeClr w14:val="tx1"/>
            </w14:solidFill>
          </w14:textFill>
        </w:rPr>
      </w:pPr>
    </w:p>
    <w:p>
      <w:pPr>
        <w:spacing w:before="156" w:beforeLines="50" w:after="156" w:afterLines="50"/>
        <w:jc w:val="center"/>
        <w:rPr>
          <w:rFonts w:hint="eastAsia"/>
          <w:color w:val="000000" w:themeColor="text1"/>
          <w:sz w:val="30"/>
          <w:szCs w:val="30"/>
          <w:u w:val="single"/>
          <w14:textFill>
            <w14:solidFill>
              <w14:schemeClr w14:val="tx1"/>
            </w14:solidFill>
          </w14:textFill>
        </w:rPr>
      </w:pPr>
    </w:p>
    <w:p>
      <w:pPr>
        <w:spacing w:before="156" w:beforeLines="50" w:after="156" w:afterLines="50"/>
        <w:jc w:val="center"/>
        <w:rPr>
          <w:color w:val="000000" w:themeColor="text1"/>
          <w:sz w:val="30"/>
          <w:szCs w:val="30"/>
          <w14:textFill>
            <w14:solidFill>
              <w14:schemeClr w14:val="tx1"/>
            </w14:solidFill>
          </w14:textFill>
        </w:rPr>
      </w:pPr>
      <w:r>
        <w:rPr>
          <w:rFonts w:hint="eastAsia"/>
          <w:color w:val="000000" w:themeColor="text1"/>
          <w:sz w:val="30"/>
          <w:szCs w:val="30"/>
          <w:u w:val="single"/>
          <w14:textFill>
            <w14:solidFill>
              <w14:schemeClr w14:val="tx1"/>
            </w14:solidFill>
          </w14:textFill>
        </w:rPr>
        <w:t>201</w:t>
      </w:r>
      <w:r>
        <w:rPr>
          <w:rFonts w:hint="eastAsia"/>
          <w:color w:val="000000" w:themeColor="text1"/>
          <w:sz w:val="30"/>
          <w:szCs w:val="30"/>
          <w:u w:val="single"/>
          <w:lang w:val="en-US" w:eastAsia="zh-CN"/>
          <w14:textFill>
            <w14:solidFill>
              <w14:schemeClr w14:val="tx1"/>
            </w14:solidFill>
          </w14:textFill>
        </w:rPr>
        <w:t>7</w:t>
      </w:r>
      <w:r>
        <w:rPr>
          <w:rFonts w:hint="eastAsia"/>
          <w:color w:val="000000" w:themeColor="text1"/>
          <w:sz w:val="30"/>
          <w:szCs w:val="30"/>
          <w14:textFill>
            <w14:solidFill>
              <w14:schemeClr w14:val="tx1"/>
            </w14:solidFill>
          </w14:textFill>
        </w:rPr>
        <w:t>年</w:t>
      </w:r>
      <w:r>
        <w:rPr>
          <w:rFonts w:hint="eastAsia"/>
          <w:color w:val="000000" w:themeColor="text1"/>
          <w:sz w:val="30"/>
          <w:szCs w:val="30"/>
          <w:u w:val="single"/>
          <w:lang w:val="en-US" w:eastAsia="zh-CN"/>
          <w14:textFill>
            <w14:solidFill>
              <w14:schemeClr w14:val="tx1"/>
            </w14:solidFill>
          </w14:textFill>
        </w:rPr>
        <w:t>7</w:t>
      </w:r>
      <w:r>
        <w:rPr>
          <w:rFonts w:hint="eastAsia"/>
          <w:color w:val="000000" w:themeColor="text1"/>
          <w:sz w:val="30"/>
          <w:szCs w:val="30"/>
          <w14:textFill>
            <w14:solidFill>
              <w14:schemeClr w14:val="tx1"/>
            </w14:solidFill>
          </w14:textFill>
        </w:rPr>
        <w:t>月第</w:t>
      </w:r>
      <w:r>
        <w:rPr>
          <w:rFonts w:hint="eastAsia"/>
          <w:color w:val="000000" w:themeColor="text1"/>
          <w:sz w:val="30"/>
          <w:szCs w:val="30"/>
          <w:u w:val="single"/>
          <w:lang w:val="en-US" w:eastAsia="zh-CN"/>
          <w14:textFill>
            <w14:solidFill>
              <w14:schemeClr w14:val="tx1"/>
            </w14:solidFill>
          </w14:textFill>
        </w:rPr>
        <w:t>2</w:t>
      </w:r>
      <w:r>
        <w:rPr>
          <w:rFonts w:hint="eastAsia"/>
          <w:color w:val="000000" w:themeColor="text1"/>
          <w:sz w:val="30"/>
          <w:szCs w:val="30"/>
          <w14:textFill>
            <w14:solidFill>
              <w14:schemeClr w14:val="tx1"/>
            </w14:solidFill>
          </w14:textFill>
        </w:rPr>
        <w:t>期</w:t>
      </w:r>
    </w:p>
    <w:p>
      <w:pPr>
        <w:jc w:val="center"/>
        <w:rPr>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报告日期：201</w:t>
      </w:r>
      <w:r>
        <w:rPr>
          <w:rFonts w:hint="eastAsia"/>
          <w:color w:val="000000" w:themeColor="text1"/>
          <w:sz w:val="30"/>
          <w:szCs w:val="30"/>
          <w:lang w:val="en-US" w:eastAsia="zh-CN"/>
          <w14:textFill>
            <w14:solidFill>
              <w14:schemeClr w14:val="tx1"/>
            </w14:solidFill>
          </w14:textFill>
        </w:rPr>
        <w:t>7</w:t>
      </w:r>
      <w:r>
        <w:rPr>
          <w:rFonts w:hint="eastAsia"/>
          <w:color w:val="000000" w:themeColor="text1"/>
          <w:sz w:val="30"/>
          <w:szCs w:val="30"/>
          <w14:textFill>
            <w14:solidFill>
              <w14:schemeClr w14:val="tx1"/>
            </w14:solidFill>
          </w14:textFill>
        </w:rPr>
        <w:t>年0</w:t>
      </w:r>
      <w:r>
        <w:rPr>
          <w:rFonts w:hint="eastAsia"/>
          <w:color w:val="000000" w:themeColor="text1"/>
          <w:sz w:val="30"/>
          <w:szCs w:val="30"/>
          <w:lang w:val="en-US" w:eastAsia="zh-CN"/>
          <w14:textFill>
            <w14:solidFill>
              <w14:schemeClr w14:val="tx1"/>
            </w14:solidFill>
          </w14:textFill>
        </w:rPr>
        <w:t>7</w:t>
      </w:r>
      <w:r>
        <w:rPr>
          <w:rFonts w:hint="eastAsia"/>
          <w:color w:val="000000" w:themeColor="text1"/>
          <w:sz w:val="30"/>
          <w:szCs w:val="30"/>
          <w14:textFill>
            <w14:solidFill>
              <w14:schemeClr w14:val="tx1"/>
            </w14:solidFill>
          </w14:textFill>
        </w:rPr>
        <w:t>月</w:t>
      </w:r>
      <w:r>
        <w:rPr>
          <w:rFonts w:hint="eastAsia"/>
          <w:color w:val="000000" w:themeColor="text1"/>
          <w:sz w:val="30"/>
          <w:szCs w:val="30"/>
          <w:lang w:val="en-US" w:eastAsia="zh-CN"/>
          <w14:textFill>
            <w14:solidFill>
              <w14:schemeClr w14:val="tx1"/>
            </w14:solidFill>
          </w14:textFill>
        </w:rPr>
        <w:t>30</w:t>
      </w:r>
      <w:r>
        <w:rPr>
          <w:rFonts w:hint="eastAsia"/>
          <w:color w:val="000000" w:themeColor="text1"/>
          <w:sz w:val="30"/>
          <w:szCs w:val="30"/>
          <w14:textFill>
            <w14:solidFill>
              <w14:schemeClr w14:val="tx1"/>
            </w14:solidFill>
          </w14:textFill>
        </w:rPr>
        <w:t>日</w:t>
      </w:r>
    </w:p>
    <w:p>
      <w:pPr>
        <w:widowControl/>
        <w:jc w:val="left"/>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br w:type="page"/>
      </w:r>
    </w:p>
    <w:p>
      <w:pPr>
        <w:jc w:val="center"/>
        <w:rPr>
          <w:color w:val="000000" w:themeColor="text1"/>
          <w:sz w:val="36"/>
          <w:szCs w:val="36"/>
          <w14:textFill>
            <w14:solidFill>
              <w14:schemeClr w14:val="tx1"/>
            </w14:solidFill>
          </w14:textFill>
        </w:rPr>
      </w:pPr>
      <w:r>
        <w:rPr>
          <w:rFonts w:hint="eastAsia"/>
          <w:color w:val="000000" w:themeColor="text1"/>
          <w:sz w:val="36"/>
          <w:szCs w:val="36"/>
          <w14:textFill>
            <w14:solidFill>
              <w14:schemeClr w14:val="tx1"/>
            </w14:solidFill>
          </w14:textFill>
        </w:rPr>
        <w:t>监  理  月  报</w:t>
      </w:r>
    </w:p>
    <w:p>
      <w:pPr>
        <w:spacing w:before="312" w:beforeLines="100" w:after="468" w:afterLines="150" w:line="480" w:lineRule="auto"/>
        <w:ind w:left="180" w:hanging="180" w:hangingChars="100"/>
        <w:jc w:val="both"/>
        <w:rPr>
          <w:rFonts w:hint="eastAsia"/>
          <w:color w:val="000000" w:themeColor="text1"/>
          <w:sz w:val="18"/>
          <w:szCs w:val="18"/>
          <w:u w:val="single"/>
          <w:lang w:val="en-US" w:eastAsia="zh-CN"/>
          <w14:textFill>
            <w14:solidFill>
              <w14:schemeClr w14:val="tx1"/>
            </w14:solidFill>
          </w14:textFill>
        </w:rPr>
      </w:pPr>
      <w:r>
        <w:rPr>
          <w:rFonts w:hint="eastAsia"/>
          <w:color w:val="000000" w:themeColor="text1"/>
          <w:sz w:val="18"/>
          <w:szCs w:val="18"/>
          <w:u w:val="single"/>
          <w14:textFill>
            <w14:solidFill>
              <w14:schemeClr w14:val="tx1"/>
            </w14:solidFill>
          </w14:textFill>
        </w:rPr>
        <w:t>工程名称：</w:t>
      </w:r>
      <w:r>
        <w:rPr>
          <w:rFonts w:hint="eastAsia"/>
          <w:b/>
          <w:bCs/>
          <w:color w:val="000000" w:themeColor="text1"/>
          <w:sz w:val="18"/>
          <w:szCs w:val="18"/>
          <w:u w:val="single"/>
          <w:lang w:eastAsia="zh-CN"/>
          <w14:textFill>
            <w14:solidFill>
              <w14:schemeClr w14:val="tx1"/>
            </w14:solidFill>
          </w14:textFill>
        </w:rPr>
        <w:t>兴泰晟东鹏博大屋顶</w:t>
      </w:r>
      <w:r>
        <w:rPr>
          <w:rFonts w:hint="eastAsia"/>
          <w:b/>
          <w:bCs/>
          <w:color w:val="000000" w:themeColor="text1"/>
          <w:sz w:val="18"/>
          <w:szCs w:val="18"/>
          <w:u w:val="single"/>
          <w:lang w:val="en-US" w:eastAsia="zh-CN"/>
          <w14:textFill>
            <w14:solidFill>
              <w14:schemeClr w14:val="tx1"/>
            </w14:solidFill>
          </w14:textFill>
        </w:rPr>
        <w:t>4.61MW分布式光伏项目</w:t>
      </w:r>
      <w:r>
        <w:rPr>
          <w:rFonts w:hint="eastAsia"/>
          <w:b/>
          <w:bCs/>
          <w:color w:val="000000" w:themeColor="text1"/>
          <w:sz w:val="18"/>
          <w:szCs w:val="18"/>
          <w:u w:val="none"/>
          <w:lang w:val="en-US" w:eastAsia="zh-CN"/>
          <w14:textFill>
            <w14:solidFill>
              <w14:schemeClr w14:val="tx1"/>
            </w14:solidFill>
          </w14:textFill>
        </w:rPr>
        <w:t xml:space="preserve"> </w:t>
      </w:r>
      <w:r>
        <w:rPr>
          <w:rFonts w:hint="eastAsia"/>
          <w:b/>
          <w:bCs/>
          <w:color w:val="000000" w:themeColor="text1"/>
          <w:sz w:val="18"/>
          <w:szCs w:val="18"/>
          <w:u w:val="single"/>
          <w:lang w:val="en-US" w:eastAsia="zh-CN"/>
          <w14:textFill>
            <w14:solidFill>
              <w14:schemeClr w14:val="tx1"/>
            </w14:solidFill>
          </w14:textFill>
        </w:rPr>
        <w:t xml:space="preserve"> 7</w:t>
      </w:r>
      <w:r>
        <w:rPr>
          <w:rFonts w:hint="eastAsia"/>
          <w:color w:val="000000" w:themeColor="text1"/>
          <w:sz w:val="18"/>
          <w:szCs w:val="18"/>
          <w:u w:val="single"/>
          <w14:textFill>
            <w14:solidFill>
              <w14:schemeClr w14:val="tx1"/>
            </w14:solidFill>
          </w14:textFill>
        </w:rPr>
        <w:t xml:space="preserve"> </w:t>
      </w:r>
      <w:r>
        <w:rPr>
          <w:rFonts w:hint="eastAsia"/>
          <w:color w:val="000000" w:themeColor="text1"/>
          <w:sz w:val="18"/>
          <w:szCs w:val="18"/>
          <w:u w:val="none"/>
          <w:lang w:val="en-US" w:eastAsia="zh-CN"/>
          <w14:textFill>
            <w14:solidFill>
              <w14:schemeClr w14:val="tx1"/>
            </w14:solidFill>
          </w14:textFill>
        </w:rPr>
        <w:t xml:space="preserve"> </w:t>
      </w:r>
      <w:r>
        <w:rPr>
          <w:rFonts w:hint="eastAsia"/>
          <w:color w:val="000000" w:themeColor="text1"/>
          <w:sz w:val="18"/>
          <w:szCs w:val="18"/>
          <w:u w:val="single"/>
          <w14:textFill>
            <w14:solidFill>
              <w14:schemeClr w14:val="tx1"/>
            </w14:solidFill>
          </w14:textFill>
        </w:rPr>
        <w:t>月次 第</w:t>
      </w:r>
      <w:r>
        <w:rPr>
          <w:rFonts w:hint="eastAsia"/>
          <w:color w:val="000000" w:themeColor="text1"/>
          <w:sz w:val="18"/>
          <w:szCs w:val="18"/>
          <w:u w:val="none"/>
          <w:lang w:val="en-US" w:eastAsia="zh-CN"/>
          <w14:textFill>
            <w14:solidFill>
              <w14:schemeClr w14:val="tx1"/>
            </w14:solidFill>
          </w14:textFill>
        </w:rPr>
        <w:t xml:space="preserve"> </w:t>
      </w:r>
      <w:r>
        <w:rPr>
          <w:rFonts w:hint="eastAsia"/>
          <w:color w:val="000000" w:themeColor="text1"/>
          <w:sz w:val="18"/>
          <w:szCs w:val="18"/>
          <w:u w:val="single"/>
          <w:lang w:val="en-US" w:eastAsia="zh-CN"/>
          <w14:textFill>
            <w14:solidFill>
              <w14:schemeClr w14:val="tx1"/>
            </w14:solidFill>
          </w14:textFill>
        </w:rPr>
        <w:t>2</w:t>
      </w:r>
      <w:r>
        <w:rPr>
          <w:rFonts w:hint="eastAsia"/>
          <w:color w:val="000000" w:themeColor="text1"/>
          <w:sz w:val="18"/>
          <w:szCs w:val="18"/>
          <w:u w:val="none"/>
          <w:lang w:val="en-US" w:eastAsia="zh-CN"/>
          <w14:textFill>
            <w14:solidFill>
              <w14:schemeClr w14:val="tx1"/>
            </w14:solidFill>
          </w14:textFill>
        </w:rPr>
        <w:t xml:space="preserve"> </w:t>
      </w:r>
      <w:r>
        <w:rPr>
          <w:rFonts w:hint="eastAsia"/>
          <w:color w:val="000000" w:themeColor="text1"/>
          <w:sz w:val="18"/>
          <w:szCs w:val="18"/>
          <w:u w:val="single"/>
          <w14:textFill>
            <w14:solidFill>
              <w14:schemeClr w14:val="tx1"/>
            </w14:solidFill>
          </w14:textFill>
        </w:rPr>
        <w:t xml:space="preserve">次   月报开始时间 </w:t>
      </w:r>
      <w:r>
        <w:rPr>
          <w:rFonts w:hint="eastAsia"/>
          <w:color w:val="000000" w:themeColor="text1"/>
          <w:sz w:val="18"/>
          <w:szCs w:val="18"/>
          <w:u w:val="none"/>
          <w:lang w:val="en-US" w:eastAsia="zh-CN"/>
          <w14:textFill>
            <w14:solidFill>
              <w14:schemeClr w14:val="tx1"/>
            </w14:solidFill>
          </w14:textFill>
        </w:rPr>
        <w:t xml:space="preserve"> </w:t>
      </w:r>
      <w:r>
        <w:rPr>
          <w:rFonts w:hint="eastAsia"/>
          <w:color w:val="000000" w:themeColor="text1"/>
          <w:sz w:val="18"/>
          <w:szCs w:val="18"/>
          <w:u w:val="single"/>
          <w14:textFill>
            <w14:solidFill>
              <w14:schemeClr w14:val="tx1"/>
            </w14:solidFill>
          </w14:textFill>
        </w:rPr>
        <w:t>201</w:t>
      </w:r>
      <w:r>
        <w:rPr>
          <w:rFonts w:hint="eastAsia"/>
          <w:color w:val="000000" w:themeColor="text1"/>
          <w:sz w:val="18"/>
          <w:szCs w:val="18"/>
          <w:u w:val="single"/>
          <w:lang w:val="en-US" w:eastAsia="zh-CN"/>
          <w14:textFill>
            <w14:solidFill>
              <w14:schemeClr w14:val="tx1"/>
            </w14:solidFill>
          </w14:textFill>
        </w:rPr>
        <w:t>7</w:t>
      </w:r>
      <w:r>
        <w:rPr>
          <w:rFonts w:hint="eastAsia"/>
          <w:color w:val="000000" w:themeColor="text1"/>
          <w:sz w:val="18"/>
          <w:szCs w:val="18"/>
          <w:u w:val="none"/>
          <w:lang w:val="en-US" w:eastAsia="zh-CN"/>
          <w14:textFill>
            <w14:solidFill>
              <w14:schemeClr w14:val="tx1"/>
            </w14:solidFill>
          </w14:textFill>
        </w:rPr>
        <w:t xml:space="preserve"> </w:t>
      </w:r>
      <w:r>
        <w:rPr>
          <w:rFonts w:hint="eastAsia"/>
          <w:color w:val="000000" w:themeColor="text1"/>
          <w:sz w:val="18"/>
          <w:szCs w:val="18"/>
          <w:u w:val="single"/>
          <w14:textFill>
            <w14:solidFill>
              <w14:schemeClr w14:val="tx1"/>
            </w14:solidFill>
          </w14:textFill>
        </w:rPr>
        <w:t>年</w:t>
      </w:r>
      <w:r>
        <w:rPr>
          <w:rFonts w:hint="eastAsia"/>
          <w:color w:val="000000" w:themeColor="text1"/>
          <w:sz w:val="18"/>
          <w:szCs w:val="18"/>
          <w:u w:val="single"/>
          <w:lang w:val="en-US" w:eastAsia="zh-CN"/>
          <w14:textFill>
            <w14:solidFill>
              <w14:schemeClr w14:val="tx1"/>
            </w14:solidFill>
          </w14:textFill>
        </w:rPr>
        <w:t>7</w:t>
      </w:r>
      <w:r>
        <w:rPr>
          <w:rFonts w:hint="eastAsia"/>
          <w:color w:val="000000" w:themeColor="text1"/>
          <w:sz w:val="18"/>
          <w:szCs w:val="18"/>
          <w:u w:val="single"/>
          <w14:textFill>
            <w14:solidFill>
              <w14:schemeClr w14:val="tx1"/>
            </w14:solidFill>
          </w14:textFill>
        </w:rPr>
        <w:t>月</w:t>
      </w:r>
      <w:r>
        <w:rPr>
          <w:rFonts w:hint="eastAsia"/>
          <w:color w:val="000000" w:themeColor="text1"/>
          <w:sz w:val="18"/>
          <w:szCs w:val="18"/>
          <w:u w:val="none"/>
          <w:lang w:val="en-US" w:eastAsia="zh-CN"/>
          <w14:textFill>
            <w14:solidFill>
              <w14:schemeClr w14:val="tx1"/>
            </w14:solidFill>
          </w14:textFill>
        </w:rPr>
        <w:t xml:space="preserve"> </w:t>
      </w:r>
      <w:r>
        <w:rPr>
          <w:rFonts w:hint="eastAsia"/>
          <w:color w:val="000000" w:themeColor="text1"/>
          <w:sz w:val="18"/>
          <w:szCs w:val="18"/>
          <w:u w:val="single"/>
          <w:lang w:val="en-US" w:eastAsia="zh-CN"/>
          <w14:textFill>
            <w14:solidFill>
              <w14:schemeClr w14:val="tx1"/>
            </w14:solidFill>
          </w14:textFill>
        </w:rPr>
        <w:t>1</w:t>
      </w:r>
      <w:r>
        <w:rPr>
          <w:rFonts w:hint="eastAsia"/>
          <w:color w:val="000000" w:themeColor="text1"/>
          <w:sz w:val="18"/>
          <w:szCs w:val="18"/>
          <w:u w:val="none"/>
          <w:lang w:val="en-US" w:eastAsia="zh-CN"/>
          <w14:textFill>
            <w14:solidFill>
              <w14:schemeClr w14:val="tx1"/>
            </w14:solidFill>
          </w14:textFill>
        </w:rPr>
        <w:t xml:space="preserve"> </w:t>
      </w:r>
      <w:r>
        <w:rPr>
          <w:rFonts w:hint="eastAsia"/>
          <w:color w:val="000000" w:themeColor="text1"/>
          <w:sz w:val="18"/>
          <w:szCs w:val="18"/>
          <w:u w:val="single"/>
          <w14:textFill>
            <w14:solidFill>
              <w14:schemeClr w14:val="tx1"/>
            </w14:solidFill>
          </w14:textFill>
        </w:rPr>
        <w:t>日结束日期 201</w:t>
      </w:r>
      <w:r>
        <w:rPr>
          <w:rFonts w:hint="eastAsia"/>
          <w:color w:val="000000" w:themeColor="text1"/>
          <w:sz w:val="18"/>
          <w:szCs w:val="18"/>
          <w:u w:val="single"/>
          <w:lang w:val="en-US" w:eastAsia="zh-CN"/>
          <w14:textFill>
            <w14:solidFill>
              <w14:schemeClr w14:val="tx1"/>
            </w14:solidFill>
          </w14:textFill>
        </w:rPr>
        <w:t>7</w:t>
      </w:r>
      <w:r>
        <w:rPr>
          <w:rFonts w:hint="eastAsia"/>
          <w:color w:val="000000" w:themeColor="text1"/>
          <w:sz w:val="18"/>
          <w:szCs w:val="18"/>
          <w:u w:val="single"/>
          <w14:textFill>
            <w14:solidFill>
              <w14:schemeClr w14:val="tx1"/>
            </w14:solidFill>
          </w14:textFill>
        </w:rPr>
        <w:t>年</w:t>
      </w:r>
      <w:r>
        <w:rPr>
          <w:rFonts w:hint="eastAsia"/>
          <w:color w:val="000000" w:themeColor="text1"/>
          <w:sz w:val="18"/>
          <w:szCs w:val="18"/>
          <w:u w:val="none"/>
          <w:lang w:val="en-US" w:eastAsia="zh-CN"/>
          <w14:textFill>
            <w14:solidFill>
              <w14:schemeClr w14:val="tx1"/>
            </w14:solidFill>
          </w14:textFill>
        </w:rPr>
        <w:t xml:space="preserve"> </w:t>
      </w:r>
      <w:r>
        <w:rPr>
          <w:rFonts w:hint="eastAsia"/>
          <w:color w:val="000000" w:themeColor="text1"/>
          <w:sz w:val="18"/>
          <w:szCs w:val="18"/>
          <w:u w:val="single"/>
          <w:lang w:val="en-US" w:eastAsia="zh-CN"/>
          <w14:textFill>
            <w14:solidFill>
              <w14:schemeClr w14:val="tx1"/>
            </w14:solidFill>
          </w14:textFill>
        </w:rPr>
        <w:t>7</w:t>
      </w:r>
      <w:r>
        <w:rPr>
          <w:rFonts w:hint="eastAsia"/>
          <w:color w:val="000000" w:themeColor="text1"/>
          <w:sz w:val="18"/>
          <w:szCs w:val="18"/>
          <w:u w:val="none"/>
          <w:lang w:val="en-US" w:eastAsia="zh-CN"/>
          <w14:textFill>
            <w14:solidFill>
              <w14:schemeClr w14:val="tx1"/>
            </w14:solidFill>
          </w14:textFill>
        </w:rPr>
        <w:t xml:space="preserve"> </w:t>
      </w:r>
      <w:r>
        <w:rPr>
          <w:rFonts w:hint="eastAsia"/>
          <w:color w:val="000000" w:themeColor="text1"/>
          <w:sz w:val="18"/>
          <w:szCs w:val="18"/>
          <w:u w:val="single"/>
          <w14:textFill>
            <w14:solidFill>
              <w14:schemeClr w14:val="tx1"/>
            </w14:solidFill>
          </w14:textFill>
        </w:rPr>
        <w:t>月</w:t>
      </w:r>
      <w:r>
        <w:rPr>
          <w:rFonts w:hint="eastAsia"/>
          <w:color w:val="000000" w:themeColor="text1"/>
          <w:sz w:val="18"/>
          <w:szCs w:val="18"/>
          <w:u w:val="none"/>
          <w:lang w:val="en-US" w:eastAsia="zh-CN"/>
          <w14:textFill>
            <w14:solidFill>
              <w14:schemeClr w14:val="tx1"/>
            </w14:solidFill>
          </w14:textFill>
        </w:rPr>
        <w:t xml:space="preserve"> </w:t>
      </w:r>
      <w:r>
        <w:rPr>
          <w:rFonts w:hint="eastAsia"/>
          <w:color w:val="000000" w:themeColor="text1"/>
          <w:sz w:val="18"/>
          <w:szCs w:val="18"/>
          <w:u w:val="single"/>
          <w:lang w:val="en-US" w:eastAsia="zh-CN"/>
          <w14:textFill>
            <w14:solidFill>
              <w14:schemeClr w14:val="tx1"/>
            </w14:solidFill>
          </w14:textFill>
        </w:rPr>
        <w:t>30</w:t>
      </w:r>
      <w:r>
        <w:rPr>
          <w:rFonts w:hint="eastAsia"/>
          <w:color w:val="000000" w:themeColor="text1"/>
          <w:sz w:val="18"/>
          <w:szCs w:val="18"/>
          <w:u w:val="none"/>
          <w:lang w:val="en-US" w:eastAsia="zh-CN"/>
          <w14:textFill>
            <w14:solidFill>
              <w14:schemeClr w14:val="tx1"/>
            </w14:solidFill>
          </w14:textFill>
        </w:rPr>
        <w:t xml:space="preserve"> </w:t>
      </w:r>
      <w:r>
        <w:rPr>
          <w:rFonts w:hint="eastAsia"/>
          <w:color w:val="000000" w:themeColor="text1"/>
          <w:sz w:val="18"/>
          <w:szCs w:val="18"/>
          <w:u w:val="single"/>
          <w14:textFill>
            <w14:solidFill>
              <w14:schemeClr w14:val="tx1"/>
            </w14:solidFill>
          </w14:textFill>
        </w:rPr>
        <w:t xml:space="preserve">日  监理单位： 常州正衡电力工程监理有限公司 </w:t>
      </w:r>
      <w:r>
        <w:rPr>
          <w:rFonts w:hint="eastAsia"/>
          <w:color w:val="000000" w:themeColor="text1"/>
          <w:sz w:val="18"/>
          <w:szCs w:val="18"/>
          <w:u w:val="single"/>
          <w:lang w:val="en-US" w:eastAsia="zh-CN"/>
          <w14:textFill>
            <w14:solidFill>
              <w14:schemeClr w14:val="tx1"/>
            </w14:solidFill>
          </w14:textFill>
        </w:rPr>
        <w:t xml:space="preserve"> </w:t>
      </w:r>
    </w:p>
    <w:p>
      <w:pPr>
        <w:spacing w:before="312" w:beforeLines="100" w:after="468" w:afterLines="150" w:line="480" w:lineRule="auto"/>
        <w:jc w:val="both"/>
        <w:rPr>
          <w:color w:val="000000" w:themeColor="text1"/>
          <w:sz w:val="30"/>
          <w:szCs w:val="30"/>
          <w14:textFill>
            <w14:solidFill>
              <w14:schemeClr w14:val="tx1"/>
            </w14:solidFill>
          </w14:textFill>
        </w:rPr>
      </w:pPr>
      <w:r>
        <w:rPr>
          <w:rFonts w:hint="eastAsia"/>
          <w:color w:val="000000" w:themeColor="text1"/>
          <w:sz w:val="30"/>
          <w:szCs w:val="30"/>
          <w:lang w:eastAsia="zh-CN"/>
          <w14:textFill>
            <w14:solidFill>
              <w14:schemeClr w14:val="tx1"/>
            </w14:solidFill>
          </w14:textFill>
        </w:rPr>
        <w:t>一、工程影像资料</w:t>
      </w:r>
    </w:p>
    <w:tbl>
      <w:tblPr>
        <w:tblStyle w:val="7"/>
        <w:tblW w:w="84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68"/>
        <w:gridCol w:w="1276"/>
        <w:gridCol w:w="1134"/>
        <w:gridCol w:w="3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序号</w:t>
            </w:r>
          </w:p>
        </w:tc>
        <w:tc>
          <w:tcPr>
            <w:tcW w:w="2268" w:type="dxa"/>
            <w:vAlign w:val="center"/>
          </w:tcPr>
          <w:p>
            <w:pPr>
              <w:spacing w:line="360" w:lineRule="auto"/>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单位工程标准名称</w:t>
            </w:r>
          </w:p>
        </w:tc>
        <w:tc>
          <w:tcPr>
            <w:tcW w:w="1276" w:type="dxa"/>
            <w:vAlign w:val="center"/>
          </w:tcPr>
          <w:p>
            <w:pPr>
              <w:spacing w:line="360" w:lineRule="auto"/>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资料类型</w:t>
            </w:r>
          </w:p>
        </w:tc>
        <w:tc>
          <w:tcPr>
            <w:tcW w:w="1134" w:type="dxa"/>
            <w:vAlign w:val="center"/>
          </w:tcPr>
          <w:p>
            <w:pPr>
              <w:spacing w:line="360" w:lineRule="auto"/>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资料数量</w:t>
            </w:r>
          </w:p>
        </w:tc>
        <w:tc>
          <w:tcPr>
            <w:tcW w:w="3138" w:type="dxa"/>
            <w:vAlign w:val="center"/>
          </w:tcPr>
          <w:p>
            <w:pPr>
              <w:spacing w:line="360" w:lineRule="auto"/>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2268" w:type="dxa"/>
            <w:vAlign w:val="center"/>
          </w:tcPr>
          <w:p>
            <w:pPr>
              <w:jc w:val="both"/>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兴泰晟东鹏博大屋顶</w:t>
            </w:r>
            <w:r>
              <w:rPr>
                <w:rFonts w:hint="eastAsia"/>
                <w:color w:val="000000" w:themeColor="text1"/>
                <w:sz w:val="18"/>
                <w:szCs w:val="18"/>
                <w:lang w:val="en-US" w:eastAsia="zh-CN"/>
                <w14:textFill>
                  <w14:solidFill>
                    <w14:schemeClr w14:val="tx1"/>
                  </w14:solidFill>
                </w14:textFill>
              </w:rPr>
              <w:t>4.61MW分布式光伏项目</w:t>
            </w:r>
          </w:p>
        </w:tc>
        <w:tc>
          <w:tcPr>
            <w:tcW w:w="1276" w:type="dxa"/>
            <w:vAlign w:val="center"/>
          </w:tcPr>
          <w:p>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影像</w:t>
            </w:r>
          </w:p>
        </w:tc>
        <w:tc>
          <w:tcPr>
            <w:tcW w:w="1134" w:type="dxa"/>
            <w:vAlign w:val="center"/>
          </w:tcPr>
          <w:p>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w:t>
            </w:r>
            <w:r>
              <w:rPr>
                <w:rFonts w:hint="eastAsia"/>
                <w:color w:val="000000" w:themeColor="text1"/>
                <w:sz w:val="18"/>
                <w:szCs w:val="18"/>
                <w14:textFill>
                  <w14:solidFill>
                    <w14:schemeClr w14:val="tx1"/>
                  </w14:solidFill>
                </w14:textFill>
              </w:rPr>
              <w:t>张</w:t>
            </w:r>
          </w:p>
        </w:tc>
        <w:tc>
          <w:tcPr>
            <w:tcW w:w="3138" w:type="dxa"/>
            <w:vAlign w:val="center"/>
          </w:tcPr>
          <w:p>
            <w:pPr>
              <w:spacing w:line="360" w:lineRule="auto"/>
              <w:jc w:val="center"/>
              <w:rPr>
                <w:color w:val="000000" w:themeColor="text1"/>
                <w:sz w:val="18"/>
                <w:szCs w:val="18"/>
                <w14:textFill>
                  <w14:solidFill>
                    <w14:schemeClr w14:val="tx1"/>
                  </w14:solidFill>
                </w14:textFill>
              </w:rPr>
            </w:pPr>
          </w:p>
        </w:tc>
      </w:tr>
    </w:tbl>
    <w:p>
      <w:pPr>
        <w:pStyle w:val="9"/>
        <w:numPr>
          <w:ilvl w:val="0"/>
          <w:numId w:val="1"/>
        </w:numPr>
        <w:spacing w:before="156" w:beforeLines="50" w:after="156" w:afterLines="50" w:line="360" w:lineRule="auto"/>
        <w:ind w:left="510" w:hanging="510" w:hangingChars="170"/>
        <w:jc w:val="left"/>
        <w:rPr>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监理重点工作情况</w:t>
      </w:r>
    </w:p>
    <w:tbl>
      <w:tblPr>
        <w:tblStyle w:val="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4880"/>
        <w:gridCol w:w="1465"/>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718" w:type="dxa"/>
            <w:vAlign w:val="center"/>
          </w:tcPr>
          <w:p>
            <w:pPr>
              <w:spacing w:line="360" w:lineRule="auto"/>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专业</w:t>
            </w:r>
          </w:p>
        </w:tc>
        <w:tc>
          <w:tcPr>
            <w:tcW w:w="4880" w:type="dxa"/>
            <w:vAlign w:val="center"/>
          </w:tcPr>
          <w:p>
            <w:pPr>
              <w:spacing w:line="360" w:lineRule="auto"/>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事项</w:t>
            </w:r>
          </w:p>
        </w:tc>
        <w:tc>
          <w:tcPr>
            <w:tcW w:w="1465" w:type="dxa"/>
            <w:vAlign w:val="center"/>
          </w:tcPr>
          <w:p>
            <w:pPr>
              <w:spacing w:line="360" w:lineRule="auto"/>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本月重点工作情况</w:t>
            </w:r>
          </w:p>
        </w:tc>
        <w:tc>
          <w:tcPr>
            <w:tcW w:w="1465" w:type="dxa"/>
            <w:vAlign w:val="center"/>
          </w:tcPr>
          <w:p>
            <w:pPr>
              <w:spacing w:line="360" w:lineRule="auto"/>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下月重点工作计划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restart"/>
            <w:vAlign w:val="center"/>
          </w:tcPr>
          <w:p>
            <w:pPr>
              <w:spacing w:line="360" w:lineRule="auto"/>
              <w:rPr>
                <w:color w:val="FF0000"/>
                <w:sz w:val="18"/>
                <w:szCs w:val="18"/>
              </w:rPr>
            </w:pPr>
            <w:r>
              <w:rPr>
                <w:rFonts w:hint="eastAsia"/>
                <w:color w:val="000000" w:themeColor="text1"/>
                <w:szCs w:val="18"/>
                <w14:textFill>
                  <w14:solidFill>
                    <w14:schemeClr w14:val="tx1"/>
                  </w14:solidFill>
                </w14:textFill>
              </w:rPr>
              <w:t>进度</w:t>
            </w:r>
          </w:p>
        </w:tc>
        <w:tc>
          <w:tcPr>
            <w:tcW w:w="4880" w:type="dxa"/>
            <w:vAlign w:val="center"/>
          </w:tcPr>
          <w:p>
            <w:pPr>
              <w:spacing w:line="360" w:lineRule="auto"/>
              <w:rPr>
                <w:rFonts w:hint="eastAsia" w:eastAsiaTheme="minorEastAsia"/>
                <w:color w:val="000000" w:themeColor="text1"/>
                <w:sz w:val="28"/>
                <w:szCs w:val="28"/>
                <w:lang w:eastAsia="zh-CN"/>
                <w14:textFill>
                  <w14:solidFill>
                    <w14:schemeClr w14:val="tx1"/>
                  </w14:solidFill>
                </w14:textFill>
              </w:rPr>
            </w:pPr>
            <w:r>
              <w:rPr>
                <w:rFonts w:hint="eastAsia" w:eastAsiaTheme="minorEastAsia"/>
                <w:color w:val="000000" w:themeColor="text1"/>
                <w:sz w:val="28"/>
                <w:szCs w:val="28"/>
                <w:lang w:eastAsia="zh-CN"/>
                <w14:textFill>
                  <w14:solidFill>
                    <w14:schemeClr w14:val="tx1"/>
                  </w14:solidFill>
                </w14:textFill>
              </w:rPr>
              <w:drawing>
                <wp:inline distT="0" distB="0" distL="114300" distR="114300">
                  <wp:extent cx="2936240" cy="2664460"/>
                  <wp:effectExtent l="0" t="0" r="16510" b="2540"/>
                  <wp:docPr id="7" name="图片 7" descr="东鹏（安全、文明标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东鹏（安全、文明标示）"/>
                          <pic:cNvPicPr>
                            <a:picLocks noChangeAspect="1"/>
                          </pic:cNvPicPr>
                        </pic:nvPicPr>
                        <pic:blipFill>
                          <a:blip r:embed="rId7"/>
                          <a:srcRect r="773" b="6562"/>
                          <a:stretch>
                            <a:fillRect/>
                          </a:stretch>
                        </pic:blipFill>
                        <pic:spPr>
                          <a:xfrm>
                            <a:off x="0" y="0"/>
                            <a:ext cx="2936240" cy="2664460"/>
                          </a:xfrm>
                          <a:prstGeom prst="rect">
                            <a:avLst/>
                          </a:prstGeom>
                        </pic:spPr>
                      </pic:pic>
                    </a:graphicData>
                  </a:graphic>
                </wp:inline>
              </w:drawing>
            </w:r>
          </w:p>
          <w:p>
            <w:pPr>
              <w:numPr>
                <w:ilvl w:val="0"/>
                <w:numId w:val="2"/>
              </w:numPr>
              <w:spacing w:line="360" w:lineRule="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安全文明施工警示标牌</w:t>
            </w:r>
          </w:p>
          <w:p>
            <w:pPr>
              <w:widowControl w:val="0"/>
              <w:numPr>
                <w:numId w:val="0"/>
              </w:numPr>
              <w:spacing w:line="360" w:lineRule="auto"/>
              <w:jc w:val="both"/>
              <w:rPr>
                <w:rFonts w:hint="eastAsia"/>
                <w:color w:val="000000" w:themeColor="text1"/>
                <w:sz w:val="18"/>
                <w:szCs w:val="18"/>
                <w:lang w:val="en-US" w:eastAsia="zh-CN"/>
                <w14:textFill>
                  <w14:solidFill>
                    <w14:schemeClr w14:val="tx1"/>
                  </w14:solidFill>
                </w14:textFill>
              </w:rPr>
            </w:pPr>
          </w:p>
          <w:p>
            <w:pPr>
              <w:numPr>
                <w:numId w:val="0"/>
              </w:numPr>
              <w:spacing w:line="360" w:lineRule="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drawing>
                <wp:inline distT="0" distB="0" distL="114300" distR="114300">
                  <wp:extent cx="2902585" cy="2437765"/>
                  <wp:effectExtent l="0" t="0" r="12065" b="635"/>
                  <wp:docPr id="8" name="图片 8" descr="68200779554301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82007795543017422"/>
                          <pic:cNvPicPr>
                            <a:picLocks noChangeAspect="1"/>
                          </pic:cNvPicPr>
                        </pic:nvPicPr>
                        <pic:blipFill>
                          <a:blip r:embed="rId8"/>
                          <a:srcRect r="7767" b="28077"/>
                          <a:stretch>
                            <a:fillRect/>
                          </a:stretch>
                        </pic:blipFill>
                        <pic:spPr>
                          <a:xfrm>
                            <a:off x="0" y="0"/>
                            <a:ext cx="2902585" cy="2437765"/>
                          </a:xfrm>
                          <a:prstGeom prst="rect">
                            <a:avLst/>
                          </a:prstGeom>
                        </pic:spPr>
                      </pic:pic>
                    </a:graphicData>
                  </a:graphic>
                </wp:inline>
              </w:drawing>
            </w:r>
          </w:p>
          <w:p>
            <w:pPr>
              <w:numPr>
                <w:ilvl w:val="0"/>
                <w:numId w:val="2"/>
              </w:numPr>
              <w:spacing w:line="360" w:lineRule="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夹具导轨安装作业</w:t>
            </w:r>
          </w:p>
          <w:p>
            <w:pPr>
              <w:numPr>
                <w:numId w:val="0"/>
              </w:numPr>
              <w:spacing w:line="360" w:lineRule="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drawing>
                <wp:inline distT="0" distB="0" distL="114300" distR="114300">
                  <wp:extent cx="2948940" cy="2494280"/>
                  <wp:effectExtent l="0" t="0" r="3810" b="1270"/>
                  <wp:docPr id="9" name="图片 9" descr="67fb12261c853d06a2b05945aa6d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7fb12261c853d06a2b05945aa6d043"/>
                          <pic:cNvPicPr>
                            <a:picLocks noChangeAspect="1"/>
                          </pic:cNvPicPr>
                        </pic:nvPicPr>
                        <pic:blipFill>
                          <a:blip r:embed="rId9"/>
                          <a:srcRect r="343" b="10350"/>
                          <a:stretch>
                            <a:fillRect/>
                          </a:stretch>
                        </pic:blipFill>
                        <pic:spPr>
                          <a:xfrm>
                            <a:off x="0" y="0"/>
                            <a:ext cx="2948940" cy="2494280"/>
                          </a:xfrm>
                          <a:prstGeom prst="rect">
                            <a:avLst/>
                          </a:prstGeom>
                        </pic:spPr>
                      </pic:pic>
                    </a:graphicData>
                  </a:graphic>
                </wp:inline>
              </w:drawing>
            </w:r>
          </w:p>
          <w:p>
            <w:pPr>
              <w:widowControl w:val="0"/>
              <w:numPr>
                <w:ilvl w:val="0"/>
                <w:numId w:val="0"/>
              </w:numPr>
              <w:spacing w:line="360" w:lineRule="auto"/>
              <w:jc w:val="both"/>
              <w:rPr>
                <w:rFonts w:hint="eastAsia" w:eastAsiaTheme="minorEastAsia"/>
                <w:color w:val="FF0000"/>
                <w:sz w:val="18"/>
                <w:szCs w:val="18"/>
                <w:lang w:eastAsia="zh-CN"/>
              </w:rPr>
            </w:pPr>
            <w:r>
              <w:rPr>
                <w:rFonts w:hint="eastAsia"/>
                <w:color w:val="000000" w:themeColor="text1"/>
                <w:sz w:val="18"/>
                <w:szCs w:val="18"/>
                <w:lang w:val="en-US" w:eastAsia="zh-CN"/>
                <w14:textFill>
                  <w14:solidFill>
                    <w14:schemeClr w14:val="tx1"/>
                  </w14:solidFill>
                </w14:textFill>
              </w:rPr>
              <w:t>3、组件安装作业</w:t>
            </w:r>
          </w:p>
        </w:tc>
        <w:tc>
          <w:tcPr>
            <w:tcW w:w="1465" w:type="dxa"/>
            <w:vAlign w:val="center"/>
          </w:tcPr>
          <w:p>
            <w:pPr>
              <w:spacing w:line="360" w:lineRule="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审核施工单位上报资料及加强施工管理人员对现场施工安全的管控意识，屋面光伏施工进行夹具及导轨安装作业，现场监理人员对施工方严格要求，务必对施工现场进行安全隐患排查、整改，进场施工人员购买保险并进行安全三级教育及施工技术交底作业，对每道完成工序严格执行监理制度要求由施工单位进行报验，验收合格后再进行下道工序施工，组件搬运必须</w:t>
            </w:r>
            <w:r>
              <w:rPr>
                <w:rFonts w:hint="eastAsia"/>
                <w:color w:val="000000" w:themeColor="text1"/>
                <w:sz w:val="18"/>
                <w:szCs w:val="18"/>
                <w:lang w:val="en-US" w:eastAsia="zh-CN"/>
                <w14:textFill>
                  <w14:solidFill>
                    <w14:schemeClr w14:val="tx1"/>
                  </w14:solidFill>
                </w14:textFill>
              </w:rPr>
              <w:t>2人进行不得采用背及其它不正确手段。组件安装现场监理严格督促务必按照设计图纸及施工单位提交组件安装方案进行，本月组件安装完成1.5兆瓦。</w:t>
            </w:r>
          </w:p>
        </w:tc>
        <w:tc>
          <w:tcPr>
            <w:tcW w:w="1465" w:type="dxa"/>
            <w:vAlign w:val="center"/>
          </w:tcPr>
          <w:p>
            <w:pPr>
              <w:spacing w:line="360" w:lineRule="auto"/>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对现场安全文明施工严查、严管，发现一起严肃处理一起，屋面材料堆放不得集中堆放，当日完成组件安装务必一次性紧固到位，现场施工务必做到工完料尽场地清的规范要求。</w:t>
            </w:r>
          </w:p>
          <w:p>
            <w:pPr>
              <w:spacing w:line="360" w:lineRule="auto"/>
              <w:rPr>
                <w:rFonts w:hint="eastAsia"/>
                <w:color w:val="000000" w:themeColor="text1"/>
                <w:sz w:val="18"/>
                <w:szCs w:val="18"/>
                <w:lang w:eastAsia="zh-CN"/>
                <w14:textFill>
                  <w14:solidFill>
                    <w14:schemeClr w14:val="tx1"/>
                  </w14:solidFill>
                </w14:textFill>
              </w:rPr>
            </w:pPr>
          </w:p>
          <w:p>
            <w:pPr>
              <w:spacing w:line="360" w:lineRule="auto"/>
              <w:rPr>
                <w:rFonts w:hint="eastAsia"/>
                <w:color w:val="000000" w:themeColor="text1"/>
                <w:sz w:val="18"/>
                <w:szCs w:val="18"/>
                <w:lang w:eastAsia="zh-CN"/>
                <w14:textFill>
                  <w14:solidFill>
                    <w14:schemeClr w14:val="tx1"/>
                  </w14:solidFill>
                </w14:textFill>
              </w:rPr>
            </w:pPr>
          </w:p>
          <w:p>
            <w:pPr>
              <w:spacing w:line="360" w:lineRule="auto"/>
              <w:rPr>
                <w:rFonts w:hint="eastAsia"/>
                <w:color w:val="000000" w:themeColor="text1"/>
                <w:sz w:val="18"/>
                <w:szCs w:val="18"/>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continue"/>
            <w:vAlign w:val="center"/>
          </w:tcPr>
          <w:p>
            <w:pPr>
              <w:spacing w:line="360" w:lineRule="auto"/>
              <w:rPr>
                <w:color w:val="FF0000"/>
                <w:sz w:val="18"/>
                <w:szCs w:val="18"/>
              </w:rPr>
            </w:pP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设备交付进度</w:t>
            </w:r>
          </w:p>
        </w:tc>
        <w:tc>
          <w:tcPr>
            <w:tcW w:w="1465" w:type="dxa"/>
            <w:vAlign w:val="center"/>
          </w:tcPr>
          <w:p>
            <w:pPr>
              <w:spacing w:line="360" w:lineRule="auto"/>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组件采购，其余材料未采购；</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lang w:eastAsia="zh-CN"/>
                <w14:textFill>
                  <w14:solidFill>
                    <w14:schemeClr w14:val="tx1"/>
                  </w14:solidFill>
                </w14:textFill>
              </w:rPr>
              <w:t>组件</w:t>
            </w:r>
            <w:r>
              <w:rPr>
                <w:rFonts w:hint="eastAsia"/>
                <w:color w:val="000000" w:themeColor="text1"/>
                <w:sz w:val="18"/>
                <w:szCs w:val="18"/>
                <w14:textFill>
                  <w14:solidFill>
                    <w14:schemeClr w14:val="tx1"/>
                  </w14:solidFill>
                </w14:textFill>
              </w:rPr>
              <w:t>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continue"/>
            <w:vAlign w:val="center"/>
          </w:tcPr>
          <w:p>
            <w:pPr>
              <w:spacing w:line="360" w:lineRule="auto"/>
              <w:rPr>
                <w:color w:val="FF0000"/>
                <w:sz w:val="18"/>
                <w:szCs w:val="18"/>
              </w:rPr>
            </w:pP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设计交付进度</w:t>
            </w:r>
          </w:p>
        </w:tc>
        <w:tc>
          <w:tcPr>
            <w:tcW w:w="1465" w:type="dxa"/>
            <w:vAlign w:val="center"/>
          </w:tcPr>
          <w:p>
            <w:pPr>
              <w:spacing w:line="360" w:lineRule="auto"/>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无</w:t>
            </w:r>
          </w:p>
        </w:tc>
        <w:tc>
          <w:tcPr>
            <w:tcW w:w="1465" w:type="dxa"/>
            <w:vAlign w:val="center"/>
          </w:tcPr>
          <w:p>
            <w:pPr>
              <w:spacing w:line="360" w:lineRule="auto"/>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图纸完成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continue"/>
            <w:vAlign w:val="center"/>
          </w:tcPr>
          <w:p>
            <w:pPr>
              <w:spacing w:line="360" w:lineRule="auto"/>
              <w:rPr>
                <w:color w:val="FF0000"/>
                <w:sz w:val="18"/>
                <w:szCs w:val="18"/>
              </w:rPr>
            </w:pP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质量体系运作情况</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质量体系健全，运行良好</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落实质量保证体系，并对运行情况进行检查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continue"/>
            <w:vAlign w:val="center"/>
          </w:tcPr>
          <w:p>
            <w:pPr>
              <w:spacing w:line="360" w:lineRule="auto"/>
              <w:rPr>
                <w:color w:val="FF0000"/>
                <w:sz w:val="18"/>
                <w:szCs w:val="18"/>
              </w:rPr>
            </w:pP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施工图会审</w:t>
            </w:r>
          </w:p>
        </w:tc>
        <w:tc>
          <w:tcPr>
            <w:tcW w:w="1465" w:type="dxa"/>
            <w:vAlign w:val="center"/>
          </w:tcPr>
          <w:p>
            <w:pPr>
              <w:spacing w:line="360" w:lineRule="auto"/>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无</w:t>
            </w:r>
          </w:p>
        </w:tc>
        <w:tc>
          <w:tcPr>
            <w:tcW w:w="1465" w:type="dxa"/>
            <w:vAlign w:val="center"/>
          </w:tcPr>
          <w:p>
            <w:pPr>
              <w:spacing w:line="360" w:lineRule="auto"/>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continue"/>
            <w:vAlign w:val="center"/>
          </w:tcPr>
          <w:p>
            <w:pPr>
              <w:spacing w:line="360" w:lineRule="auto"/>
              <w:rPr>
                <w:color w:val="FF0000"/>
                <w:sz w:val="18"/>
                <w:szCs w:val="18"/>
              </w:rPr>
            </w:pP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设计交底</w:t>
            </w:r>
          </w:p>
        </w:tc>
        <w:tc>
          <w:tcPr>
            <w:tcW w:w="1465" w:type="dxa"/>
            <w:vAlign w:val="center"/>
          </w:tcPr>
          <w:p>
            <w:pPr>
              <w:spacing w:line="360" w:lineRule="auto"/>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无</w:t>
            </w:r>
          </w:p>
        </w:tc>
        <w:tc>
          <w:tcPr>
            <w:tcW w:w="1465" w:type="dxa"/>
            <w:vAlign w:val="center"/>
          </w:tcPr>
          <w:p>
            <w:pPr>
              <w:spacing w:line="360" w:lineRule="auto"/>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continue"/>
            <w:vAlign w:val="center"/>
          </w:tcPr>
          <w:p>
            <w:pPr>
              <w:spacing w:line="360" w:lineRule="auto"/>
              <w:rPr>
                <w:color w:val="FF0000"/>
                <w:sz w:val="18"/>
                <w:szCs w:val="18"/>
              </w:rPr>
            </w:pP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方案审查</w:t>
            </w:r>
          </w:p>
        </w:tc>
        <w:tc>
          <w:tcPr>
            <w:tcW w:w="1465" w:type="dxa"/>
            <w:vAlign w:val="center"/>
          </w:tcPr>
          <w:p>
            <w:pPr>
              <w:spacing w:line="360" w:lineRule="auto"/>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未交付</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督促施工单位报审其他资料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continue"/>
            <w:vAlign w:val="center"/>
          </w:tcPr>
          <w:p>
            <w:pPr>
              <w:spacing w:line="360" w:lineRule="auto"/>
              <w:rPr>
                <w:color w:val="FF0000"/>
                <w:sz w:val="18"/>
                <w:szCs w:val="18"/>
              </w:rPr>
            </w:pP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技术交底</w:t>
            </w:r>
          </w:p>
        </w:tc>
        <w:tc>
          <w:tcPr>
            <w:tcW w:w="1465" w:type="dxa"/>
            <w:vAlign w:val="center"/>
          </w:tcPr>
          <w:p>
            <w:pPr>
              <w:spacing w:line="360" w:lineRule="auto"/>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无</w:t>
            </w:r>
          </w:p>
        </w:tc>
        <w:tc>
          <w:tcPr>
            <w:tcW w:w="1465" w:type="dxa"/>
            <w:vAlign w:val="center"/>
          </w:tcPr>
          <w:p>
            <w:pPr>
              <w:spacing w:line="360" w:lineRule="auto"/>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continue"/>
            <w:vAlign w:val="center"/>
          </w:tcPr>
          <w:p>
            <w:pPr>
              <w:spacing w:line="360" w:lineRule="auto"/>
              <w:rPr>
                <w:color w:val="FF0000"/>
                <w:sz w:val="18"/>
                <w:szCs w:val="18"/>
              </w:rPr>
            </w:pP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设计变更</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无</w:t>
            </w:r>
          </w:p>
        </w:tc>
        <w:tc>
          <w:tcPr>
            <w:tcW w:w="1465" w:type="dxa"/>
            <w:vAlign w:val="center"/>
          </w:tcPr>
          <w:p>
            <w:pPr>
              <w:spacing w:line="360" w:lineRule="auto"/>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restart"/>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Cs w:val="18"/>
                <w14:textFill>
                  <w14:solidFill>
                    <w14:schemeClr w14:val="tx1"/>
                  </w14:solidFill>
                </w14:textFill>
              </w:rPr>
              <w:t>安全</w:t>
            </w:r>
          </w:p>
        </w:tc>
        <w:tc>
          <w:tcPr>
            <w:tcW w:w="4880" w:type="dxa"/>
            <w:vAlign w:val="center"/>
          </w:tcPr>
          <w:p>
            <w:pPr>
              <w:tabs>
                <w:tab w:val="left" w:pos="990"/>
              </w:tabs>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安全培训情况</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新进场员工已进行安全培训</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督促施工单位对进场</w:t>
            </w:r>
            <w:r>
              <w:rPr>
                <w:rFonts w:hint="eastAsia"/>
                <w:color w:val="000000" w:themeColor="text1"/>
                <w:sz w:val="18"/>
                <w:szCs w:val="18"/>
                <w:lang w:eastAsia="zh-CN"/>
                <w14:textFill>
                  <w14:solidFill>
                    <w14:schemeClr w14:val="tx1"/>
                  </w14:solidFill>
                </w14:textFill>
              </w:rPr>
              <w:t>新</w:t>
            </w:r>
            <w:r>
              <w:rPr>
                <w:rFonts w:hint="eastAsia"/>
                <w:color w:val="000000" w:themeColor="text1"/>
                <w:sz w:val="18"/>
                <w:szCs w:val="18"/>
                <w14:textFill>
                  <w14:solidFill>
                    <w14:schemeClr w14:val="tx1"/>
                  </w14:solidFill>
                </w14:textFill>
              </w:rPr>
              <w:t>员工进行安全教育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continue"/>
            <w:vAlign w:val="center"/>
          </w:tcPr>
          <w:p>
            <w:pPr>
              <w:spacing w:line="360" w:lineRule="auto"/>
              <w:rPr>
                <w:color w:val="000000" w:themeColor="text1"/>
                <w:sz w:val="18"/>
                <w:szCs w:val="18"/>
                <w14:textFill>
                  <w14:solidFill>
                    <w14:schemeClr w14:val="tx1"/>
                  </w14:solidFill>
                </w14:textFill>
              </w:rPr>
            </w:pP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安全交底情况</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督促施工单位对危险作业点进行班前交底</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继续督促施工单位进行班前交底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continue"/>
            <w:vAlign w:val="center"/>
          </w:tcPr>
          <w:p>
            <w:pPr>
              <w:spacing w:line="360" w:lineRule="auto"/>
              <w:rPr>
                <w:color w:val="000000" w:themeColor="text1"/>
                <w:sz w:val="18"/>
                <w:szCs w:val="18"/>
                <w14:textFill>
                  <w14:solidFill>
                    <w14:schemeClr w14:val="tx1"/>
                  </w14:solidFill>
                </w14:textFill>
              </w:rPr>
            </w:pP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安全措施落实情况</w:t>
            </w:r>
          </w:p>
        </w:tc>
        <w:tc>
          <w:tcPr>
            <w:tcW w:w="1465" w:type="dxa"/>
            <w:vAlign w:val="center"/>
          </w:tcPr>
          <w:p>
            <w:pPr>
              <w:spacing w:line="360" w:lineRule="auto"/>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高空作业、临边作业安全落实不全面，已要求全面整改</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监督施工单位认真落实安全措施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continue"/>
            <w:vAlign w:val="center"/>
          </w:tcPr>
          <w:p>
            <w:pPr>
              <w:spacing w:line="360" w:lineRule="auto"/>
              <w:rPr>
                <w:color w:val="000000" w:themeColor="text1"/>
                <w:sz w:val="18"/>
                <w:szCs w:val="18"/>
                <w14:textFill>
                  <w14:solidFill>
                    <w14:schemeClr w14:val="tx1"/>
                  </w14:solidFill>
                </w14:textFill>
              </w:rPr>
            </w:pP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安全文明施工情况</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现场安全、文明措施良好</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加强现场安全管理力度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restart"/>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Cs w:val="18"/>
                <w14:textFill>
                  <w14:solidFill>
                    <w14:schemeClr w14:val="tx1"/>
                  </w14:solidFill>
                </w14:textFill>
              </w:rPr>
              <w:t>质量</w:t>
            </w: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主要工序质量</w:t>
            </w:r>
          </w:p>
        </w:tc>
        <w:tc>
          <w:tcPr>
            <w:tcW w:w="1465" w:type="dxa"/>
            <w:vAlign w:val="center"/>
          </w:tcPr>
          <w:p>
            <w:pPr>
              <w:spacing w:line="360" w:lineRule="auto"/>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本月主以光伏组件安装为主。</w:t>
            </w:r>
          </w:p>
        </w:tc>
        <w:tc>
          <w:tcPr>
            <w:tcW w:w="1465" w:type="dxa"/>
            <w:vAlign w:val="center"/>
          </w:tcPr>
          <w:p>
            <w:pPr>
              <w:spacing w:line="360" w:lineRule="auto"/>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支架及组件安装；电缆敷设，桥架安装、汇流箱、逆变器安装调试。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continue"/>
            <w:vAlign w:val="center"/>
          </w:tcPr>
          <w:p>
            <w:pPr>
              <w:spacing w:line="360" w:lineRule="auto"/>
              <w:rPr>
                <w:color w:val="000000" w:themeColor="text1"/>
                <w:sz w:val="18"/>
                <w:szCs w:val="18"/>
                <w14:textFill>
                  <w14:solidFill>
                    <w14:schemeClr w14:val="tx1"/>
                  </w14:solidFill>
                </w14:textFill>
              </w:rPr>
            </w:pP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主要原材料质量</w:t>
            </w:r>
          </w:p>
        </w:tc>
        <w:tc>
          <w:tcPr>
            <w:tcW w:w="1465" w:type="dxa"/>
            <w:vAlign w:val="center"/>
          </w:tcPr>
          <w:p>
            <w:pPr>
              <w:spacing w:line="360" w:lineRule="auto"/>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单晶</w:t>
            </w:r>
            <w:r>
              <w:rPr>
                <w:rFonts w:hint="eastAsia"/>
                <w:color w:val="000000" w:themeColor="text1"/>
                <w:sz w:val="18"/>
                <w:szCs w:val="18"/>
                <w:lang w:val="en-US" w:eastAsia="zh-CN"/>
                <w14:textFill>
                  <w14:solidFill>
                    <w14:schemeClr w14:val="tx1"/>
                  </w14:solidFill>
                </w14:textFill>
              </w:rPr>
              <w:t>280组件</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对主要材料进行检查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continue"/>
            <w:vAlign w:val="center"/>
          </w:tcPr>
          <w:p>
            <w:pPr>
              <w:spacing w:line="360" w:lineRule="auto"/>
              <w:rPr>
                <w:color w:val="FF0000"/>
                <w:sz w:val="18"/>
                <w:szCs w:val="18"/>
              </w:rPr>
            </w:pP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构（配）件质量</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进场材料质量合格</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把控好进场材料质量关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continue"/>
            <w:vAlign w:val="center"/>
          </w:tcPr>
          <w:p>
            <w:pPr>
              <w:spacing w:line="360" w:lineRule="auto"/>
              <w:rPr>
                <w:color w:val="FF0000"/>
                <w:sz w:val="18"/>
                <w:szCs w:val="18"/>
              </w:rPr>
            </w:pP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设备质量</w:t>
            </w:r>
          </w:p>
        </w:tc>
        <w:tc>
          <w:tcPr>
            <w:tcW w:w="1465" w:type="dxa"/>
            <w:vAlign w:val="center"/>
          </w:tcPr>
          <w:p>
            <w:pPr>
              <w:spacing w:line="360" w:lineRule="auto"/>
              <w:rPr>
                <w:color w:val="000000" w:themeColor="text1"/>
                <w:sz w:val="18"/>
                <w:szCs w:val="18"/>
                <w14:textFill>
                  <w14:solidFill>
                    <w14:schemeClr w14:val="tx1"/>
                  </w14:solidFill>
                </w14:textFill>
              </w:rPr>
            </w:pP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进行进场报验、开箱检查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continue"/>
            <w:vAlign w:val="center"/>
          </w:tcPr>
          <w:p>
            <w:pPr>
              <w:spacing w:line="360" w:lineRule="auto"/>
              <w:rPr>
                <w:color w:val="FF0000"/>
                <w:sz w:val="18"/>
                <w:szCs w:val="18"/>
              </w:rPr>
            </w:pP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质量验评情况</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工序施工符合要求</w:t>
            </w:r>
          </w:p>
        </w:tc>
        <w:tc>
          <w:tcPr>
            <w:tcW w:w="1465"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加强过程检查力度，加大工序报验抽查力度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8" w:type="dxa"/>
            <w:vMerge w:val="continue"/>
            <w:vAlign w:val="center"/>
          </w:tcPr>
          <w:p>
            <w:pPr>
              <w:spacing w:line="360" w:lineRule="auto"/>
              <w:rPr>
                <w:color w:val="000000" w:themeColor="text1"/>
                <w:sz w:val="18"/>
                <w:szCs w:val="18"/>
                <w14:textFill>
                  <w14:solidFill>
                    <w14:schemeClr w14:val="tx1"/>
                  </w14:solidFill>
                </w14:textFill>
              </w:rPr>
            </w:pPr>
          </w:p>
        </w:tc>
        <w:tc>
          <w:tcPr>
            <w:tcW w:w="4880"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合同执行情况</w:t>
            </w:r>
          </w:p>
        </w:tc>
        <w:tc>
          <w:tcPr>
            <w:tcW w:w="1465" w:type="dxa"/>
            <w:vAlign w:val="center"/>
          </w:tcPr>
          <w:p>
            <w:pPr>
              <w:rPr>
                <w:color w:val="000000" w:themeColor="text1"/>
                <w14:textFill>
                  <w14:solidFill>
                    <w14:schemeClr w14:val="tx1"/>
                  </w14:solidFill>
                </w14:textFill>
              </w:rPr>
            </w:pPr>
            <w:r>
              <w:rPr>
                <w:rFonts w:hint="eastAsia"/>
                <w:color w:val="000000" w:themeColor="text1"/>
                <w:sz w:val="18"/>
                <w:szCs w:val="18"/>
                <w14:textFill>
                  <w14:solidFill>
                    <w14:schemeClr w14:val="tx1"/>
                  </w14:solidFill>
                </w14:textFill>
              </w:rPr>
              <w:t>按合同执行</w:t>
            </w:r>
          </w:p>
        </w:tc>
        <w:tc>
          <w:tcPr>
            <w:tcW w:w="1465" w:type="dxa"/>
            <w:vAlign w:val="center"/>
          </w:tcPr>
          <w:p>
            <w:pPr>
              <w:rPr>
                <w:color w:val="000000" w:themeColor="text1"/>
                <w14:textFill>
                  <w14:solidFill>
                    <w14:schemeClr w14:val="tx1"/>
                  </w14:solidFill>
                </w14:textFill>
              </w:rPr>
            </w:pPr>
            <w:r>
              <w:rPr>
                <w:rFonts w:hint="eastAsia"/>
                <w:color w:val="000000" w:themeColor="text1"/>
                <w:sz w:val="18"/>
                <w:szCs w:val="18"/>
                <w14:textFill>
                  <w14:solidFill>
                    <w14:schemeClr w14:val="tx1"/>
                  </w14:solidFill>
                </w14:textFill>
              </w:rPr>
              <w:t>做好合同执行工作</w:t>
            </w:r>
          </w:p>
        </w:tc>
      </w:tr>
    </w:tbl>
    <w:p>
      <w:pPr>
        <w:pStyle w:val="9"/>
        <w:numPr>
          <w:ilvl w:val="0"/>
          <w:numId w:val="1"/>
        </w:numPr>
        <w:spacing w:before="156" w:beforeLines="50" w:after="156" w:afterLines="50" w:line="360" w:lineRule="auto"/>
        <w:ind w:left="510" w:hanging="510" w:hangingChars="170"/>
        <w:jc w:val="left"/>
        <w:rPr>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本月进度情况</w:t>
      </w:r>
    </w:p>
    <w:p>
      <w:pPr>
        <w:pStyle w:val="9"/>
        <w:numPr>
          <w:ilvl w:val="0"/>
          <w:numId w:val="1"/>
        </w:numPr>
        <w:spacing w:before="156" w:beforeLines="50" w:after="156" w:afterLines="50" w:line="360" w:lineRule="auto"/>
        <w:ind w:left="510" w:hanging="510" w:hangingChars="170"/>
        <w:jc w:val="left"/>
        <w:rPr>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下月进度计划</w:t>
      </w:r>
    </w:p>
    <w:tbl>
      <w:tblPr>
        <w:tblStyle w:val="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84"/>
        <w:gridCol w:w="1270"/>
        <w:gridCol w:w="992"/>
        <w:gridCol w:w="1078"/>
        <w:gridCol w:w="944"/>
        <w:gridCol w:w="945"/>
        <w:gridCol w:w="945"/>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序号</w:t>
            </w:r>
          </w:p>
        </w:tc>
        <w:tc>
          <w:tcPr>
            <w:tcW w:w="984" w:type="dxa"/>
            <w:vAlign w:val="center"/>
          </w:tcPr>
          <w:p>
            <w:pP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任务名称</w:t>
            </w:r>
          </w:p>
        </w:tc>
        <w:tc>
          <w:tcPr>
            <w:tcW w:w="1270" w:type="dxa"/>
            <w:vAlign w:val="center"/>
          </w:tcPr>
          <w:p>
            <w:pP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计划开始时间</w:t>
            </w:r>
          </w:p>
        </w:tc>
        <w:tc>
          <w:tcPr>
            <w:tcW w:w="992" w:type="dxa"/>
            <w:vAlign w:val="center"/>
          </w:tcPr>
          <w:p>
            <w:pP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计划结束时间</w:t>
            </w:r>
          </w:p>
        </w:tc>
        <w:tc>
          <w:tcPr>
            <w:tcW w:w="1078" w:type="dxa"/>
            <w:vAlign w:val="center"/>
          </w:tcPr>
          <w:p>
            <w:pP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施工开始日期</w:t>
            </w:r>
          </w:p>
        </w:tc>
        <w:tc>
          <w:tcPr>
            <w:tcW w:w="944" w:type="dxa"/>
            <w:vAlign w:val="center"/>
          </w:tcPr>
          <w:p>
            <w:pP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施工结束日期</w:t>
            </w:r>
          </w:p>
        </w:tc>
        <w:tc>
          <w:tcPr>
            <w:tcW w:w="945" w:type="dxa"/>
            <w:vAlign w:val="center"/>
          </w:tcPr>
          <w:p>
            <w:pP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下月计划完成（完成量/总量）</w:t>
            </w:r>
          </w:p>
        </w:tc>
        <w:tc>
          <w:tcPr>
            <w:tcW w:w="945" w:type="dxa"/>
            <w:vAlign w:val="center"/>
          </w:tcPr>
          <w:p>
            <w:pP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本月实际完成（完成量/总量）</w:t>
            </w:r>
          </w:p>
        </w:tc>
        <w:tc>
          <w:tcPr>
            <w:tcW w:w="944" w:type="dxa"/>
            <w:vAlign w:val="center"/>
          </w:tcPr>
          <w:p>
            <w:pP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gridSpan w:val="9"/>
            <w:vAlign w:val="center"/>
          </w:tcPr>
          <w:p>
            <w:pPr>
              <w:ind w:firstLine="2400" w:firstLineChars="1000"/>
              <w:jc w:val="both"/>
              <w:rPr>
                <w:rFonts w:hint="eastAsia" w:eastAsiaTheme="minorEastAsia"/>
                <w:color w:val="000000" w:themeColor="text1"/>
                <w:sz w:val="24"/>
                <w:szCs w:val="18"/>
                <w:lang w:eastAsia="zh-CN"/>
                <w14:textFill>
                  <w14:solidFill>
                    <w14:schemeClr w14:val="tx1"/>
                  </w14:solidFill>
                </w14:textFill>
              </w:rPr>
            </w:pPr>
            <w:r>
              <w:rPr>
                <w:rFonts w:hint="eastAsia"/>
                <w:color w:val="000000" w:themeColor="text1"/>
                <w:sz w:val="24"/>
                <w:szCs w:val="18"/>
                <w:lang w:eastAsia="zh-CN"/>
                <w14:textFill>
                  <w14:solidFill>
                    <w14:schemeClr w14:val="tx1"/>
                  </w14:solidFill>
                </w14:textFill>
              </w:rPr>
              <w:t>中设无锡机械设备工程有限公司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rPr>
                <w:rFonts w:hint="eastAsia" w:eastAsiaTheme="minor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984" w:type="dxa"/>
            <w:vAlign w:val="center"/>
          </w:tcPr>
          <w:p>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支架安装</w:t>
            </w:r>
          </w:p>
        </w:tc>
        <w:tc>
          <w:tcPr>
            <w:tcW w:w="1270" w:type="dxa"/>
            <w:vAlign w:val="center"/>
          </w:tcPr>
          <w:p>
            <w:pPr>
              <w:rPr>
                <w:rFonts w:hint="eastAsia" w:eastAsiaTheme="minor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2017.8.1</w:t>
            </w:r>
          </w:p>
        </w:tc>
        <w:tc>
          <w:tcPr>
            <w:tcW w:w="992" w:type="dxa"/>
            <w:vAlign w:val="center"/>
          </w:tcPr>
          <w:p>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201</w:t>
            </w:r>
            <w:r>
              <w:rPr>
                <w:rFonts w:hint="eastAsia"/>
                <w:color w:val="000000" w:themeColor="text1"/>
                <w:sz w:val="18"/>
                <w:szCs w:val="18"/>
                <w:lang w:val="en-US" w:eastAsia="zh-CN"/>
                <w14:textFill>
                  <w14:solidFill>
                    <w14:schemeClr w14:val="tx1"/>
                  </w14:solidFill>
                </w14:textFill>
              </w:rPr>
              <w:t>7</w:t>
            </w:r>
            <w:r>
              <w:rPr>
                <w:rFonts w:hint="eastAsia"/>
                <w:color w:val="000000" w:themeColor="text1"/>
                <w:sz w:val="18"/>
                <w:szCs w:val="18"/>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8</w:t>
            </w:r>
            <w:r>
              <w:rPr>
                <w:rFonts w:hint="eastAsia"/>
                <w:color w:val="000000" w:themeColor="text1"/>
                <w:sz w:val="18"/>
                <w:szCs w:val="18"/>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20</w:t>
            </w:r>
          </w:p>
        </w:tc>
        <w:tc>
          <w:tcPr>
            <w:tcW w:w="1078" w:type="dxa"/>
            <w:vAlign w:val="center"/>
          </w:tcPr>
          <w:p>
            <w:pPr>
              <w:rPr>
                <w:rFonts w:hint="eastAsia" w:eastAsiaTheme="minor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2017.8.1</w:t>
            </w:r>
          </w:p>
        </w:tc>
        <w:tc>
          <w:tcPr>
            <w:tcW w:w="944" w:type="dxa"/>
            <w:vAlign w:val="center"/>
          </w:tcPr>
          <w:p>
            <w:pPr>
              <w:rPr>
                <w:color w:val="000000" w:themeColor="text1"/>
                <w:sz w:val="18"/>
                <w:szCs w:val="18"/>
                <w14:textFill>
                  <w14:solidFill>
                    <w14:schemeClr w14:val="tx1"/>
                  </w14:solidFill>
                </w14:textFill>
              </w:rPr>
            </w:pPr>
          </w:p>
        </w:tc>
        <w:tc>
          <w:tcPr>
            <w:tcW w:w="945" w:type="dxa"/>
            <w:vAlign w:val="center"/>
          </w:tcPr>
          <w:p>
            <w:pP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r>
              <w:rPr>
                <w:rFonts w:hint="eastAsia"/>
                <w:color w:val="000000" w:themeColor="text1"/>
                <w:sz w:val="18"/>
                <w:szCs w:val="18"/>
                <w14:textFill>
                  <w14:solidFill>
                    <w14:schemeClr w14:val="tx1"/>
                  </w14:solidFill>
                </w14:textFill>
              </w:rPr>
              <w:t>MW</w:t>
            </w:r>
          </w:p>
        </w:tc>
        <w:tc>
          <w:tcPr>
            <w:tcW w:w="945" w:type="dxa"/>
            <w:vAlign w:val="center"/>
          </w:tcPr>
          <w:p>
            <w:pPr>
              <w:rPr>
                <w:color w:val="000000" w:themeColor="text1"/>
                <w:sz w:val="18"/>
                <w:szCs w:val="18"/>
                <w14:textFill>
                  <w14:solidFill>
                    <w14:schemeClr w14:val="tx1"/>
                  </w14:solidFill>
                </w14:textFill>
              </w:rPr>
            </w:pPr>
          </w:p>
        </w:tc>
        <w:tc>
          <w:tcPr>
            <w:tcW w:w="944" w:type="dxa"/>
            <w:vAlign w:val="center"/>
          </w:tcPr>
          <w:p>
            <w:pP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rPr>
                <w:rFonts w:hint="eastAsia" w:eastAsiaTheme="minor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w:t>
            </w:r>
          </w:p>
        </w:tc>
        <w:tc>
          <w:tcPr>
            <w:tcW w:w="984" w:type="dxa"/>
            <w:vAlign w:val="center"/>
          </w:tcPr>
          <w:p>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组件安装</w:t>
            </w:r>
          </w:p>
        </w:tc>
        <w:tc>
          <w:tcPr>
            <w:tcW w:w="1270" w:type="dxa"/>
            <w:vAlign w:val="center"/>
          </w:tcPr>
          <w:p>
            <w:pPr>
              <w:rPr>
                <w:rFonts w:hint="eastAsia" w:eastAsiaTheme="minor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2017.8.1</w:t>
            </w:r>
          </w:p>
        </w:tc>
        <w:tc>
          <w:tcPr>
            <w:tcW w:w="992" w:type="dxa"/>
            <w:vAlign w:val="center"/>
          </w:tcPr>
          <w:p>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201</w:t>
            </w:r>
            <w:r>
              <w:rPr>
                <w:rFonts w:hint="eastAsia"/>
                <w:color w:val="000000" w:themeColor="text1"/>
                <w:sz w:val="18"/>
                <w:szCs w:val="18"/>
                <w:lang w:val="en-US" w:eastAsia="zh-CN"/>
                <w14:textFill>
                  <w14:solidFill>
                    <w14:schemeClr w14:val="tx1"/>
                  </w14:solidFill>
                </w14:textFill>
              </w:rPr>
              <w:t>7</w:t>
            </w:r>
            <w:r>
              <w:rPr>
                <w:rFonts w:hint="eastAsia"/>
                <w:color w:val="000000" w:themeColor="text1"/>
                <w:sz w:val="18"/>
                <w:szCs w:val="18"/>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8</w:t>
            </w:r>
            <w:r>
              <w:rPr>
                <w:rFonts w:hint="eastAsia"/>
                <w:color w:val="000000" w:themeColor="text1"/>
                <w:sz w:val="18"/>
                <w:szCs w:val="18"/>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25</w:t>
            </w:r>
          </w:p>
        </w:tc>
        <w:tc>
          <w:tcPr>
            <w:tcW w:w="1078" w:type="dxa"/>
            <w:vAlign w:val="center"/>
          </w:tcPr>
          <w:p>
            <w:pPr>
              <w:rPr>
                <w:rFonts w:hint="eastAsia" w:eastAsiaTheme="minor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2017.8.1</w:t>
            </w:r>
          </w:p>
        </w:tc>
        <w:tc>
          <w:tcPr>
            <w:tcW w:w="944" w:type="dxa"/>
            <w:vAlign w:val="center"/>
          </w:tcPr>
          <w:p>
            <w:pPr>
              <w:rPr>
                <w:color w:val="000000" w:themeColor="text1"/>
                <w:sz w:val="18"/>
                <w:szCs w:val="18"/>
                <w14:textFill>
                  <w14:solidFill>
                    <w14:schemeClr w14:val="tx1"/>
                  </w14:solidFill>
                </w14:textFill>
              </w:rPr>
            </w:pPr>
          </w:p>
        </w:tc>
        <w:tc>
          <w:tcPr>
            <w:tcW w:w="945" w:type="dxa"/>
            <w:vAlign w:val="center"/>
          </w:tcPr>
          <w:p>
            <w:pP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w:t>
            </w:r>
            <w:r>
              <w:rPr>
                <w:rFonts w:hint="eastAsia"/>
                <w:color w:val="000000" w:themeColor="text1"/>
                <w:sz w:val="18"/>
                <w:szCs w:val="18"/>
                <w14:textFill>
                  <w14:solidFill>
                    <w14:schemeClr w14:val="tx1"/>
                  </w14:solidFill>
                </w14:textFill>
              </w:rPr>
              <w:t>MW</w:t>
            </w:r>
          </w:p>
        </w:tc>
        <w:tc>
          <w:tcPr>
            <w:tcW w:w="945" w:type="dxa"/>
            <w:vAlign w:val="center"/>
          </w:tcPr>
          <w:p>
            <w:pPr>
              <w:rPr>
                <w:color w:val="000000" w:themeColor="text1"/>
                <w:sz w:val="18"/>
                <w:szCs w:val="18"/>
                <w14:textFill>
                  <w14:solidFill>
                    <w14:schemeClr w14:val="tx1"/>
                  </w14:solidFill>
                </w14:textFill>
              </w:rPr>
            </w:pPr>
          </w:p>
        </w:tc>
        <w:tc>
          <w:tcPr>
            <w:tcW w:w="944" w:type="dxa"/>
            <w:vAlign w:val="center"/>
          </w:tcPr>
          <w:p>
            <w:pP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w:t>
            </w:r>
          </w:p>
        </w:tc>
        <w:tc>
          <w:tcPr>
            <w:tcW w:w="984" w:type="dxa"/>
            <w:vAlign w:val="center"/>
          </w:tcPr>
          <w:p>
            <w:pP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电缆桥架</w:t>
            </w:r>
          </w:p>
        </w:tc>
        <w:tc>
          <w:tcPr>
            <w:tcW w:w="1270" w:type="dxa"/>
            <w:vAlign w:val="center"/>
          </w:tcPr>
          <w:p>
            <w:pPr>
              <w:rPr>
                <w:rFonts w:hint="eastAsia" w:eastAsiaTheme="minor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2017.8.16</w:t>
            </w:r>
          </w:p>
        </w:tc>
        <w:tc>
          <w:tcPr>
            <w:tcW w:w="992" w:type="dxa"/>
            <w:vAlign w:val="center"/>
          </w:tcPr>
          <w:p>
            <w:pPr>
              <w:rPr>
                <w:rFonts w:hint="eastAsia" w:eastAsiaTheme="minor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2017.8.30</w:t>
            </w:r>
          </w:p>
        </w:tc>
        <w:tc>
          <w:tcPr>
            <w:tcW w:w="1078" w:type="dxa"/>
            <w:vAlign w:val="center"/>
          </w:tcPr>
          <w:p>
            <w:pP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2017.8.16</w:t>
            </w:r>
          </w:p>
        </w:tc>
        <w:tc>
          <w:tcPr>
            <w:tcW w:w="944" w:type="dxa"/>
            <w:vAlign w:val="center"/>
          </w:tcPr>
          <w:p>
            <w:pPr>
              <w:rPr>
                <w:color w:val="000000" w:themeColor="text1"/>
                <w:sz w:val="18"/>
                <w:szCs w:val="18"/>
                <w14:textFill>
                  <w14:solidFill>
                    <w14:schemeClr w14:val="tx1"/>
                  </w14:solidFill>
                </w14:textFill>
              </w:rPr>
            </w:pPr>
          </w:p>
        </w:tc>
        <w:tc>
          <w:tcPr>
            <w:tcW w:w="945" w:type="dxa"/>
            <w:vAlign w:val="center"/>
          </w:tcPr>
          <w:p>
            <w:pP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3MW</w:t>
            </w:r>
          </w:p>
        </w:tc>
        <w:tc>
          <w:tcPr>
            <w:tcW w:w="945" w:type="dxa"/>
            <w:vAlign w:val="center"/>
          </w:tcPr>
          <w:p>
            <w:pPr>
              <w:rPr>
                <w:color w:val="000000" w:themeColor="text1"/>
                <w:sz w:val="18"/>
                <w:szCs w:val="18"/>
                <w14:textFill>
                  <w14:solidFill>
                    <w14:schemeClr w14:val="tx1"/>
                  </w14:solidFill>
                </w14:textFill>
              </w:rPr>
            </w:pPr>
          </w:p>
        </w:tc>
        <w:tc>
          <w:tcPr>
            <w:tcW w:w="944" w:type="dxa"/>
            <w:vAlign w:val="center"/>
          </w:tcPr>
          <w:p>
            <w:pP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p>
        </w:tc>
        <w:tc>
          <w:tcPr>
            <w:tcW w:w="984" w:type="dxa"/>
            <w:vAlign w:val="center"/>
          </w:tcPr>
          <w:p>
            <w:pPr>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直流电缆</w:t>
            </w:r>
          </w:p>
        </w:tc>
        <w:tc>
          <w:tcPr>
            <w:tcW w:w="1270" w:type="dxa"/>
            <w:vAlign w:val="center"/>
          </w:tcPr>
          <w:p>
            <w:pPr>
              <w:rPr>
                <w:rFonts w:hint="eastAsia" w:eastAsiaTheme="minor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2017.8.24</w:t>
            </w:r>
          </w:p>
        </w:tc>
        <w:tc>
          <w:tcPr>
            <w:tcW w:w="992" w:type="dxa"/>
            <w:vAlign w:val="center"/>
          </w:tcPr>
          <w:p>
            <w:pPr>
              <w:rPr>
                <w:rFonts w:hint="eastAsia" w:eastAsiaTheme="minor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2017.8.30</w:t>
            </w:r>
          </w:p>
        </w:tc>
        <w:tc>
          <w:tcPr>
            <w:tcW w:w="1078" w:type="dxa"/>
            <w:vAlign w:val="center"/>
          </w:tcPr>
          <w:p>
            <w:pPr>
              <w:rPr>
                <w:rFonts w:hint="eastAsia" w:eastAsiaTheme="minor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2017.8.24</w:t>
            </w:r>
          </w:p>
        </w:tc>
        <w:tc>
          <w:tcPr>
            <w:tcW w:w="944" w:type="dxa"/>
            <w:vAlign w:val="center"/>
          </w:tcPr>
          <w:p>
            <w:pPr>
              <w:rPr>
                <w:color w:val="000000" w:themeColor="text1"/>
                <w:sz w:val="18"/>
                <w:szCs w:val="18"/>
                <w14:textFill>
                  <w14:solidFill>
                    <w14:schemeClr w14:val="tx1"/>
                  </w14:solidFill>
                </w14:textFill>
              </w:rPr>
            </w:pPr>
          </w:p>
        </w:tc>
        <w:tc>
          <w:tcPr>
            <w:tcW w:w="945" w:type="dxa"/>
            <w:vAlign w:val="center"/>
          </w:tcPr>
          <w:p>
            <w:pP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3MW</w:t>
            </w:r>
          </w:p>
        </w:tc>
        <w:tc>
          <w:tcPr>
            <w:tcW w:w="945" w:type="dxa"/>
            <w:vAlign w:val="center"/>
          </w:tcPr>
          <w:p>
            <w:pPr>
              <w:rPr>
                <w:color w:val="000000" w:themeColor="text1"/>
                <w:sz w:val="18"/>
                <w:szCs w:val="18"/>
                <w14:textFill>
                  <w14:solidFill>
                    <w14:schemeClr w14:val="tx1"/>
                  </w14:solidFill>
                </w14:textFill>
              </w:rPr>
            </w:pPr>
          </w:p>
        </w:tc>
        <w:tc>
          <w:tcPr>
            <w:tcW w:w="944" w:type="dxa"/>
            <w:vAlign w:val="center"/>
          </w:tcPr>
          <w:p>
            <w:pP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w:t>
            </w:r>
          </w:p>
        </w:tc>
        <w:tc>
          <w:tcPr>
            <w:tcW w:w="984" w:type="dxa"/>
            <w:vAlign w:val="center"/>
          </w:tcPr>
          <w:p>
            <w:pP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交流电缆</w:t>
            </w:r>
          </w:p>
        </w:tc>
        <w:tc>
          <w:tcPr>
            <w:tcW w:w="1270" w:type="dxa"/>
            <w:vAlign w:val="center"/>
          </w:tcPr>
          <w:p>
            <w:pPr>
              <w:rPr>
                <w:color w:val="000000" w:themeColor="text1"/>
                <w:sz w:val="18"/>
                <w:szCs w:val="18"/>
                <w14:textFill>
                  <w14:solidFill>
                    <w14:schemeClr w14:val="tx1"/>
                  </w14:solidFill>
                </w14:textFill>
              </w:rPr>
            </w:pPr>
          </w:p>
        </w:tc>
        <w:tc>
          <w:tcPr>
            <w:tcW w:w="992" w:type="dxa"/>
            <w:vAlign w:val="center"/>
          </w:tcPr>
          <w:p>
            <w:pPr>
              <w:rPr>
                <w:rFonts w:hint="eastAsia" w:eastAsiaTheme="minorEastAsia"/>
                <w:color w:val="000000" w:themeColor="text1"/>
                <w:sz w:val="18"/>
                <w:szCs w:val="18"/>
                <w:lang w:val="en-US" w:eastAsia="zh-CN"/>
                <w14:textFill>
                  <w14:solidFill>
                    <w14:schemeClr w14:val="tx1"/>
                  </w14:solidFill>
                </w14:textFill>
              </w:rPr>
            </w:pPr>
          </w:p>
        </w:tc>
        <w:tc>
          <w:tcPr>
            <w:tcW w:w="1078" w:type="dxa"/>
            <w:vAlign w:val="center"/>
          </w:tcPr>
          <w:p>
            <w:pPr>
              <w:rPr>
                <w:color w:val="000000" w:themeColor="text1"/>
                <w:sz w:val="18"/>
                <w:szCs w:val="18"/>
                <w14:textFill>
                  <w14:solidFill>
                    <w14:schemeClr w14:val="tx1"/>
                  </w14:solidFill>
                </w14:textFill>
              </w:rPr>
            </w:pPr>
          </w:p>
        </w:tc>
        <w:tc>
          <w:tcPr>
            <w:tcW w:w="944" w:type="dxa"/>
            <w:vAlign w:val="center"/>
          </w:tcPr>
          <w:p>
            <w:pPr>
              <w:rPr>
                <w:color w:val="000000" w:themeColor="text1"/>
                <w:sz w:val="18"/>
                <w:szCs w:val="18"/>
                <w14:textFill>
                  <w14:solidFill>
                    <w14:schemeClr w14:val="tx1"/>
                  </w14:solidFill>
                </w14:textFill>
              </w:rPr>
            </w:pPr>
          </w:p>
        </w:tc>
        <w:tc>
          <w:tcPr>
            <w:tcW w:w="945" w:type="dxa"/>
            <w:vAlign w:val="center"/>
          </w:tcPr>
          <w:p>
            <w:pPr>
              <w:rPr>
                <w:rFonts w:hint="eastAsia"/>
                <w:color w:val="000000" w:themeColor="text1"/>
                <w:sz w:val="18"/>
                <w:szCs w:val="18"/>
                <w:lang w:val="en-US" w:eastAsia="zh-CN"/>
                <w14:textFill>
                  <w14:solidFill>
                    <w14:schemeClr w14:val="tx1"/>
                  </w14:solidFill>
                </w14:textFill>
              </w:rPr>
            </w:pPr>
          </w:p>
        </w:tc>
        <w:tc>
          <w:tcPr>
            <w:tcW w:w="945" w:type="dxa"/>
            <w:vAlign w:val="center"/>
          </w:tcPr>
          <w:p>
            <w:pPr>
              <w:rPr>
                <w:color w:val="000000" w:themeColor="text1"/>
                <w:sz w:val="18"/>
                <w:szCs w:val="18"/>
                <w14:textFill>
                  <w14:solidFill>
                    <w14:schemeClr w14:val="tx1"/>
                  </w14:solidFill>
                </w14:textFill>
              </w:rPr>
            </w:pPr>
          </w:p>
        </w:tc>
        <w:tc>
          <w:tcPr>
            <w:tcW w:w="944" w:type="dxa"/>
            <w:vAlign w:val="center"/>
          </w:tcPr>
          <w:p>
            <w:pPr>
              <w:rPr>
                <w:color w:val="000000" w:themeColor="text1"/>
                <w:sz w:val="18"/>
                <w:szCs w:val="18"/>
                <w14:textFill>
                  <w14:solidFill>
                    <w14:schemeClr w14:val="tx1"/>
                  </w14:solidFill>
                </w14:textFill>
              </w:rPr>
            </w:pPr>
          </w:p>
        </w:tc>
      </w:tr>
    </w:tbl>
    <w:p>
      <w:pPr>
        <w:pStyle w:val="9"/>
        <w:numPr>
          <w:ilvl w:val="0"/>
          <w:numId w:val="1"/>
        </w:numPr>
        <w:spacing w:before="156" w:beforeLines="50" w:after="156" w:afterLines="50" w:line="360" w:lineRule="auto"/>
        <w:ind w:left="510" w:hanging="510" w:hangingChars="170"/>
        <w:jc w:val="left"/>
        <w:rPr>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安全文明施工情况</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992"/>
        <w:gridCol w:w="992"/>
        <w:gridCol w:w="1276"/>
        <w:gridCol w:w="709"/>
        <w:gridCol w:w="850"/>
        <w:gridCol w:w="850"/>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gridSpan w:val="3"/>
          </w:tcPr>
          <w:p>
            <w:pPr>
              <w:spacing w:line="360" w:lineRule="auto"/>
              <w:jc w:val="left"/>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事故（起）</w:t>
            </w:r>
          </w:p>
        </w:tc>
        <w:tc>
          <w:tcPr>
            <w:tcW w:w="1276" w:type="dxa"/>
            <w:vMerge w:val="restart"/>
          </w:tcPr>
          <w:p>
            <w:pPr>
              <w:spacing w:line="360" w:lineRule="auto"/>
              <w:jc w:val="left"/>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编制安全策划文件（份）</w:t>
            </w:r>
          </w:p>
        </w:tc>
        <w:tc>
          <w:tcPr>
            <w:tcW w:w="709" w:type="dxa"/>
            <w:vMerge w:val="restart"/>
          </w:tcPr>
          <w:p>
            <w:pPr>
              <w:spacing w:line="360" w:lineRule="auto"/>
              <w:jc w:val="left"/>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施工人数</w:t>
            </w:r>
          </w:p>
        </w:tc>
        <w:tc>
          <w:tcPr>
            <w:tcW w:w="3594" w:type="dxa"/>
            <w:gridSpan w:val="4"/>
          </w:tcPr>
          <w:p>
            <w:pPr>
              <w:spacing w:line="360" w:lineRule="auto"/>
              <w:jc w:val="left"/>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安全分包情况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60" w:lineRule="auto"/>
              <w:jc w:val="left"/>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人身重伤</w:t>
            </w:r>
          </w:p>
        </w:tc>
        <w:tc>
          <w:tcPr>
            <w:tcW w:w="992" w:type="dxa"/>
          </w:tcPr>
          <w:p>
            <w:pPr>
              <w:spacing w:line="360" w:lineRule="auto"/>
              <w:jc w:val="left"/>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机械设备</w:t>
            </w:r>
          </w:p>
        </w:tc>
        <w:tc>
          <w:tcPr>
            <w:tcW w:w="992" w:type="dxa"/>
          </w:tcPr>
          <w:p>
            <w:pPr>
              <w:spacing w:line="360" w:lineRule="auto"/>
              <w:jc w:val="left"/>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电网事故</w:t>
            </w:r>
          </w:p>
        </w:tc>
        <w:tc>
          <w:tcPr>
            <w:tcW w:w="1276" w:type="dxa"/>
            <w:vMerge w:val="continue"/>
          </w:tcPr>
          <w:p>
            <w:pPr>
              <w:spacing w:line="360" w:lineRule="auto"/>
              <w:jc w:val="left"/>
              <w:rPr>
                <w:color w:val="000000" w:themeColor="text1"/>
                <w:szCs w:val="18"/>
                <w14:textFill>
                  <w14:solidFill>
                    <w14:schemeClr w14:val="tx1"/>
                  </w14:solidFill>
                </w14:textFill>
              </w:rPr>
            </w:pPr>
          </w:p>
        </w:tc>
        <w:tc>
          <w:tcPr>
            <w:tcW w:w="709" w:type="dxa"/>
            <w:vMerge w:val="continue"/>
          </w:tcPr>
          <w:p>
            <w:pPr>
              <w:spacing w:line="360" w:lineRule="auto"/>
              <w:jc w:val="left"/>
              <w:rPr>
                <w:color w:val="000000" w:themeColor="text1"/>
                <w:szCs w:val="18"/>
                <w14:textFill>
                  <w14:solidFill>
                    <w14:schemeClr w14:val="tx1"/>
                  </w14:solidFill>
                </w14:textFill>
              </w:rPr>
            </w:pPr>
          </w:p>
        </w:tc>
        <w:tc>
          <w:tcPr>
            <w:tcW w:w="850" w:type="dxa"/>
          </w:tcPr>
          <w:p>
            <w:pPr>
              <w:spacing w:line="360" w:lineRule="auto"/>
              <w:jc w:val="left"/>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分包队伍数量</w:t>
            </w:r>
          </w:p>
        </w:tc>
        <w:tc>
          <w:tcPr>
            <w:tcW w:w="850" w:type="dxa"/>
          </w:tcPr>
          <w:p>
            <w:pPr>
              <w:spacing w:line="360" w:lineRule="auto"/>
              <w:jc w:val="left"/>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分包队伍人数</w:t>
            </w:r>
          </w:p>
        </w:tc>
        <w:tc>
          <w:tcPr>
            <w:tcW w:w="947" w:type="dxa"/>
          </w:tcPr>
          <w:p>
            <w:pPr>
              <w:spacing w:line="360" w:lineRule="auto"/>
              <w:jc w:val="left"/>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系统外包队伍数量</w:t>
            </w:r>
          </w:p>
        </w:tc>
        <w:tc>
          <w:tcPr>
            <w:tcW w:w="947" w:type="dxa"/>
          </w:tcPr>
          <w:p>
            <w:pPr>
              <w:spacing w:line="360" w:lineRule="auto"/>
              <w:jc w:val="left"/>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系统外队伍人数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60" w:lineRule="auto"/>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无</w:t>
            </w:r>
          </w:p>
        </w:tc>
        <w:tc>
          <w:tcPr>
            <w:tcW w:w="992" w:type="dxa"/>
          </w:tcPr>
          <w:p>
            <w:pPr>
              <w:rPr>
                <w:color w:val="000000" w:themeColor="text1"/>
                <w14:textFill>
                  <w14:solidFill>
                    <w14:schemeClr w14:val="tx1"/>
                  </w14:solidFill>
                </w14:textFill>
              </w:rPr>
            </w:pPr>
            <w:r>
              <w:rPr>
                <w:rFonts w:hint="eastAsia"/>
                <w:color w:val="000000" w:themeColor="text1"/>
                <w:sz w:val="18"/>
                <w:szCs w:val="18"/>
                <w14:textFill>
                  <w14:solidFill>
                    <w14:schemeClr w14:val="tx1"/>
                  </w14:solidFill>
                </w14:textFill>
              </w:rPr>
              <w:t>无</w:t>
            </w:r>
          </w:p>
        </w:tc>
        <w:tc>
          <w:tcPr>
            <w:tcW w:w="992" w:type="dxa"/>
          </w:tcPr>
          <w:p>
            <w:pPr>
              <w:rPr>
                <w:color w:val="000000" w:themeColor="text1"/>
                <w14:textFill>
                  <w14:solidFill>
                    <w14:schemeClr w14:val="tx1"/>
                  </w14:solidFill>
                </w14:textFill>
              </w:rPr>
            </w:pPr>
            <w:r>
              <w:rPr>
                <w:rFonts w:hint="eastAsia"/>
                <w:color w:val="000000" w:themeColor="text1"/>
                <w:sz w:val="18"/>
                <w:szCs w:val="18"/>
                <w14:textFill>
                  <w14:solidFill>
                    <w14:schemeClr w14:val="tx1"/>
                  </w14:solidFill>
                </w14:textFill>
              </w:rPr>
              <w:t>无</w:t>
            </w:r>
          </w:p>
        </w:tc>
        <w:tc>
          <w:tcPr>
            <w:tcW w:w="1276" w:type="dxa"/>
          </w:tcPr>
          <w:p>
            <w:pPr>
              <w:spacing w:line="360" w:lineRule="auto"/>
              <w:jc w:val="left"/>
              <w:rPr>
                <w:color w:val="000000" w:themeColor="text1"/>
                <w:sz w:val="18"/>
                <w:szCs w:val="18"/>
                <w14:textFill>
                  <w14:solidFill>
                    <w14:schemeClr w14:val="tx1"/>
                  </w14:solidFill>
                </w14:textFill>
              </w:rPr>
            </w:pPr>
          </w:p>
        </w:tc>
        <w:tc>
          <w:tcPr>
            <w:tcW w:w="709" w:type="dxa"/>
          </w:tcPr>
          <w:p>
            <w:pPr>
              <w:spacing w:line="360" w:lineRule="auto"/>
              <w:jc w:val="left"/>
              <w:rPr>
                <w:rFonts w:hint="eastAsia" w:eastAsiaTheme="minor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22人</w:t>
            </w:r>
          </w:p>
        </w:tc>
        <w:tc>
          <w:tcPr>
            <w:tcW w:w="850" w:type="dxa"/>
          </w:tcPr>
          <w:p>
            <w:pPr>
              <w:spacing w:line="360" w:lineRule="auto"/>
              <w:ind w:firstLine="180" w:firstLineChars="100"/>
              <w:jc w:val="left"/>
              <w:rPr>
                <w:rFonts w:hint="eastAsia" w:eastAsiaTheme="minor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850" w:type="dxa"/>
          </w:tcPr>
          <w:p>
            <w:pPr>
              <w:spacing w:line="360" w:lineRule="auto"/>
              <w:jc w:val="left"/>
              <w:rPr>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w:t>
            </w:r>
          </w:p>
        </w:tc>
        <w:tc>
          <w:tcPr>
            <w:tcW w:w="947" w:type="dxa"/>
          </w:tcPr>
          <w:p>
            <w:pPr>
              <w:rPr>
                <w:color w:val="000000" w:themeColor="text1"/>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w:t>
            </w:r>
          </w:p>
        </w:tc>
        <w:tc>
          <w:tcPr>
            <w:tcW w:w="947" w:type="dxa"/>
          </w:tcPr>
          <w:p>
            <w:pPr>
              <w:rPr>
                <w:color w:val="000000" w:themeColor="text1"/>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w:t>
            </w:r>
          </w:p>
        </w:tc>
      </w:tr>
    </w:tbl>
    <w:p>
      <w:pPr>
        <w:pStyle w:val="9"/>
        <w:numPr>
          <w:ilvl w:val="0"/>
          <w:numId w:val="1"/>
        </w:numPr>
        <w:spacing w:before="156" w:beforeLines="50" w:after="156" w:afterLines="50" w:line="360" w:lineRule="auto"/>
        <w:ind w:left="510" w:hanging="510" w:hangingChars="170"/>
        <w:jc w:val="left"/>
        <w:rPr>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施工重点工作情况</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402"/>
        <w:gridCol w:w="4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spacing w:line="360" w:lineRule="auto"/>
              <w:jc w:val="center"/>
              <w:rPr>
                <w:color w:val="000000" w:themeColor="text1"/>
                <w:sz w:val="22"/>
                <w:szCs w:val="18"/>
                <w14:textFill>
                  <w14:solidFill>
                    <w14:schemeClr w14:val="tx1"/>
                  </w14:solidFill>
                </w14:textFill>
              </w:rPr>
            </w:pPr>
            <w:r>
              <w:rPr>
                <w:rFonts w:hint="eastAsia"/>
                <w:color w:val="000000" w:themeColor="text1"/>
                <w:sz w:val="22"/>
                <w:szCs w:val="18"/>
                <w14:textFill>
                  <w14:solidFill>
                    <w14:schemeClr w14:val="tx1"/>
                  </w14:solidFill>
                </w14:textFill>
              </w:rPr>
              <w:t>专业</w:t>
            </w:r>
          </w:p>
        </w:tc>
        <w:tc>
          <w:tcPr>
            <w:tcW w:w="3402" w:type="dxa"/>
            <w:vAlign w:val="center"/>
          </w:tcPr>
          <w:p>
            <w:pPr>
              <w:spacing w:line="360" w:lineRule="auto"/>
              <w:jc w:val="center"/>
              <w:rPr>
                <w:color w:val="000000" w:themeColor="text1"/>
                <w:sz w:val="22"/>
                <w:szCs w:val="18"/>
                <w14:textFill>
                  <w14:solidFill>
                    <w14:schemeClr w14:val="tx1"/>
                  </w14:solidFill>
                </w14:textFill>
              </w:rPr>
            </w:pPr>
            <w:r>
              <w:rPr>
                <w:rFonts w:hint="eastAsia"/>
                <w:color w:val="000000" w:themeColor="text1"/>
                <w:sz w:val="22"/>
                <w:szCs w:val="18"/>
                <w14:textFill>
                  <w14:solidFill>
                    <w14:schemeClr w14:val="tx1"/>
                  </w14:solidFill>
                </w14:textFill>
              </w:rPr>
              <w:t>本月重点工作情况</w:t>
            </w:r>
          </w:p>
        </w:tc>
        <w:tc>
          <w:tcPr>
            <w:tcW w:w="4019" w:type="dxa"/>
            <w:vAlign w:val="center"/>
          </w:tcPr>
          <w:p>
            <w:pPr>
              <w:spacing w:line="360" w:lineRule="auto"/>
              <w:jc w:val="center"/>
              <w:rPr>
                <w:color w:val="000000" w:themeColor="text1"/>
                <w:sz w:val="22"/>
                <w:szCs w:val="18"/>
                <w14:textFill>
                  <w14:solidFill>
                    <w14:schemeClr w14:val="tx1"/>
                  </w14:solidFill>
                </w14:textFill>
              </w:rPr>
            </w:pPr>
            <w:r>
              <w:rPr>
                <w:rFonts w:hint="eastAsia"/>
                <w:color w:val="000000" w:themeColor="text1"/>
                <w:sz w:val="22"/>
                <w:szCs w:val="18"/>
                <w14:textFill>
                  <w14:solidFill>
                    <w14:schemeClr w14:val="tx1"/>
                  </w14:solidFill>
                </w14:textFill>
              </w:rPr>
              <w:t>下月重点工作计划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spacing w:line="360" w:lineRule="auto"/>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进度管理</w:t>
            </w:r>
          </w:p>
        </w:tc>
        <w:tc>
          <w:tcPr>
            <w:tcW w:w="3402"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督促</w:t>
            </w:r>
            <w:r>
              <w:rPr>
                <w:rFonts w:hint="eastAsia"/>
                <w:color w:val="000000" w:themeColor="text1"/>
                <w:sz w:val="18"/>
                <w:szCs w:val="18"/>
                <w:lang w:eastAsia="zh-CN"/>
                <w14:textFill>
                  <w14:solidFill>
                    <w14:schemeClr w14:val="tx1"/>
                  </w14:solidFill>
                </w14:textFill>
              </w:rPr>
              <w:t>总包</w:t>
            </w:r>
            <w:r>
              <w:rPr>
                <w:rFonts w:hint="eastAsia"/>
                <w:color w:val="000000" w:themeColor="text1"/>
                <w:sz w:val="18"/>
                <w:szCs w:val="18"/>
                <w14:textFill>
                  <w14:solidFill>
                    <w14:schemeClr w14:val="tx1"/>
                  </w14:solidFill>
                </w14:textFill>
              </w:rPr>
              <w:t>单位优化人、机、料等资源配置，充分调动施工人员的积极性</w:t>
            </w:r>
          </w:p>
        </w:tc>
        <w:tc>
          <w:tcPr>
            <w:tcW w:w="4019"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lang w:eastAsia="zh-CN"/>
                <w14:textFill>
                  <w14:solidFill>
                    <w14:schemeClr w14:val="tx1"/>
                  </w14:solidFill>
                </w14:textFill>
              </w:rPr>
              <w:t>严查屋面光伏施工安全、质量，以及进场材料质量合格等事宜，</w:t>
            </w:r>
            <w:r>
              <w:rPr>
                <w:rFonts w:hint="eastAsia"/>
                <w:color w:val="000000" w:themeColor="text1"/>
                <w:sz w:val="18"/>
                <w:szCs w:val="18"/>
                <w14:textFill>
                  <w14:solidFill>
                    <w14:schemeClr w14:val="tx1"/>
                  </w14:solidFill>
                </w14:textFill>
              </w:rPr>
              <w:t>要求施工单位合理安排施工进度计划，及时调整人力、物力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spacing w:line="360" w:lineRule="auto"/>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安全管理</w:t>
            </w:r>
          </w:p>
        </w:tc>
        <w:tc>
          <w:tcPr>
            <w:tcW w:w="3402"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督促施工单位报审《安全文明施工管理制度》，</w:t>
            </w:r>
            <w:r>
              <w:rPr>
                <w:rFonts w:hint="eastAsia"/>
                <w:color w:val="000000" w:themeColor="text1"/>
                <w:sz w:val="18"/>
                <w:szCs w:val="18"/>
                <w:lang w:eastAsia="zh-CN"/>
                <w14:textFill>
                  <w14:solidFill>
                    <w14:schemeClr w14:val="tx1"/>
                  </w14:solidFill>
                </w14:textFill>
              </w:rPr>
              <w:t>现场施工每周组织进行安全文明施工检查工作，要求对</w:t>
            </w:r>
            <w:r>
              <w:rPr>
                <w:rFonts w:hint="eastAsia"/>
                <w:color w:val="000000" w:themeColor="text1"/>
                <w:sz w:val="18"/>
                <w:szCs w:val="18"/>
                <w14:textFill>
                  <w14:solidFill>
                    <w14:schemeClr w14:val="tx1"/>
                  </w14:solidFill>
                </w14:textFill>
              </w:rPr>
              <w:t>施工人员进行安全培训、考试，提高作业人员安全防范意识，落实安全文明施工措施。</w:t>
            </w:r>
          </w:p>
        </w:tc>
        <w:tc>
          <w:tcPr>
            <w:tcW w:w="4019"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审查施工项目部&lt;&lt;安全文明措施&gt;&gt;及施工项目部施工安全管理人员、特殊工种、特殊作业人员资格证明文件，实施安全监理，发现问题及时提出整改要求并限期改正。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spacing w:line="360" w:lineRule="auto"/>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质量管理</w:t>
            </w:r>
          </w:p>
        </w:tc>
        <w:tc>
          <w:tcPr>
            <w:tcW w:w="3402" w:type="dxa"/>
            <w:vAlign w:val="center"/>
          </w:tcPr>
          <w:p>
            <w:pPr>
              <w:spacing w:line="360" w:lineRule="auto"/>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严查钢结构高空作业安全防护措施是否到位。</w:t>
            </w:r>
          </w:p>
        </w:tc>
        <w:tc>
          <w:tcPr>
            <w:tcW w:w="4019"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督促</w:t>
            </w:r>
            <w:r>
              <w:rPr>
                <w:rFonts w:hint="eastAsia"/>
                <w:color w:val="000000" w:themeColor="text1"/>
                <w:sz w:val="18"/>
                <w:szCs w:val="18"/>
                <w:lang w:eastAsia="zh-CN"/>
                <w14:textFill>
                  <w14:solidFill>
                    <w14:schemeClr w14:val="tx1"/>
                  </w14:solidFill>
                </w14:textFill>
              </w:rPr>
              <w:t>建设单位尽快出具施工蓝图，施工单位相关辅材及时采购，现场施工管理人员配置到位。</w:t>
            </w:r>
            <w:r>
              <w:rPr>
                <w:rFonts w:hint="eastAsia"/>
                <w:color w:val="000000" w:themeColor="text1"/>
                <w:sz w:val="18"/>
                <w:szCs w:val="18"/>
                <w14:textFill>
                  <w14:solidFill>
                    <w14:schemeClr w14:val="tx1"/>
                  </w14:solidFill>
                </w14:textFill>
              </w:rPr>
              <w:t>施</w:t>
            </w:r>
            <w:r>
              <w:rPr>
                <w:rFonts w:hint="eastAsia"/>
                <w:color w:val="000000" w:themeColor="text1"/>
                <w:sz w:val="18"/>
                <w:szCs w:val="18"/>
                <w:lang w:eastAsia="zh-CN"/>
                <w14:textFill>
                  <w14:solidFill>
                    <w14:schemeClr w14:val="tx1"/>
                  </w14:solidFill>
                </w14:textFill>
              </w:rPr>
              <w:t>工质量严格按照设计图纸进行，不得随意进行变更。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spacing w:line="360" w:lineRule="auto"/>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技术管理</w:t>
            </w:r>
          </w:p>
        </w:tc>
        <w:tc>
          <w:tcPr>
            <w:tcW w:w="3402"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督促施工单位对施工人员进行技术交底，现场检查施工人员是否按照技术交底内容进行施工。</w:t>
            </w:r>
          </w:p>
        </w:tc>
        <w:tc>
          <w:tcPr>
            <w:tcW w:w="4019" w:type="dxa"/>
            <w:vAlign w:val="center"/>
          </w:tcPr>
          <w:p>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参与过程中重要（关键）环节的施工技术交底会，监督检查执行情况。</w:t>
            </w:r>
          </w:p>
        </w:tc>
      </w:tr>
    </w:tbl>
    <w:p>
      <w:pPr>
        <w:spacing w:before="1092" w:beforeLines="350" w:line="360" w:lineRule="auto"/>
        <w:jc w:val="both"/>
        <w:rPr>
          <w:rFonts w:hint="eastAsia"/>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14:textFill>
            <w14:solidFill>
              <w14:schemeClr w14:val="tx1"/>
            </w14:solidFill>
          </w14:textFill>
        </w:rPr>
        <w:t>常州正衡电力工程监理有限公司</w:t>
      </w:r>
    </w:p>
    <w:p>
      <w:pPr>
        <w:spacing w:line="240" w:lineRule="auto"/>
        <w:jc w:val="center"/>
        <w:rPr>
          <w:rFonts w:hint="eastAsia" w:asciiTheme="minorEastAsia" w:hAnsiTheme="minorEastAsia"/>
          <w:color w:val="000000" w:themeColor="text1"/>
          <w:sz w:val="32"/>
          <w:szCs w:val="36"/>
          <w:lang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 xml:space="preserve">     兴泰晟东鹏博大屋顶4.61MW</w:t>
      </w:r>
      <w:r>
        <w:rPr>
          <w:rFonts w:hint="eastAsia" w:asciiTheme="minorEastAsia" w:hAnsiTheme="minorEastAsia"/>
          <w:color w:val="000000" w:themeColor="text1"/>
          <w:sz w:val="32"/>
          <w:szCs w:val="36"/>
          <w:lang w:eastAsia="zh-CN"/>
          <w14:textFill>
            <w14:solidFill>
              <w14:schemeClr w14:val="tx1"/>
            </w14:solidFill>
          </w14:textFill>
        </w:rPr>
        <w:t>分布式</w:t>
      </w:r>
      <w:r>
        <w:rPr>
          <w:rFonts w:hint="eastAsia" w:asciiTheme="minorEastAsia" w:hAnsiTheme="minorEastAsia"/>
          <w:color w:val="000000" w:themeColor="text1"/>
          <w:sz w:val="32"/>
          <w:szCs w:val="36"/>
          <w14:textFill>
            <w14:solidFill>
              <w14:schemeClr w14:val="tx1"/>
            </w14:solidFill>
          </w14:textFill>
        </w:rPr>
        <w:t>光伏项目</w:t>
      </w:r>
      <w:r>
        <w:rPr>
          <w:rFonts w:hint="eastAsia" w:asciiTheme="minorEastAsia" w:hAnsiTheme="minorEastAsia"/>
          <w:color w:val="000000" w:themeColor="text1"/>
          <w:sz w:val="32"/>
          <w:szCs w:val="36"/>
          <w:lang w:eastAsia="zh-CN"/>
          <w14:textFill>
            <w14:solidFill>
              <w14:schemeClr w14:val="tx1"/>
            </w14:solidFill>
          </w14:textFill>
        </w:rPr>
        <w:t>监理项目部</w:t>
      </w:r>
    </w:p>
    <w:p>
      <w:pPr>
        <w:spacing w:line="240" w:lineRule="auto"/>
        <w:jc w:val="center"/>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201</w:t>
      </w:r>
      <w:r>
        <w:rPr>
          <w:rFonts w:hint="eastAsia"/>
          <w:color w:val="000000" w:themeColor="text1"/>
          <w:sz w:val="28"/>
          <w:szCs w:val="28"/>
          <w:lang w:val="en-US" w:eastAsia="zh-CN"/>
          <w14:textFill>
            <w14:solidFill>
              <w14:schemeClr w14:val="tx1"/>
            </w14:solidFill>
          </w14:textFill>
        </w:rPr>
        <w:t>7</w:t>
      </w:r>
      <w:r>
        <w:rPr>
          <w:rFonts w:hint="eastAsia"/>
          <w:color w:val="000000" w:themeColor="text1"/>
          <w:sz w:val="28"/>
          <w:szCs w:val="28"/>
          <w14:textFill>
            <w14:solidFill>
              <w14:schemeClr w14:val="tx1"/>
            </w14:solidFill>
          </w14:textFill>
        </w:rPr>
        <w:t>年</w:t>
      </w:r>
      <w:r>
        <w:rPr>
          <w:rFonts w:hint="eastAsia"/>
          <w:color w:val="000000" w:themeColor="text1"/>
          <w:sz w:val="28"/>
          <w:szCs w:val="28"/>
          <w:lang w:val="en-US" w:eastAsia="zh-CN"/>
          <w14:textFill>
            <w14:solidFill>
              <w14:schemeClr w14:val="tx1"/>
            </w14:solidFill>
          </w14:textFill>
        </w:rPr>
        <w:t>7</w:t>
      </w:r>
      <w:bookmarkStart w:id="0" w:name="_GoBack"/>
      <w:bookmarkEnd w:id="0"/>
      <w:r>
        <w:rPr>
          <w:rFonts w:hint="eastAsia"/>
          <w:color w:val="000000" w:themeColor="text1"/>
          <w:sz w:val="28"/>
          <w:szCs w:val="28"/>
          <w14:textFill>
            <w14:solidFill>
              <w14:schemeClr w14:val="tx1"/>
            </w14:solidFill>
          </w14:textFill>
        </w:rPr>
        <w:t>月</w:t>
      </w:r>
      <w:r>
        <w:rPr>
          <w:rFonts w:hint="eastAsia"/>
          <w:color w:val="000000" w:themeColor="text1"/>
          <w:sz w:val="28"/>
          <w:szCs w:val="28"/>
          <w:lang w:val="en-US" w:eastAsia="zh-CN"/>
          <w14:textFill>
            <w14:solidFill>
              <w14:schemeClr w14:val="tx1"/>
            </w14:solidFill>
          </w14:textFill>
        </w:rPr>
        <w:t>30</w:t>
      </w:r>
      <w:r>
        <w:rPr>
          <w:rFonts w:hint="eastAsia"/>
          <w:color w:val="000000" w:themeColor="text1"/>
          <w:sz w:val="28"/>
          <w:szCs w:val="28"/>
          <w14:textFill>
            <w14:solidFill>
              <w14:schemeClr w14:val="tx1"/>
            </w14:solidFill>
          </w14:textFill>
        </w:rPr>
        <w:t>日</w:t>
      </w:r>
    </w:p>
    <w:p>
      <w:pPr>
        <w:spacing w:line="240" w:lineRule="auto"/>
        <w:jc w:val="both"/>
        <w:rPr>
          <w:rFonts w:hint="eastAsia" w:eastAsiaTheme="minorEastAsia"/>
          <w:color w:val="000000" w:themeColor="text1"/>
          <w:sz w:val="28"/>
          <w:szCs w:val="28"/>
          <w:lang w:eastAsia="zh-CN"/>
          <w14:textFill>
            <w14:solidFill>
              <w14:schemeClr w14:val="tx1"/>
            </w14:solidFill>
          </w14:textFill>
        </w:rPr>
      </w:pPr>
    </w:p>
    <w:sectPr>
      <w:footerReference r:id="rId3" w:type="default"/>
      <w:pgSz w:w="11906" w:h="16838"/>
      <w:pgMar w:top="1440" w:right="1797" w:bottom="1440" w:left="1797"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0521851"/>
    </w:sdtPr>
    <w:sdtContent>
      <w:p>
        <w:pPr>
          <w:pStyle w:val="3"/>
          <w:jc w:val="center"/>
        </w:pPr>
        <w:r>
          <w:fldChar w:fldCharType="begin"/>
        </w:r>
        <w:r>
          <w:instrText xml:space="preserve">PAGE   \* MERGEFORMAT</w:instrText>
        </w:r>
        <w:r>
          <w:fldChar w:fldCharType="separate"/>
        </w:r>
        <w:r>
          <w:rPr>
            <w:lang w:val="zh-CN"/>
          </w:rPr>
          <w:t>4</w:t>
        </w:r>
        <w: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74782"/>
    <w:multiLevelType w:val="multilevel"/>
    <w:tmpl w:val="25E74782"/>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996EBFD"/>
    <w:multiLevelType w:val="singleLevel"/>
    <w:tmpl w:val="5996EBF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097"/>
    <w:rsid w:val="00011723"/>
    <w:rsid w:val="00077CC1"/>
    <w:rsid w:val="00097764"/>
    <w:rsid w:val="00141B91"/>
    <w:rsid w:val="00144C26"/>
    <w:rsid w:val="00155D85"/>
    <w:rsid w:val="00236CF4"/>
    <w:rsid w:val="00285532"/>
    <w:rsid w:val="00392D99"/>
    <w:rsid w:val="003A5A33"/>
    <w:rsid w:val="003A5D2F"/>
    <w:rsid w:val="003F2278"/>
    <w:rsid w:val="00471426"/>
    <w:rsid w:val="00502559"/>
    <w:rsid w:val="00610000"/>
    <w:rsid w:val="00624B5B"/>
    <w:rsid w:val="007C51F9"/>
    <w:rsid w:val="00812E5F"/>
    <w:rsid w:val="00890A11"/>
    <w:rsid w:val="008960B9"/>
    <w:rsid w:val="00914097"/>
    <w:rsid w:val="00940405"/>
    <w:rsid w:val="00940639"/>
    <w:rsid w:val="00982770"/>
    <w:rsid w:val="009D775B"/>
    <w:rsid w:val="009F1FCB"/>
    <w:rsid w:val="00A54B17"/>
    <w:rsid w:val="00A7236B"/>
    <w:rsid w:val="00AA2FFC"/>
    <w:rsid w:val="00AD701C"/>
    <w:rsid w:val="00B327D6"/>
    <w:rsid w:val="00B41BAE"/>
    <w:rsid w:val="00B86917"/>
    <w:rsid w:val="00BD6F84"/>
    <w:rsid w:val="00CA6B9A"/>
    <w:rsid w:val="00CB0F9B"/>
    <w:rsid w:val="00D858ED"/>
    <w:rsid w:val="00DC684A"/>
    <w:rsid w:val="00EB1CD3"/>
    <w:rsid w:val="00F20C3B"/>
    <w:rsid w:val="00F7297C"/>
    <w:rsid w:val="00F85F8E"/>
    <w:rsid w:val="00FD4BE9"/>
    <w:rsid w:val="045808C7"/>
    <w:rsid w:val="0AC218E4"/>
    <w:rsid w:val="0D830EA6"/>
    <w:rsid w:val="0E1867C8"/>
    <w:rsid w:val="11013837"/>
    <w:rsid w:val="11A0337E"/>
    <w:rsid w:val="1A6A00D7"/>
    <w:rsid w:val="1AB8229E"/>
    <w:rsid w:val="1EB11C69"/>
    <w:rsid w:val="1F8326BC"/>
    <w:rsid w:val="24186FBC"/>
    <w:rsid w:val="34C26F7D"/>
    <w:rsid w:val="38BF4998"/>
    <w:rsid w:val="3CA1135A"/>
    <w:rsid w:val="4194536F"/>
    <w:rsid w:val="44FD1AF6"/>
    <w:rsid w:val="45557E0F"/>
    <w:rsid w:val="4EBE1630"/>
    <w:rsid w:val="4FF162DD"/>
    <w:rsid w:val="561D36BE"/>
    <w:rsid w:val="56F905B2"/>
    <w:rsid w:val="56FA5A54"/>
    <w:rsid w:val="5C116D80"/>
    <w:rsid w:val="6976022A"/>
    <w:rsid w:val="6E511395"/>
    <w:rsid w:val="755325D9"/>
    <w:rsid w:val="76A55366"/>
    <w:rsid w:val="77EC13CF"/>
    <w:rsid w:val="797A074D"/>
    <w:rsid w:val="7D3009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8"/>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批注框文本 Char"/>
    <w:basedOn w:val="5"/>
    <w:link w:val="2"/>
    <w:semiHidden/>
    <w:qFormat/>
    <w:uiPriority w:val="99"/>
    <w:rPr>
      <w:sz w:val="18"/>
      <w:szCs w:val="18"/>
    </w:rPr>
  </w:style>
  <w:style w:type="paragraph" w:customStyle="1" w:styleId="9">
    <w:name w:val="List Paragraph"/>
    <w:basedOn w:val="1"/>
    <w:qFormat/>
    <w:uiPriority w:val="34"/>
    <w:pPr>
      <w:ind w:firstLine="420" w:firstLineChars="200"/>
    </w:pPr>
  </w:style>
  <w:style w:type="character" w:customStyle="1" w:styleId="10">
    <w:name w:val="页眉 Char"/>
    <w:basedOn w:val="5"/>
    <w:link w:val="4"/>
    <w:qFormat/>
    <w:uiPriority w:val="99"/>
    <w:rPr>
      <w:sz w:val="18"/>
      <w:szCs w:val="18"/>
    </w:rPr>
  </w:style>
  <w:style w:type="character" w:customStyle="1" w:styleId="11">
    <w:name w:val="页脚 Char"/>
    <w:basedOn w:val="5"/>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741834-C429-4566-8314-903C6EA9106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372</Words>
  <Characters>2127</Characters>
  <Lines>17</Lines>
  <Paragraphs>4</Paragraphs>
  <ScaleCrop>false</ScaleCrop>
  <LinksUpToDate>false</LinksUpToDate>
  <CharactersWithSpaces>2495</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2014-08-21T07:50:00Z</dcterms:created>
  <dc:creator>DELL-N4050</dc:creator>
  <cp:lastModifiedBy>Administrator</cp:lastModifiedBy>
  <cp:lastPrinted>2017-08-17T08:28:00Z</cp:lastPrinted>
  <dcterms:modified xsi:type="dcterms:W3CDTF">2017-08-18T12:56:36Z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