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jc w:val="righ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编号：</w:t>
      </w:r>
      <w:r>
        <w:rPr>
          <w:rFonts w:hint="eastAsia"/>
          <w:color w:val="000000"/>
          <w:sz w:val="24"/>
          <w:szCs w:val="24"/>
          <w:lang w:val="en-US" w:eastAsia="zh-CN"/>
        </w:rPr>
        <w:t>ZHJL-JLXM-006</w:t>
      </w:r>
    </w:p>
    <w:p>
      <w:pPr>
        <w:spacing w:beforeLines="400" w:afterLines="150" w:line="480" w:lineRule="auto"/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监</w:t>
      </w:r>
      <w:r>
        <w:rPr>
          <w:rFonts w:ascii="黑体" w:hAnsi="黑体" w:eastAsia="黑体"/>
          <w:color w:val="000000"/>
          <w:sz w:val="52"/>
          <w:szCs w:val="52"/>
        </w:rPr>
        <w:t xml:space="preserve">  </w:t>
      </w:r>
      <w:r>
        <w:rPr>
          <w:rFonts w:hint="eastAsia" w:ascii="黑体" w:hAnsi="黑体" w:eastAsia="黑体"/>
          <w:color w:val="000000"/>
          <w:sz w:val="52"/>
          <w:szCs w:val="52"/>
        </w:rPr>
        <w:t>理</w:t>
      </w:r>
      <w:r>
        <w:rPr>
          <w:rFonts w:ascii="黑体" w:hAnsi="黑体" w:eastAsia="黑体"/>
          <w:color w:val="000000"/>
          <w:sz w:val="52"/>
          <w:szCs w:val="52"/>
        </w:rPr>
        <w:t xml:space="preserve">  </w:t>
      </w:r>
      <w:r>
        <w:rPr>
          <w:rFonts w:hint="eastAsia" w:ascii="黑体" w:hAnsi="黑体" w:eastAsia="黑体"/>
          <w:color w:val="000000"/>
          <w:sz w:val="52"/>
          <w:szCs w:val="52"/>
        </w:rPr>
        <w:t>月</w:t>
      </w:r>
      <w:r>
        <w:rPr>
          <w:rFonts w:ascii="黑体" w:hAnsi="黑体" w:eastAsia="黑体"/>
          <w:color w:val="000000"/>
          <w:sz w:val="52"/>
          <w:szCs w:val="52"/>
        </w:rPr>
        <w:t xml:space="preserve">  </w:t>
      </w:r>
      <w:r>
        <w:rPr>
          <w:rFonts w:hint="eastAsia" w:ascii="黑体" w:hAnsi="黑体" w:eastAsia="黑体"/>
          <w:color w:val="000000"/>
          <w:sz w:val="52"/>
          <w:szCs w:val="52"/>
        </w:rPr>
        <w:t>报</w:t>
      </w:r>
    </w:p>
    <w:p>
      <w:pPr>
        <w:spacing w:beforeLines="100" w:afterLines="150" w:line="480" w:lineRule="auto"/>
        <w:jc w:val="center"/>
        <w:rPr>
          <w:rFonts w:ascii="宋体"/>
          <w:color w:val="000000"/>
          <w:sz w:val="32"/>
          <w:szCs w:val="36"/>
        </w:rPr>
      </w:pPr>
      <w:r>
        <w:rPr>
          <w:rFonts w:hint="eastAsia" w:ascii="宋体" w:hAnsi="宋体"/>
          <w:color w:val="000000"/>
          <w:sz w:val="32"/>
          <w:szCs w:val="36"/>
        </w:rPr>
        <w:t>工程名称：</w:t>
      </w:r>
      <w:r>
        <w:rPr>
          <w:rFonts w:hint="eastAsia" w:ascii="宋体" w:hAnsi="宋体"/>
          <w:color w:val="000000"/>
          <w:sz w:val="32"/>
          <w:szCs w:val="36"/>
          <w:lang w:val="en-US" w:eastAsia="zh-CN"/>
        </w:rPr>
        <w:t xml:space="preserve">山西吉利一期8.8MW分布式光伏项目工程 </w:t>
      </w:r>
    </w:p>
    <w:p>
      <w:pPr>
        <w:spacing w:beforeLines="50" w:afterLines="5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201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>8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>05</w:t>
      </w:r>
      <w:r>
        <w:rPr>
          <w:rFonts w:hint="eastAsia"/>
          <w:color w:val="000000"/>
          <w:sz w:val="30"/>
          <w:szCs w:val="30"/>
        </w:rPr>
        <w:t>月第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/>
          <w:color w:val="000000"/>
          <w:sz w:val="30"/>
          <w:szCs w:val="30"/>
        </w:rPr>
        <w:t>期</w:t>
      </w:r>
    </w:p>
    <w:p>
      <w:pPr>
        <w:spacing w:beforeLines="80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项目监理部（章）：</w:t>
      </w:r>
    </w:p>
    <w:p>
      <w:pPr>
        <w:spacing w:beforeLines="150" w:afterLines="150"/>
        <w:ind w:firstLine="2850" w:firstLineChars="9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总监理工程师：</w:t>
      </w:r>
      <w:r>
        <w:rPr>
          <w:rFonts w:hint="eastAsia"/>
          <w:color w:val="000000"/>
          <w:sz w:val="30"/>
          <w:szCs w:val="30"/>
          <w:lang w:val="en-US" w:eastAsia="zh-CN"/>
        </w:rPr>
        <w:t>纪现壮</w:t>
      </w:r>
    </w:p>
    <w:p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报告日期：</w:t>
      </w:r>
      <w:r>
        <w:rPr>
          <w:color w:val="000000"/>
          <w:sz w:val="30"/>
          <w:szCs w:val="30"/>
        </w:rPr>
        <w:t>201</w:t>
      </w:r>
      <w:r>
        <w:rPr>
          <w:rFonts w:hint="eastAsia"/>
          <w:color w:val="000000"/>
          <w:sz w:val="30"/>
          <w:szCs w:val="30"/>
          <w:lang w:val="en-US" w:eastAsia="zh-CN"/>
        </w:rPr>
        <w:t>8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  <w:lang w:val="en-US" w:eastAsia="zh-CN"/>
        </w:rPr>
        <w:t>05</w:t>
      </w:r>
      <w:r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  <w:lang w:val="en-US" w:eastAsia="zh-CN"/>
        </w:rPr>
        <w:t>26</w:t>
      </w:r>
      <w:r>
        <w:rPr>
          <w:rFonts w:hint="eastAsia"/>
          <w:color w:val="000000"/>
          <w:sz w:val="30"/>
          <w:szCs w:val="30"/>
        </w:rPr>
        <w:t>日</w:t>
      </w:r>
    </w:p>
    <w:p>
      <w:pPr>
        <w:widowControl/>
        <w:jc w:val="left"/>
        <w:rPr>
          <w:color w:val="000000"/>
          <w:sz w:val="30"/>
          <w:szCs w:val="30"/>
        </w:rPr>
      </w:pPr>
    </w:p>
    <w:p>
      <w:pPr>
        <w:jc w:val="center"/>
        <w:rPr>
          <w:rFonts w:hint="eastAsia"/>
          <w:color w:val="000000"/>
          <w:sz w:val="36"/>
          <w:szCs w:val="36"/>
        </w:rPr>
      </w:pPr>
    </w:p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监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理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月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报</w:t>
      </w:r>
    </w:p>
    <w:p>
      <w:pPr>
        <w:spacing w:beforeLines="100" w:afterLines="150" w:line="240" w:lineRule="auto"/>
        <w:rPr>
          <w:rFonts w:ascii="宋体"/>
          <w:color w:val="000000"/>
          <w:sz w:val="32"/>
          <w:szCs w:val="36"/>
        </w:rPr>
      </w:pPr>
      <w:r>
        <w:rPr>
          <w:rFonts w:hint="eastAsia"/>
          <w:color w:val="000000"/>
          <w:sz w:val="18"/>
          <w:szCs w:val="18"/>
        </w:rPr>
        <w:t>工程名称：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山西吉利一期8.8MW分布式光伏项目工程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ascii="宋体"/>
          <w:color w:val="000000"/>
          <w:sz w:val="32"/>
          <w:szCs w:val="36"/>
        </w:rPr>
        <w:t xml:space="preserve">         </w:t>
      </w:r>
    </w:p>
    <w:p>
      <w:pPr>
        <w:spacing w:beforeLines="100" w:afterLines="150" w:line="240" w:lineRule="auto"/>
        <w:rPr>
          <w:color w:val="000000"/>
          <w:sz w:val="18"/>
          <w:szCs w:val="18"/>
          <w:u w:val="single"/>
        </w:rPr>
      </w:pPr>
      <w:r>
        <w:rPr>
          <w:rFonts w:hint="eastAsia"/>
          <w:color w:val="000000"/>
          <w:sz w:val="18"/>
          <w:szCs w:val="18"/>
        </w:rPr>
        <w:t>月次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rFonts w:hint="eastAsia"/>
          <w:color w:val="000000"/>
          <w:sz w:val="18"/>
          <w:szCs w:val="18"/>
          <w:u w:val="single"/>
        </w:rPr>
        <w:t>第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  <w:u w:val="single"/>
        </w:rPr>
        <w:t>次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月报开始时间</w:t>
      </w:r>
      <w:r>
        <w:rPr>
          <w:color w:val="000000"/>
          <w:sz w:val="18"/>
          <w:szCs w:val="18"/>
          <w:u w:val="single"/>
        </w:rPr>
        <w:t xml:space="preserve"> 201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  <w:u w:val="single"/>
        </w:rPr>
        <w:t>年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04</w:t>
      </w:r>
      <w:r>
        <w:rPr>
          <w:rFonts w:hint="eastAsia"/>
          <w:color w:val="000000"/>
          <w:sz w:val="18"/>
          <w:szCs w:val="18"/>
          <w:u w:val="single"/>
        </w:rPr>
        <w:t>月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26</w:t>
      </w:r>
      <w:r>
        <w:rPr>
          <w:rFonts w:hint="eastAsia"/>
          <w:color w:val="000000"/>
          <w:sz w:val="18"/>
          <w:szCs w:val="18"/>
          <w:u w:val="single"/>
        </w:rPr>
        <w:t>日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rFonts w:hint="eastAsia"/>
          <w:color w:val="000000"/>
          <w:sz w:val="18"/>
          <w:szCs w:val="18"/>
        </w:rPr>
        <w:t>结束日期</w:t>
      </w:r>
      <w:r>
        <w:rPr>
          <w:color w:val="000000"/>
          <w:sz w:val="18"/>
          <w:szCs w:val="18"/>
          <w:u w:val="single"/>
        </w:rPr>
        <w:t xml:space="preserve"> 201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  <w:u w:val="single"/>
        </w:rPr>
        <w:t>年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05</w:t>
      </w:r>
      <w:r>
        <w:rPr>
          <w:rFonts w:hint="eastAsia"/>
          <w:color w:val="000000"/>
          <w:sz w:val="18"/>
          <w:szCs w:val="18"/>
          <w:u w:val="single"/>
        </w:rPr>
        <w:t>月</w:t>
      </w:r>
      <w:r>
        <w:rPr>
          <w:rFonts w:hint="eastAsia"/>
          <w:color w:val="000000"/>
          <w:sz w:val="18"/>
          <w:szCs w:val="18"/>
          <w:u w:val="single"/>
          <w:lang w:val="en-US" w:eastAsia="zh-CN"/>
        </w:rPr>
        <w:t>25</w:t>
      </w:r>
      <w:r>
        <w:rPr>
          <w:rFonts w:hint="eastAsia"/>
          <w:color w:val="000000"/>
          <w:sz w:val="18"/>
          <w:szCs w:val="18"/>
          <w:u w:val="single"/>
        </w:rPr>
        <w:t>日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监理单位：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rFonts w:hint="eastAsia"/>
          <w:color w:val="000000"/>
          <w:sz w:val="18"/>
          <w:szCs w:val="18"/>
          <w:u w:val="single"/>
        </w:rPr>
        <w:t>常州正衡电力工程监理有限公司</w:t>
      </w:r>
      <w:r>
        <w:rPr>
          <w:color w:val="000000"/>
          <w:sz w:val="18"/>
          <w:szCs w:val="18"/>
          <w:u w:val="single"/>
        </w:rPr>
        <w:t xml:space="preserve"> </w:t>
      </w:r>
    </w:p>
    <w:p>
      <w:pPr>
        <w:spacing w:beforeLines="100" w:afterLines="150" w:line="240" w:lineRule="auto"/>
        <w:rPr>
          <w:rFonts w:ascii="宋体"/>
          <w:color w:val="000000"/>
          <w:sz w:val="32"/>
          <w:szCs w:val="36"/>
        </w:rPr>
      </w:pPr>
      <w:r>
        <w:rPr>
          <w:rFonts w:hint="eastAsia"/>
          <w:color w:val="000000"/>
          <w:sz w:val="30"/>
          <w:szCs w:val="30"/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  <w:lang w:val="en-US" w:eastAsia="zh-CN"/>
              </w:rPr>
              <w:t>山西吉利一期8.8MW分布式光伏项目工程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360" w:lineRule="auto"/>
        <w:ind w:left="31680" w:hanging="510" w:hangingChars="17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进度</w:t>
            </w:r>
          </w:p>
        </w:tc>
        <w:tc>
          <w:tcPr>
            <w:tcW w:w="4880" w:type="dxa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48305" cy="1884680"/>
                  <wp:effectExtent l="0" t="0" r="4445" b="1270"/>
                  <wp:docPr id="12" name="图片 12" descr="751284231997786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512842319977863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30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52115" cy="2322830"/>
                  <wp:effectExtent l="0" t="0" r="635" b="1270"/>
                  <wp:docPr id="14" name="图片 14" descr="416038084508032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160380845080326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32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52115" cy="1459230"/>
                  <wp:effectExtent l="0" t="0" r="635" b="7620"/>
                  <wp:docPr id="16" name="图片 16" descr="66270355024968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627035502496841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48305" cy="1577975"/>
                  <wp:effectExtent l="0" t="0" r="4445" b="3175"/>
                  <wp:docPr id="13" name="图片 13" descr="602631129240758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02631129240758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30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52115" cy="1515110"/>
                  <wp:effectExtent l="0" t="0" r="635" b="8890"/>
                  <wp:docPr id="15" name="图片 15" descr="18546142599797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854614259979760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2115" cy="2261870"/>
                  <wp:effectExtent l="0" t="0" r="635" b="5080"/>
                  <wp:docPr id="17" name="图片 17" descr="18690225309011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869022530901198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现场于2018年5月15日已按施工合同完成相关工程量（土建、电气工作）及新增一根电源线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3*35+2*16 共计235米；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现场于2018年5月18日-2018年5月19日并网发电成功，现阶段为试运行期间；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现场自发电至今为消缺整改阶段，于2018年05月24日设备四周围栏开始制作安装。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ind w:left="0" w:leftChars="0" w:firstLine="0" w:firstLineChars="0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配合自动化厂家进行通讯调试。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屋面电气消缺整改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设备内电气消缺整改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交付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全部蓝图交付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图纸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全部交付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加强组件安装与电缆敷设技术交底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已施工完成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每天上班前进行安全交底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每天安全班前喊话及交底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现场垃圾及时清理，集中堆放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支架及组件安装螺栓必须紧固到位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桥架部分部位毛刺必须处理到位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良好，个别组件开箱检查发现破损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定期检查材料质量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外观检查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验收符合要求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做好合同执行工作</w:t>
            </w: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240" w:lineRule="auto"/>
        <w:ind w:left="31680" w:hanging="510" w:hangingChars="17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72"/>
        <w:gridCol w:w="1185"/>
        <w:gridCol w:w="1077"/>
        <w:gridCol w:w="1088"/>
        <w:gridCol w:w="850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序号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任务名称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计划开始时间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计划结束时间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施工开始日期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本月实际完成（完成量</w:t>
            </w:r>
            <w:r>
              <w:rPr>
                <w:color w:val="000000"/>
                <w:sz w:val="20"/>
                <w:szCs w:val="18"/>
              </w:rPr>
              <w:t>/</w:t>
            </w:r>
            <w:r>
              <w:rPr>
                <w:rFonts w:hint="eastAsia"/>
                <w:color w:val="000000"/>
                <w:sz w:val="20"/>
                <w:szCs w:val="18"/>
              </w:rPr>
              <w:t>总量）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累计完成（完成量</w:t>
            </w:r>
            <w:r>
              <w:rPr>
                <w:color w:val="000000"/>
                <w:sz w:val="20"/>
                <w:szCs w:val="18"/>
              </w:rPr>
              <w:t>/</w:t>
            </w:r>
            <w:r>
              <w:rPr>
                <w:rFonts w:hint="eastAsia"/>
                <w:color w:val="000000"/>
                <w:sz w:val="20"/>
                <w:szCs w:val="18"/>
              </w:rPr>
              <w:t>总量）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组件安装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2017.11.10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2017.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12.25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2017.11.20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1mw/8.8mw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8mw/8.8mw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桥架安装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2017.12.25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设备基础硬化、台阶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2018.04.15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2018.04.21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2018.04.17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240" w:lineRule="auto"/>
        <w:ind w:left="31680" w:hanging="510" w:hangingChars="17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下月进度计划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992"/>
        <w:gridCol w:w="1078"/>
        <w:gridCol w:w="944"/>
        <w:gridCol w:w="1082"/>
        <w:gridCol w:w="105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施工结束日期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下月计划完成（完成量/总量）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本月实际完成（完成量/总量）</w:t>
            </w:r>
          </w:p>
        </w:tc>
        <w:tc>
          <w:tcPr>
            <w:tcW w:w="70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消缺整改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0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240" w:lineRule="auto"/>
        <w:ind w:left="31680" w:hanging="510" w:hangingChars="17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25"/>
        <w:gridCol w:w="692"/>
        <w:gridCol w:w="1283"/>
        <w:gridCol w:w="702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240" w:lineRule="auto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事故（起）</w:t>
            </w:r>
          </w:p>
        </w:tc>
        <w:tc>
          <w:tcPr>
            <w:tcW w:w="1283" w:type="dxa"/>
            <w:vMerge w:val="restart"/>
          </w:tcPr>
          <w:p>
            <w:pPr>
              <w:spacing w:line="240" w:lineRule="auto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编制安全策划文件（份）</w:t>
            </w:r>
          </w:p>
        </w:tc>
        <w:tc>
          <w:tcPr>
            <w:tcW w:w="702" w:type="dxa"/>
            <w:vMerge w:val="restart"/>
          </w:tcPr>
          <w:p>
            <w:pPr>
              <w:spacing w:line="240" w:lineRule="auto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240" w:lineRule="auto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人身重伤</w:t>
            </w:r>
          </w:p>
        </w:tc>
        <w:tc>
          <w:tcPr>
            <w:tcW w:w="1325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机械设备</w:t>
            </w:r>
          </w:p>
        </w:tc>
        <w:tc>
          <w:tcPr>
            <w:tcW w:w="692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电网事故</w:t>
            </w:r>
          </w:p>
        </w:tc>
        <w:tc>
          <w:tcPr>
            <w:tcW w:w="1283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325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搅拌机1台，电焊机1台</w:t>
            </w:r>
          </w:p>
        </w:tc>
        <w:tc>
          <w:tcPr>
            <w:tcW w:w="692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283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2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／</w:t>
            </w:r>
          </w:p>
        </w:tc>
      </w:tr>
    </w:tbl>
    <w:p>
      <w:pPr>
        <w:pStyle w:val="11"/>
        <w:numPr>
          <w:ilvl w:val="0"/>
          <w:numId w:val="1"/>
        </w:numPr>
        <w:spacing w:beforeLines="50" w:afterLines="50" w:line="240" w:lineRule="auto"/>
        <w:ind w:left="31680" w:hanging="510" w:hangingChars="17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光伏区进入全面施工施工，严查施工质量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督促施工单位报审《安全文明施工管理制度》，安委会要定期对现场进行安全检查；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督促施工单位按照施工工艺和设计要求的规范要求进行施工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督促施工单位按照复工日期的要求，安排人员、机具进行施工。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山西吉利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期8.8MW分布式光伏项目工程监理项目部</w:t>
      </w:r>
    </w:p>
    <w:p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05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26</w:t>
      </w:r>
      <w:r>
        <w:rPr>
          <w:rFonts w:hint="eastAsia"/>
          <w:color w:val="000000"/>
          <w:sz w:val="28"/>
          <w:szCs w:val="28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5A284"/>
    <w:multiLevelType w:val="singleLevel"/>
    <w:tmpl w:val="F345A2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3ED4EB8"/>
    <w:multiLevelType w:val="singleLevel"/>
    <w:tmpl w:val="43ED4E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01ABF"/>
    <w:rsid w:val="00010D9D"/>
    <w:rsid w:val="00011723"/>
    <w:rsid w:val="00030F89"/>
    <w:rsid w:val="00077CC1"/>
    <w:rsid w:val="00097764"/>
    <w:rsid w:val="000C6129"/>
    <w:rsid w:val="00141B91"/>
    <w:rsid w:val="00144C26"/>
    <w:rsid w:val="00155D85"/>
    <w:rsid w:val="0016508A"/>
    <w:rsid w:val="001949BA"/>
    <w:rsid w:val="0019636F"/>
    <w:rsid w:val="001E5D5A"/>
    <w:rsid w:val="001F6453"/>
    <w:rsid w:val="00234B4F"/>
    <w:rsid w:val="00236CF4"/>
    <w:rsid w:val="00285532"/>
    <w:rsid w:val="00392D99"/>
    <w:rsid w:val="003A5A33"/>
    <w:rsid w:val="003A5D2F"/>
    <w:rsid w:val="003D6102"/>
    <w:rsid w:val="003E48C8"/>
    <w:rsid w:val="003E656D"/>
    <w:rsid w:val="003F2278"/>
    <w:rsid w:val="004369DD"/>
    <w:rsid w:val="00471426"/>
    <w:rsid w:val="004A1719"/>
    <w:rsid w:val="004B6B7A"/>
    <w:rsid w:val="00502559"/>
    <w:rsid w:val="0052564C"/>
    <w:rsid w:val="00587576"/>
    <w:rsid w:val="00610000"/>
    <w:rsid w:val="00624B5B"/>
    <w:rsid w:val="00635414"/>
    <w:rsid w:val="006D632F"/>
    <w:rsid w:val="006E4EAC"/>
    <w:rsid w:val="007C51F9"/>
    <w:rsid w:val="00812E5F"/>
    <w:rsid w:val="00890A11"/>
    <w:rsid w:val="008960B9"/>
    <w:rsid w:val="00902029"/>
    <w:rsid w:val="00914097"/>
    <w:rsid w:val="00925AE6"/>
    <w:rsid w:val="00940405"/>
    <w:rsid w:val="00940639"/>
    <w:rsid w:val="00942278"/>
    <w:rsid w:val="00982770"/>
    <w:rsid w:val="009D775B"/>
    <w:rsid w:val="009F1FCB"/>
    <w:rsid w:val="00A330AE"/>
    <w:rsid w:val="00A54B17"/>
    <w:rsid w:val="00A7236B"/>
    <w:rsid w:val="00A935D9"/>
    <w:rsid w:val="00AA2FFC"/>
    <w:rsid w:val="00AD701C"/>
    <w:rsid w:val="00AD7695"/>
    <w:rsid w:val="00AE518F"/>
    <w:rsid w:val="00B07A00"/>
    <w:rsid w:val="00B24058"/>
    <w:rsid w:val="00B327D6"/>
    <w:rsid w:val="00B41BAE"/>
    <w:rsid w:val="00B86917"/>
    <w:rsid w:val="00B87116"/>
    <w:rsid w:val="00B97D7C"/>
    <w:rsid w:val="00BD6F84"/>
    <w:rsid w:val="00C17FF2"/>
    <w:rsid w:val="00C21A61"/>
    <w:rsid w:val="00CA6B9A"/>
    <w:rsid w:val="00CB0F9B"/>
    <w:rsid w:val="00CC72E4"/>
    <w:rsid w:val="00D858ED"/>
    <w:rsid w:val="00D8616D"/>
    <w:rsid w:val="00DC684A"/>
    <w:rsid w:val="00DE30FE"/>
    <w:rsid w:val="00DF4597"/>
    <w:rsid w:val="00E11AEA"/>
    <w:rsid w:val="00E477D2"/>
    <w:rsid w:val="00EB1CD3"/>
    <w:rsid w:val="00EF34E9"/>
    <w:rsid w:val="00EF63F2"/>
    <w:rsid w:val="00F20C3B"/>
    <w:rsid w:val="00F7297C"/>
    <w:rsid w:val="00F85F8E"/>
    <w:rsid w:val="00FB57E0"/>
    <w:rsid w:val="00FD4BE9"/>
    <w:rsid w:val="01732125"/>
    <w:rsid w:val="045808C7"/>
    <w:rsid w:val="09FB003B"/>
    <w:rsid w:val="0D830EA6"/>
    <w:rsid w:val="0E1867C8"/>
    <w:rsid w:val="106D322B"/>
    <w:rsid w:val="11013837"/>
    <w:rsid w:val="11A0337E"/>
    <w:rsid w:val="177D2ED4"/>
    <w:rsid w:val="18367001"/>
    <w:rsid w:val="1AB8229E"/>
    <w:rsid w:val="1EB11C69"/>
    <w:rsid w:val="1F2E24FB"/>
    <w:rsid w:val="1F8326BC"/>
    <w:rsid w:val="24186FBC"/>
    <w:rsid w:val="248837DD"/>
    <w:rsid w:val="274B3451"/>
    <w:rsid w:val="291E4EAE"/>
    <w:rsid w:val="2968528E"/>
    <w:rsid w:val="2F49665E"/>
    <w:rsid w:val="34C26F7D"/>
    <w:rsid w:val="38BF4998"/>
    <w:rsid w:val="3AE305E5"/>
    <w:rsid w:val="3CA1135A"/>
    <w:rsid w:val="4194536F"/>
    <w:rsid w:val="43320B79"/>
    <w:rsid w:val="45557E0F"/>
    <w:rsid w:val="48B23676"/>
    <w:rsid w:val="49046B84"/>
    <w:rsid w:val="4EBE1630"/>
    <w:rsid w:val="4FF162DD"/>
    <w:rsid w:val="525A4581"/>
    <w:rsid w:val="559220E7"/>
    <w:rsid w:val="561D36BE"/>
    <w:rsid w:val="56F905B2"/>
    <w:rsid w:val="56FA5A54"/>
    <w:rsid w:val="5A5C6374"/>
    <w:rsid w:val="5C116D80"/>
    <w:rsid w:val="5EB53959"/>
    <w:rsid w:val="5EFC523C"/>
    <w:rsid w:val="60667237"/>
    <w:rsid w:val="68656701"/>
    <w:rsid w:val="6976022A"/>
    <w:rsid w:val="6E511395"/>
    <w:rsid w:val="74215CA8"/>
    <w:rsid w:val="755325D9"/>
    <w:rsid w:val="76A55366"/>
    <w:rsid w:val="797A074D"/>
    <w:rsid w:val="7CF060A6"/>
    <w:rsid w:val="7D300941"/>
    <w:rsid w:val="7DE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539</Words>
  <Characters>3076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眼淚是沒有顔色旳血</cp:lastModifiedBy>
  <cp:lastPrinted>2018-05-08T13:11:00Z</cp:lastPrinted>
  <dcterms:modified xsi:type="dcterms:W3CDTF">2018-05-25T11:28:31Z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