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sz w:val="24"/>
          <w:szCs w:val="24"/>
          <w:lang w:val="en-US" w:eastAsia="zh-CN"/>
        </w:rPr>
      </w:pPr>
      <w:r>
        <w:rPr>
          <w:rFonts w:hint="eastAsia"/>
          <w:b/>
          <w:bCs/>
          <w:sz w:val="28"/>
          <w:szCs w:val="28"/>
          <w:u w:val="single"/>
          <w:lang w:val="en-US" w:eastAsia="zh-CN"/>
        </w:rPr>
        <w:t>衡东县9.7MW光伏扶贫项目</w:t>
      </w:r>
      <w:r>
        <w:rPr>
          <w:rFonts w:hint="eastAsia"/>
          <w:b/>
          <w:bCs/>
          <w:sz w:val="28"/>
          <w:szCs w:val="28"/>
          <w:lang w:val="en-US" w:eastAsia="zh-CN"/>
        </w:rPr>
        <w:t>项目监理月报</w:t>
      </w:r>
    </w:p>
    <w:p>
      <w:pPr>
        <w:rPr>
          <w:rFonts w:hint="eastAsia"/>
          <w:sz w:val="24"/>
          <w:szCs w:val="24"/>
          <w:u w:val="single"/>
          <w:lang w:val="en-US" w:eastAsia="zh-CN"/>
        </w:rPr>
      </w:pPr>
      <w:r>
        <w:rPr>
          <w:rFonts w:hint="eastAsia"/>
          <w:sz w:val="24"/>
          <w:szCs w:val="24"/>
          <w:lang w:val="en-US" w:eastAsia="zh-CN"/>
        </w:rPr>
        <w:t>编制日期：</w:t>
      </w:r>
      <w:r>
        <w:rPr>
          <w:rFonts w:hint="eastAsia"/>
          <w:sz w:val="24"/>
          <w:szCs w:val="24"/>
          <w:u w:val="single"/>
          <w:lang w:val="en-US" w:eastAsia="zh-CN"/>
        </w:rPr>
        <w:t xml:space="preserve">   2018年03月30日  </w:t>
      </w:r>
      <w:r>
        <w:rPr>
          <w:rFonts w:hint="eastAsia"/>
          <w:sz w:val="24"/>
          <w:szCs w:val="24"/>
          <w:lang w:val="en-US" w:eastAsia="zh-CN"/>
        </w:rPr>
        <w:t xml:space="preserve">                                  编号：</w:t>
      </w:r>
      <w:r>
        <w:rPr>
          <w:rFonts w:hint="eastAsia"/>
          <w:i/>
          <w:iCs/>
          <w:sz w:val="24"/>
          <w:szCs w:val="24"/>
          <w:lang w:val="en-US" w:eastAsia="zh-CN"/>
        </w:rPr>
        <w:t xml:space="preserve"> </w:t>
      </w:r>
      <w:r>
        <w:rPr>
          <w:rFonts w:hint="eastAsia"/>
          <w:sz w:val="24"/>
          <w:szCs w:val="24"/>
          <w:u w:val="single"/>
          <w:lang w:val="en-US" w:eastAsia="zh-CN"/>
        </w:rPr>
        <w:t xml:space="preserve">002 </w:t>
      </w:r>
    </w:p>
    <w:tbl>
      <w:tblPr>
        <w:tblStyle w:val="10"/>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834"/>
        <w:gridCol w:w="1456"/>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426" w:type="dxa"/>
          </w:tcPr>
          <w:p>
            <w:pPr>
              <w:rPr>
                <w:rFonts w:hint="eastAsia"/>
                <w:sz w:val="24"/>
                <w:szCs w:val="24"/>
                <w:vertAlign w:val="baseline"/>
                <w:lang w:val="en-US" w:eastAsia="zh-CN"/>
              </w:rPr>
            </w:pPr>
            <w:r>
              <w:rPr>
                <w:rFonts w:hint="eastAsia"/>
                <w:sz w:val="24"/>
                <w:szCs w:val="24"/>
                <w:lang w:val="en-US" w:eastAsia="zh-CN"/>
              </w:rPr>
              <w:t>项目名称</w:t>
            </w:r>
          </w:p>
        </w:tc>
        <w:tc>
          <w:tcPr>
            <w:tcW w:w="2834" w:type="dxa"/>
          </w:tcPr>
          <w:p>
            <w:pPr>
              <w:rPr>
                <w:rFonts w:hint="eastAsia"/>
                <w:b w:val="0"/>
                <w:bCs w:val="0"/>
                <w:sz w:val="24"/>
                <w:szCs w:val="24"/>
                <w:lang w:val="en-US" w:eastAsia="zh-CN"/>
              </w:rPr>
            </w:pPr>
            <w:r>
              <w:rPr>
                <w:rFonts w:hint="eastAsia"/>
                <w:b w:val="0"/>
                <w:bCs w:val="0"/>
                <w:sz w:val="24"/>
                <w:szCs w:val="24"/>
                <w:lang w:val="en-US" w:eastAsia="zh-CN"/>
              </w:rPr>
              <w:t>衡东县9.7MW光伏扶贫项目</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业主单位</w:t>
            </w:r>
          </w:p>
          <w:p>
            <w:pPr>
              <w:rPr>
                <w:rFonts w:hint="eastAsia"/>
                <w:sz w:val="24"/>
                <w:szCs w:val="24"/>
                <w:vertAlign w:val="baseline"/>
                <w:lang w:val="en-US" w:eastAsia="zh-CN"/>
              </w:rPr>
            </w:pPr>
          </w:p>
        </w:tc>
        <w:tc>
          <w:tcPr>
            <w:tcW w:w="4118" w:type="dxa"/>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衡东县兴衡光伏发电有限公司（衡东县城建投）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6" w:type="dxa"/>
          </w:tcPr>
          <w:p>
            <w:pPr>
              <w:rPr>
                <w:rFonts w:hint="eastAsia"/>
                <w:sz w:val="24"/>
                <w:szCs w:val="24"/>
                <w:vertAlign w:val="baseline"/>
                <w:lang w:val="en-US" w:eastAsia="zh-CN"/>
              </w:rPr>
            </w:pPr>
            <w:r>
              <w:rPr>
                <w:rFonts w:hint="eastAsia"/>
                <w:sz w:val="24"/>
                <w:szCs w:val="24"/>
                <w:vertAlign w:val="baseline"/>
                <w:lang w:val="en-US" w:eastAsia="zh-CN"/>
              </w:rPr>
              <w:t xml:space="preserve"> 项目规模</w:t>
            </w:r>
          </w:p>
        </w:tc>
        <w:tc>
          <w:tcPr>
            <w:tcW w:w="2834" w:type="dxa"/>
          </w:tcPr>
          <w:p>
            <w:pPr>
              <w:rPr>
                <w:rFonts w:hint="eastAsia"/>
                <w:sz w:val="24"/>
                <w:szCs w:val="24"/>
                <w:vertAlign w:val="baseline"/>
                <w:lang w:val="en-US" w:eastAsia="zh-CN"/>
              </w:rPr>
            </w:pPr>
            <w:r>
              <w:rPr>
                <w:rFonts w:hint="eastAsia"/>
                <w:sz w:val="24"/>
                <w:szCs w:val="24"/>
                <w:vertAlign w:val="baseline"/>
                <w:lang w:val="en-US" w:eastAsia="zh-CN"/>
              </w:rPr>
              <w:t>9.7MW光伏扶贫项目</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 xml:space="preserve"> 项目地址</w:t>
            </w:r>
          </w:p>
        </w:tc>
        <w:tc>
          <w:tcPr>
            <w:tcW w:w="4118" w:type="dxa"/>
          </w:tcPr>
          <w:p>
            <w:pPr>
              <w:rPr>
                <w:rFonts w:hint="eastAsia"/>
                <w:sz w:val="24"/>
                <w:szCs w:val="24"/>
                <w:vertAlign w:val="baseline"/>
                <w:lang w:val="en-US" w:eastAsia="zh-CN"/>
              </w:rPr>
            </w:pPr>
            <w:r>
              <w:rPr>
                <w:rFonts w:hint="eastAsia"/>
                <w:sz w:val="24"/>
                <w:szCs w:val="24"/>
                <w:vertAlign w:val="baseline"/>
                <w:lang w:val="en-US" w:eastAsia="zh-CN"/>
              </w:rPr>
              <w:t>湖南省衡阳市衡东县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6" w:type="dxa"/>
          </w:tcPr>
          <w:p>
            <w:pPr>
              <w:rPr>
                <w:rFonts w:hint="eastAsia"/>
                <w:sz w:val="24"/>
                <w:szCs w:val="24"/>
                <w:vertAlign w:val="baseline"/>
                <w:lang w:val="en-US" w:eastAsia="zh-CN"/>
              </w:rPr>
            </w:pPr>
            <w:r>
              <w:rPr>
                <w:rFonts w:hint="eastAsia"/>
                <w:sz w:val="24"/>
                <w:szCs w:val="24"/>
                <w:vertAlign w:val="baseline"/>
                <w:lang w:val="en-US" w:eastAsia="zh-CN"/>
              </w:rPr>
              <w:t>监理负责人</w:t>
            </w:r>
          </w:p>
        </w:tc>
        <w:tc>
          <w:tcPr>
            <w:tcW w:w="2834" w:type="dxa"/>
          </w:tcPr>
          <w:p>
            <w:pPr>
              <w:rPr>
                <w:rFonts w:hint="eastAsia"/>
                <w:sz w:val="24"/>
                <w:szCs w:val="24"/>
                <w:vertAlign w:val="baseline"/>
                <w:lang w:val="en-US" w:eastAsia="zh-CN"/>
              </w:rPr>
            </w:pPr>
            <w:r>
              <w:rPr>
                <w:rFonts w:hint="eastAsia"/>
                <w:sz w:val="24"/>
                <w:szCs w:val="24"/>
                <w:vertAlign w:val="baseline"/>
                <w:lang w:val="en-US" w:eastAsia="zh-CN"/>
              </w:rPr>
              <w:t xml:space="preserve">        严卫忠</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 xml:space="preserve"> 监理人数</w:t>
            </w:r>
          </w:p>
        </w:tc>
        <w:tc>
          <w:tcPr>
            <w:tcW w:w="4118" w:type="dxa"/>
          </w:tcPr>
          <w:p>
            <w:pPr>
              <w:rPr>
                <w:rFonts w:hint="eastAsia"/>
                <w:sz w:val="24"/>
                <w:szCs w:val="24"/>
                <w:vertAlign w:val="baseline"/>
                <w:lang w:val="en-US" w:eastAsia="zh-CN"/>
              </w:rPr>
            </w:pPr>
            <w:r>
              <w:rPr>
                <w:rFonts w:hint="eastAsia"/>
                <w:sz w:val="24"/>
                <w:szCs w:val="24"/>
                <w:vertAlign w:val="baseline"/>
                <w:lang w:val="en-US" w:eastAsia="zh-CN"/>
              </w:rPr>
              <w:t xml:space="preserve">      目前4人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6" w:type="dxa"/>
          </w:tcPr>
          <w:p>
            <w:pPr>
              <w:rPr>
                <w:rFonts w:hint="eastAsia"/>
                <w:sz w:val="24"/>
                <w:szCs w:val="24"/>
                <w:vertAlign w:val="baseline"/>
                <w:lang w:val="en-US" w:eastAsia="zh-CN"/>
              </w:rPr>
            </w:pPr>
            <w:r>
              <w:rPr>
                <w:rFonts w:hint="eastAsia"/>
                <w:sz w:val="24"/>
                <w:szCs w:val="24"/>
                <w:vertAlign w:val="baseline"/>
                <w:lang w:val="en-US" w:eastAsia="zh-CN"/>
              </w:rPr>
              <w:t xml:space="preserve"> 进场时间</w:t>
            </w:r>
          </w:p>
        </w:tc>
        <w:tc>
          <w:tcPr>
            <w:tcW w:w="2834" w:type="dxa"/>
          </w:tcPr>
          <w:p>
            <w:pPr>
              <w:rPr>
                <w:rFonts w:hint="eastAsia"/>
                <w:sz w:val="24"/>
                <w:szCs w:val="24"/>
                <w:vertAlign w:val="baseline"/>
                <w:lang w:val="en-US" w:eastAsia="zh-CN"/>
              </w:rPr>
            </w:pPr>
            <w:r>
              <w:rPr>
                <w:rFonts w:hint="eastAsia"/>
                <w:sz w:val="24"/>
                <w:szCs w:val="24"/>
                <w:vertAlign w:val="baseline"/>
                <w:lang w:val="en-US" w:eastAsia="zh-CN"/>
              </w:rPr>
              <w:t xml:space="preserve">  2018年01月07日</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 xml:space="preserve"> 合同工期</w:t>
            </w:r>
          </w:p>
        </w:tc>
        <w:tc>
          <w:tcPr>
            <w:tcW w:w="4118" w:type="dxa"/>
          </w:tcPr>
          <w:p>
            <w:pPr>
              <w:ind w:firstLine="960" w:firstLineChars="4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1426" w:type="dxa"/>
          </w:tcPr>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 xml:space="preserve"> </w:t>
            </w:r>
          </w:p>
          <w:p>
            <w:pPr>
              <w:rPr>
                <w:rFonts w:hint="eastAsia"/>
                <w:sz w:val="24"/>
                <w:szCs w:val="24"/>
                <w:vertAlign w:val="baseline"/>
                <w:lang w:val="en-US" w:eastAsia="zh-CN"/>
              </w:rPr>
            </w:pPr>
            <w:r>
              <w:rPr>
                <w:rFonts w:hint="eastAsia"/>
                <w:sz w:val="24"/>
                <w:szCs w:val="24"/>
                <w:vertAlign w:val="baseline"/>
                <w:lang w:val="en-US" w:eastAsia="zh-CN"/>
              </w:rPr>
              <w:t>参建单位</w:t>
            </w:r>
          </w:p>
        </w:tc>
        <w:tc>
          <w:tcPr>
            <w:tcW w:w="8408" w:type="dxa"/>
            <w:gridSpan w:val="3"/>
          </w:tcPr>
          <w:p>
            <w:pPr>
              <w:spacing w:line="460" w:lineRule="exact"/>
              <w:ind w:left="1987" w:leftChars="228" w:hanging="1440" w:hangingChars="600"/>
              <w:jc w:val="left"/>
              <w:textAlignment w:val="bottom"/>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eastAsia="zh-CN"/>
              </w:rPr>
              <w:t>建设单位</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szCs w:val="28"/>
                <w:lang w:eastAsia="zh-CN"/>
              </w:rPr>
              <w:t>衡东县城建投（</w:t>
            </w:r>
            <w:r>
              <w:rPr>
                <w:rFonts w:hint="eastAsia" w:asciiTheme="minorEastAsia" w:hAnsiTheme="minorEastAsia" w:eastAsiaTheme="minorEastAsia" w:cstheme="minorEastAsia"/>
                <w:sz w:val="24"/>
                <w:szCs w:val="24"/>
                <w:lang w:eastAsia="zh-CN"/>
              </w:rPr>
              <w:t>衡东县兴衡光伏发电有限公司</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b w:val="0"/>
                <w:i w:val="0"/>
                <w:caps w:val="0"/>
                <w:color w:val="000000"/>
                <w:spacing w:val="0"/>
                <w:sz w:val="24"/>
                <w:szCs w:val="24"/>
                <w:shd w:val="clear" w:color="auto" w:fill="FFFFFF"/>
                <w:lang w:val="en-US" w:eastAsia="zh-CN"/>
              </w:rPr>
              <w:t xml:space="preserve">                 </w:t>
            </w:r>
            <w:r>
              <w:rPr>
                <w:rFonts w:hint="eastAsia" w:asciiTheme="minorEastAsia" w:hAnsiTheme="minorEastAsia" w:eastAsiaTheme="minorEastAsia" w:cstheme="minorEastAsia"/>
                <w:sz w:val="24"/>
                <w:szCs w:val="28"/>
              </w:rPr>
              <w:t xml:space="preserve">               </w:t>
            </w:r>
          </w:p>
          <w:p>
            <w:pPr>
              <w:spacing w:line="460" w:lineRule="exact"/>
              <w:ind w:left="1987" w:leftChars="228" w:hanging="1440" w:hangingChars="600"/>
              <w:jc w:val="left"/>
              <w:textAlignment w:val="bottom"/>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监理单位：常州正衡电力工程监理有限公司</w:t>
            </w:r>
          </w:p>
          <w:p>
            <w:pPr>
              <w:spacing w:line="460" w:lineRule="exact"/>
              <w:ind w:left="1987" w:leftChars="228" w:hanging="1440" w:hangingChars="600"/>
              <w:jc w:val="left"/>
              <w:textAlignment w:val="bottom"/>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8"/>
                <w:lang w:eastAsia="zh-CN"/>
              </w:rPr>
              <w:t>施工</w:t>
            </w:r>
            <w:r>
              <w:rPr>
                <w:rFonts w:hint="eastAsia" w:asciiTheme="minorEastAsia" w:hAnsiTheme="minorEastAsia" w:eastAsiaTheme="minorEastAsia" w:cstheme="minorEastAsia"/>
                <w:sz w:val="24"/>
                <w:szCs w:val="28"/>
              </w:rPr>
              <w:t>单位：</w:t>
            </w:r>
            <w:r>
              <w:rPr>
                <w:rFonts w:hint="eastAsia" w:asciiTheme="minorEastAsia" w:hAnsiTheme="minorEastAsia" w:eastAsiaTheme="minorEastAsia" w:cstheme="minorEastAsia"/>
                <w:sz w:val="24"/>
                <w:szCs w:val="24"/>
                <w:lang w:eastAsia="zh-CN"/>
              </w:rPr>
              <w:t>常州天合光伏发电系统有限公司</w:t>
            </w:r>
          </w:p>
          <w:p>
            <w:pPr>
              <w:spacing w:line="460" w:lineRule="exact"/>
              <w:ind w:firstLine="1440" w:firstLineChars="600"/>
              <w:jc w:val="left"/>
              <w:textAlignment w:val="bottom"/>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4"/>
                <w:lang w:eastAsia="zh-CN"/>
              </w:rPr>
              <w:t>（湖南中天华创生态科技有限公司、湖南力峰建设工程有限公司）</w:t>
            </w:r>
          </w:p>
          <w:p>
            <w:pPr>
              <w:spacing w:line="460" w:lineRule="exact"/>
              <w:jc w:val="left"/>
              <w:textAlignment w:val="bottom"/>
              <w:rPr>
                <w:rFonts w:hint="eastAsia" w:ascii="宋体" w:hAnsi="宋体"/>
                <w:lang w:val="en-US" w:eastAsia="zh-CN"/>
              </w:rPr>
            </w:pP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lang w:val="en-US" w:eastAsia="zh-CN"/>
              </w:rPr>
              <w:t>设计单位：</w:t>
            </w:r>
            <w:r>
              <w:rPr>
                <w:rFonts w:hint="eastAsia" w:asciiTheme="minorEastAsia" w:hAnsiTheme="minorEastAsia" w:eastAsiaTheme="minorEastAsia" w:cstheme="minorEastAsia"/>
                <w:sz w:val="24"/>
                <w:szCs w:val="24"/>
                <w:lang w:eastAsia="zh-CN"/>
              </w:rPr>
              <w:t>成都光泰电力设计有限公司</w:t>
            </w:r>
            <w:r>
              <w:rPr>
                <w:rFonts w:hint="eastAsia" w:asciiTheme="minorEastAsia" w:hAnsiTheme="minorEastAsia" w:eastAsiaTheme="minorEastAsia" w:cstheme="minorEastAsia"/>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9834" w:type="dxa"/>
            <w:gridSpan w:val="4"/>
          </w:tcPr>
          <w:p>
            <w:pPr>
              <w:jc w:val="center"/>
              <w:rPr>
                <w:rFonts w:hint="eastAsia"/>
                <w:sz w:val="28"/>
                <w:szCs w:val="28"/>
                <w:vertAlign w:val="baseline"/>
                <w:lang w:val="en-US" w:eastAsia="zh-CN"/>
              </w:rPr>
            </w:pPr>
            <w:r>
              <w:rPr>
                <w:rFonts w:hint="eastAsia"/>
                <w:sz w:val="24"/>
                <w:szCs w:val="24"/>
                <w:vertAlign w:val="baseline"/>
                <w:lang w:val="en-US" w:eastAsia="zh-CN"/>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4" w:type="dxa"/>
            <w:gridSpan w:val="4"/>
          </w:tcPr>
          <w:p>
            <w:pPr>
              <w:pStyle w:val="5"/>
              <w:keepNext w:val="0"/>
              <w:keepLines w:val="0"/>
              <w:pageBreakBefore w:val="0"/>
              <w:widowControl w:val="0"/>
              <w:kinsoku w:val="0"/>
              <w:wordWrap/>
              <w:overflowPunct w:val="0"/>
              <w:topLinePunct w:val="0"/>
              <w:autoSpaceDE/>
              <w:autoSpaceDN/>
              <w:bidi w:val="0"/>
              <w:adjustRightInd/>
              <w:snapToGrid/>
              <w:spacing w:after="0" w:line="360" w:lineRule="auto"/>
              <w:ind w:left="0" w:leftChars="0" w:right="0" w:rightChars="0" w:firstLine="0" w:firstLineChars="0"/>
              <w:jc w:val="both"/>
              <w:textAlignment w:val="auto"/>
              <w:rPr>
                <w:b/>
                <w:snapToGrid w:val="0"/>
                <w:color w:val="000000"/>
                <w:sz w:val="24"/>
              </w:rPr>
            </w:pPr>
            <w:r>
              <w:rPr>
                <w:rFonts w:hint="eastAsia"/>
                <w:b/>
                <w:snapToGrid w:val="0"/>
                <w:color w:val="000000"/>
                <w:sz w:val="24"/>
              </w:rPr>
              <w:t>一、工程概况</w:t>
            </w:r>
          </w:p>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jc w:val="left"/>
              <w:textAlignment w:val="bottom"/>
              <w:rPr>
                <w:rFonts w:hint="eastAsia" w:asciiTheme="minorEastAsia" w:hAnsiTheme="minorEastAsia" w:eastAsiaTheme="minorEastAsia" w:cstheme="minorEastAsia"/>
                <w:b w:val="0"/>
                <w:i w:val="0"/>
                <w:caps w:val="0"/>
                <w:color w:val="000000"/>
                <w:spacing w:val="0"/>
                <w:sz w:val="24"/>
                <w:szCs w:val="24"/>
                <w:shd w:val="clear" w:color="auto" w:fill="FFFFFF"/>
                <w:lang w:val="en-US" w:eastAsia="zh-CN"/>
              </w:rPr>
            </w:pPr>
            <w:r>
              <w:rPr>
                <w:rFonts w:hint="eastAsia" w:asciiTheme="minorEastAsia" w:hAnsiTheme="minorEastAsia" w:cstheme="minorEastAsia"/>
                <w:sz w:val="24"/>
                <w:szCs w:val="28"/>
                <w:lang w:val="en-US" w:eastAsia="zh-CN"/>
              </w:rPr>
              <w:t>1、</w:t>
            </w:r>
            <w:r>
              <w:rPr>
                <w:rFonts w:hint="eastAsia" w:asciiTheme="minorEastAsia" w:hAnsiTheme="minorEastAsia" w:eastAsiaTheme="minorEastAsia" w:cstheme="minorEastAsia"/>
                <w:sz w:val="24"/>
                <w:szCs w:val="28"/>
              </w:rPr>
              <w:t>工程名称：</w:t>
            </w:r>
            <w:r>
              <w:rPr>
                <w:rFonts w:hint="eastAsia" w:asciiTheme="minorEastAsia" w:hAnsiTheme="minorEastAsia" w:eastAsiaTheme="minorEastAsia" w:cstheme="minorEastAsia"/>
                <w:b w:val="0"/>
                <w:i w:val="0"/>
                <w:caps w:val="0"/>
                <w:color w:val="000000"/>
                <w:spacing w:val="0"/>
                <w:sz w:val="24"/>
                <w:szCs w:val="24"/>
                <w:shd w:val="clear" w:color="auto" w:fill="FFFFFF"/>
                <w:lang w:eastAsia="zh-CN"/>
              </w:rPr>
              <w:t>湖南衡东县</w:t>
            </w:r>
            <w:r>
              <w:rPr>
                <w:rFonts w:hint="eastAsia" w:asciiTheme="minorEastAsia" w:hAnsiTheme="minorEastAsia" w:eastAsiaTheme="minorEastAsia" w:cstheme="minorEastAsia"/>
                <w:b w:val="0"/>
                <w:i w:val="0"/>
                <w:caps w:val="0"/>
                <w:color w:val="000000"/>
                <w:spacing w:val="0"/>
                <w:sz w:val="24"/>
                <w:szCs w:val="24"/>
                <w:shd w:val="clear" w:color="auto" w:fill="FFFFFF"/>
                <w:lang w:val="en-US" w:eastAsia="zh-CN"/>
              </w:rPr>
              <w:t xml:space="preserve">9.7MW光伏扶贫项目              </w:t>
            </w:r>
          </w:p>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jc w:val="left"/>
              <w:textAlignment w:val="bottom"/>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4"/>
              </w:rPr>
              <w:t>2、建设地点：</w:t>
            </w:r>
            <w:r>
              <w:rPr>
                <w:rFonts w:hint="eastAsia" w:asciiTheme="minorEastAsia" w:hAnsiTheme="minorEastAsia" w:eastAsiaTheme="minorEastAsia" w:cstheme="minorEastAsia"/>
                <w:b w:val="0"/>
                <w:i w:val="0"/>
                <w:caps w:val="0"/>
                <w:color w:val="000000"/>
                <w:spacing w:val="0"/>
                <w:sz w:val="24"/>
                <w:szCs w:val="24"/>
                <w:shd w:val="clear" w:color="auto" w:fill="FFFFFF"/>
                <w:lang w:eastAsia="zh-CN"/>
              </w:rPr>
              <w:t>湖南省</w:t>
            </w:r>
            <w:r>
              <w:rPr>
                <w:rFonts w:hint="eastAsia" w:asciiTheme="minorEastAsia" w:hAnsiTheme="minorEastAsia" w:eastAsiaTheme="minorEastAsia" w:cstheme="minorEastAsia"/>
                <w:b w:val="0"/>
                <w:i w:val="0"/>
                <w:caps w:val="0"/>
                <w:color w:val="000000"/>
                <w:spacing w:val="0"/>
                <w:sz w:val="24"/>
                <w:szCs w:val="24"/>
                <w:shd w:val="clear" w:color="auto" w:fill="FFFFFF"/>
                <w:lang w:val="en-US" w:eastAsia="zh-CN"/>
              </w:rPr>
              <w:t xml:space="preserve">  衡阳市  衡东县  </w:t>
            </w:r>
          </w:p>
          <w:p>
            <w:pPr>
              <w:keepNext w:val="0"/>
              <w:keepLines w:val="0"/>
              <w:pageBreakBefore w:val="0"/>
              <w:widowControl w:val="0"/>
              <w:wordWrap/>
              <w:topLinePunct w:val="0"/>
              <w:autoSpaceDE/>
              <w:autoSpaceDN/>
              <w:bidi w:val="0"/>
              <w:adjustRightInd/>
              <w:spacing w:line="360" w:lineRule="auto"/>
              <w:ind w:left="0" w:leftChars="0" w:right="0" w:rightChars="0" w:firstLine="0" w:firstLineChars="0"/>
              <w:jc w:val="left"/>
              <w:textAlignment w:val="bottom"/>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3、工程规模：</w:t>
            </w:r>
            <w:r>
              <w:rPr>
                <w:rFonts w:hint="eastAsia" w:asciiTheme="minorEastAsia" w:hAnsiTheme="minorEastAsia" w:eastAsiaTheme="minorEastAsia" w:cstheme="minorEastAsia"/>
                <w:sz w:val="24"/>
                <w:szCs w:val="28"/>
                <w:lang w:val="en-US" w:eastAsia="zh-CN"/>
              </w:rPr>
              <w:t>9.7MW</w:t>
            </w:r>
            <w:r>
              <w:rPr>
                <w:rFonts w:hint="eastAsia" w:asciiTheme="minorEastAsia" w:hAnsiTheme="minorEastAsia" w:eastAsiaTheme="minorEastAsia" w:cstheme="minorEastAsia"/>
                <w:sz w:val="24"/>
                <w:szCs w:val="28"/>
              </w:rPr>
              <w:t>光伏发电系统及并网设备</w:t>
            </w:r>
          </w:p>
          <w:p>
            <w:pPr>
              <w:keepNext w:val="0"/>
              <w:keepLines w:val="0"/>
              <w:pageBreakBefore w:val="0"/>
              <w:widowControl w:val="0"/>
              <w:wordWrap/>
              <w:topLinePunct w:val="0"/>
              <w:autoSpaceDE/>
              <w:autoSpaceDN/>
              <w:bidi w:val="0"/>
              <w:adjustRightInd/>
              <w:spacing w:line="360" w:lineRule="auto"/>
              <w:ind w:left="0" w:leftChars="0" w:right="0" w:rightChars="0" w:firstLine="0" w:firstLineChars="0"/>
              <w:jc w:val="left"/>
              <w:textAlignment w:val="bottom"/>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4、工程特点：本工程容量为总容量为</w:t>
            </w:r>
            <w:r>
              <w:rPr>
                <w:rFonts w:hint="eastAsia" w:asciiTheme="minorEastAsia" w:hAnsiTheme="minorEastAsia" w:eastAsiaTheme="minorEastAsia" w:cstheme="minorEastAsia"/>
                <w:sz w:val="24"/>
                <w:szCs w:val="28"/>
                <w:lang w:val="en-US" w:eastAsia="zh-CN"/>
              </w:rPr>
              <w:t>9.7MW</w:t>
            </w:r>
            <w:r>
              <w:rPr>
                <w:rFonts w:hint="eastAsia" w:asciiTheme="minorEastAsia" w:hAnsiTheme="minorEastAsia" w:eastAsiaTheme="minorEastAsia" w:cstheme="minorEastAsia"/>
                <w:sz w:val="24"/>
                <w:szCs w:val="28"/>
              </w:rPr>
              <w:t>，共分</w:t>
            </w:r>
            <w:r>
              <w:rPr>
                <w:rFonts w:hint="eastAsia" w:asciiTheme="minorEastAsia" w:hAnsiTheme="minorEastAsia" w:eastAsiaTheme="minorEastAsia" w:cstheme="minorEastAsia"/>
                <w:sz w:val="24"/>
                <w:szCs w:val="28"/>
                <w:lang w:val="en-US" w:eastAsia="zh-CN"/>
              </w:rPr>
              <w:t>三个标段。</w:t>
            </w:r>
            <w:r>
              <w:rPr>
                <w:rFonts w:hint="eastAsia" w:asciiTheme="minorEastAsia" w:hAnsiTheme="minorEastAsia" w:eastAsiaTheme="minorEastAsia" w:cstheme="minorEastAsia"/>
                <w:sz w:val="24"/>
                <w:szCs w:val="28"/>
              </w:rPr>
              <w:t>共布置</w:t>
            </w:r>
            <w:r>
              <w:rPr>
                <w:rFonts w:hint="eastAsia" w:asciiTheme="minorEastAsia" w:hAnsiTheme="minorEastAsia" w:eastAsiaTheme="minorEastAsia" w:cstheme="minorEastAsia"/>
                <w:sz w:val="24"/>
                <w:szCs w:val="28"/>
                <w:lang w:eastAsia="zh-CN"/>
              </w:rPr>
              <w:t>约</w:t>
            </w:r>
            <w:r>
              <w:rPr>
                <w:rFonts w:hint="eastAsia" w:asciiTheme="minorEastAsia" w:hAnsiTheme="minorEastAsia" w:eastAsiaTheme="minorEastAsia" w:cstheme="minorEastAsia"/>
                <w:sz w:val="24"/>
                <w:szCs w:val="28"/>
                <w:lang w:val="en-US" w:eastAsia="zh-CN"/>
              </w:rPr>
              <w:t>30000</w:t>
            </w:r>
            <w:r>
              <w:rPr>
                <w:rFonts w:hint="eastAsia" w:asciiTheme="minorEastAsia" w:hAnsiTheme="minorEastAsia" w:eastAsiaTheme="minorEastAsia" w:cstheme="minorEastAsia"/>
                <w:sz w:val="24"/>
                <w:szCs w:val="28"/>
              </w:rPr>
              <w:t>块</w:t>
            </w:r>
            <w:r>
              <w:rPr>
                <w:rFonts w:hint="eastAsia" w:asciiTheme="minorEastAsia" w:hAnsiTheme="minorEastAsia" w:eastAsiaTheme="minorEastAsia" w:cstheme="minorEastAsia"/>
                <w:sz w:val="24"/>
                <w:szCs w:val="28"/>
                <w:lang w:val="en-US" w:eastAsia="zh-CN"/>
              </w:rPr>
              <w:t>325W多晶</w:t>
            </w:r>
            <w:r>
              <w:rPr>
                <w:rFonts w:hint="eastAsia" w:asciiTheme="minorEastAsia" w:hAnsiTheme="minorEastAsia" w:eastAsiaTheme="minorEastAsia" w:cstheme="minorEastAsia"/>
                <w:sz w:val="24"/>
                <w:szCs w:val="28"/>
              </w:rPr>
              <w:t>太阳能电池板。每</w:t>
            </w:r>
            <w:r>
              <w:rPr>
                <w:rFonts w:hint="eastAsia" w:asciiTheme="minorEastAsia" w:hAnsiTheme="minorEastAsia" w:eastAsiaTheme="minorEastAsia" w:cstheme="minorEastAsia"/>
                <w:sz w:val="24"/>
                <w:szCs w:val="28"/>
                <w:lang w:val="en-US" w:eastAsia="zh-CN"/>
              </w:rPr>
              <w:t>20块为1组串，并入组串式60KW逆变器。</w:t>
            </w:r>
            <w:r>
              <w:rPr>
                <w:rFonts w:hint="eastAsia" w:asciiTheme="minorEastAsia" w:hAnsiTheme="minorEastAsia" w:eastAsiaTheme="minorEastAsia" w:cstheme="minorEastAsia"/>
                <w:sz w:val="24"/>
                <w:szCs w:val="28"/>
                <w:lang w:eastAsia="zh-CN"/>
              </w:rPr>
              <w:t>经过交流汇流箱送至光伏区内</w:t>
            </w:r>
            <w:r>
              <w:rPr>
                <w:rFonts w:hint="eastAsia" w:asciiTheme="minorEastAsia" w:hAnsiTheme="minorEastAsia" w:eastAsiaTheme="minorEastAsia" w:cstheme="minorEastAsia"/>
                <w:sz w:val="24"/>
                <w:szCs w:val="28"/>
                <w:lang w:val="en-US" w:eastAsia="zh-CN"/>
              </w:rPr>
              <w:t>10KV</w:t>
            </w:r>
            <w:r>
              <w:rPr>
                <w:rFonts w:hint="eastAsia" w:asciiTheme="minorEastAsia" w:hAnsiTheme="minorEastAsia" w:eastAsiaTheme="minorEastAsia" w:cstheme="minorEastAsia"/>
                <w:sz w:val="24"/>
                <w:szCs w:val="28"/>
                <w:lang w:eastAsia="zh-CN"/>
              </w:rPr>
              <w:t>箱式变压器升压至预制舱再与</w:t>
            </w:r>
            <w:r>
              <w:rPr>
                <w:rFonts w:hint="eastAsia" w:asciiTheme="minorEastAsia" w:hAnsiTheme="minorEastAsia" w:eastAsiaTheme="minorEastAsia" w:cstheme="minorEastAsia"/>
                <w:sz w:val="24"/>
                <w:szCs w:val="28"/>
                <w:lang w:val="en-US" w:eastAsia="zh-CN"/>
              </w:rPr>
              <w:t>10KV国家电网并网。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cs="宋体"/>
                <w:sz w:val="24"/>
                <w:szCs w:val="24"/>
                <w:lang w:val="en-US" w:eastAsia="zh-CN"/>
              </w:rPr>
            </w:pPr>
            <w:r>
              <w:rPr>
                <w:rFonts w:hint="eastAsia"/>
                <w:color w:val="auto"/>
                <w:szCs w:val="21"/>
              </w:rPr>
              <w:t>工期要求：201</w:t>
            </w:r>
            <w:r>
              <w:rPr>
                <w:rFonts w:hint="eastAsia"/>
                <w:color w:val="auto"/>
                <w:szCs w:val="21"/>
                <w:lang w:val="en-US" w:eastAsia="zh-CN"/>
              </w:rPr>
              <w:t>8</w:t>
            </w:r>
            <w:r>
              <w:rPr>
                <w:rFonts w:hint="eastAsia"/>
                <w:color w:val="auto"/>
                <w:szCs w:val="21"/>
              </w:rPr>
              <w:t>年06月</w:t>
            </w:r>
            <w:r>
              <w:rPr>
                <w:rFonts w:hint="eastAsia"/>
                <w:color w:val="auto"/>
                <w:szCs w:val="21"/>
                <w:lang w:val="en-US" w:eastAsia="zh-CN"/>
              </w:rPr>
              <w:t>3</w:t>
            </w:r>
            <w:r>
              <w:rPr>
                <w:rFonts w:hint="eastAsia"/>
                <w:color w:val="auto"/>
                <w:szCs w:val="21"/>
              </w:rPr>
              <w:t>0日实现</w:t>
            </w:r>
            <w:r>
              <w:rPr>
                <w:rFonts w:hint="eastAsia"/>
                <w:color w:val="auto"/>
                <w:szCs w:val="21"/>
                <w:lang w:val="en-US" w:eastAsia="zh-CN"/>
              </w:rPr>
              <w:t>9.7MW</w:t>
            </w:r>
            <w:r>
              <w:rPr>
                <w:rFonts w:hint="eastAsia"/>
                <w:color w:val="auto"/>
                <w:szCs w:val="21"/>
              </w:rPr>
              <w:t>投运并网发电</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4" w:type="dxa"/>
            <w:gridSpan w:val="4"/>
          </w:tcPr>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二、业主单位情况：</w:t>
            </w:r>
          </w:p>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业主公司情况介绍:</w:t>
            </w:r>
          </w:p>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1、业主单位为衡东县城建投扶贫办成立的衡东县兴衡光伏发电有限公司。</w:t>
            </w:r>
          </w:p>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2、现场管理人员配置、分工、能力水平:建设方现场暂未配置人员，现场所有事宜都委托监理方负责；建设方（城建投）每周2~3次来现场视察并监督。</w:t>
            </w:r>
          </w:p>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3、对项目实施和监理工作有哪些特殊要求：建设方委托监理方全权负责现场安全、质量、进度等事宜的管控。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9834" w:type="dxa"/>
            <w:gridSpan w:val="4"/>
          </w:tcPr>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三、设计单位情况：目前项目已针对一标段（草市镇、马脑寨）出图4份：</w:t>
            </w:r>
          </w:p>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1、GFBW-01-J0101光伏支架结构施工图（草市镇马脑寨站点）</w:t>
            </w:r>
          </w:p>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rPr>
                <w:rFonts w:hint="eastAsia"/>
                <w:sz w:val="28"/>
                <w:szCs w:val="28"/>
                <w:vertAlign w:val="baseline"/>
                <w:lang w:val="en-US" w:eastAsia="zh-CN"/>
              </w:rPr>
            </w:pPr>
            <w:r>
              <w:rPr>
                <w:rFonts w:hint="eastAsia"/>
                <w:sz w:val="24"/>
                <w:szCs w:val="24"/>
                <w:vertAlign w:val="baseline"/>
                <w:lang w:val="en-US" w:eastAsia="zh-CN"/>
              </w:rPr>
              <w:t>2、GFBW-01-J0101光伏支架结构施工图（增加对石层植筋部分）（草市镇马脑寨站点）</w:t>
            </w:r>
          </w:p>
          <w:p>
            <w:pPr>
              <w:keepNext w:val="0"/>
              <w:keepLines w:val="0"/>
              <w:pageBreakBefore w:val="0"/>
              <w:widowControl w:val="0"/>
              <w:numPr>
                <w:ilvl w:val="0"/>
                <w:numId w:val="1"/>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GFBW-01-T0101光伏阵列布置总平图（草市镇马脑寨站点）</w:t>
            </w:r>
          </w:p>
          <w:p>
            <w:pPr>
              <w:keepNext w:val="0"/>
              <w:keepLines w:val="0"/>
              <w:pageBreakBefore w:val="0"/>
              <w:widowControl w:val="0"/>
              <w:numPr>
                <w:ilvl w:val="0"/>
                <w:numId w:val="1"/>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GFBW-01-T0201阵列桩基定位图（草市镇马脑寨站点）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4" w:type="dxa"/>
            <w:gridSpan w:val="4"/>
          </w:tcPr>
          <w:p>
            <w:pPr>
              <w:keepNext w:val="0"/>
              <w:keepLines w:val="0"/>
              <w:pageBreakBefore w:val="0"/>
              <w:widowControl w:val="0"/>
              <w:numPr>
                <w:ilvl w:val="0"/>
                <w:numId w:val="2"/>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供应商材料、设备进场情况：</w:t>
            </w:r>
          </w:p>
          <w:p>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cs="宋体" w:eastAsiaTheme="minorEastAsia"/>
                <w:sz w:val="24"/>
                <w:lang w:val="en-US" w:eastAsia="zh-CN"/>
              </w:rPr>
            </w:pPr>
            <w:r>
              <w:rPr>
                <w:rFonts w:hint="eastAsia" w:ascii="宋体" w:hAnsi="宋体" w:cs="宋体"/>
                <w:sz w:val="24"/>
                <w:lang w:val="en-US" w:eastAsia="zh-CN"/>
              </w:rPr>
              <w:t>目前施工现场</w:t>
            </w:r>
            <w:r>
              <w:rPr>
                <w:rFonts w:hint="eastAsia" w:ascii="Arial" w:hAnsi="Arial" w:cs="Arial"/>
                <w:sz w:val="24"/>
                <w:szCs w:val="24"/>
              </w:rPr>
              <w:t>到货：组件4MW，1400个管桩、支架1M。钢筋及附件到货80%。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4" w:type="dxa"/>
            <w:gridSpan w:val="4"/>
          </w:tcPr>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五、施工情况：</w:t>
            </w:r>
          </w:p>
          <w:p>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leftChars="0" w:right="0" w:rightChars="0"/>
              <w:textAlignment w:val="auto"/>
              <w:outlineLvl w:val="9"/>
              <w:rPr>
                <w:rFonts w:hint="eastAsia" w:ascii="Arial" w:hAnsi="Arial" w:cs="Arial"/>
                <w:sz w:val="24"/>
                <w:szCs w:val="24"/>
              </w:rPr>
            </w:pPr>
            <w:r>
              <w:rPr>
                <w:rFonts w:hint="eastAsia" w:ascii="Arial" w:hAnsi="Arial" w:cs="Arial"/>
                <w:sz w:val="24"/>
                <w:szCs w:val="24"/>
              </w:rPr>
              <w:t>1、马脑寨项目区域三（18亩地处），土建、支架安装及组件安装已经完成，共计110串，装机容量为715K，计划进行电气安装及其设备基础浇筑等工作。</w:t>
            </w:r>
          </w:p>
          <w:p>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leftChars="0" w:right="0" w:rightChars="0"/>
              <w:textAlignment w:val="auto"/>
              <w:outlineLvl w:val="9"/>
              <w:rPr>
                <w:rFonts w:hint="eastAsia" w:ascii="Arial" w:hAnsi="Arial" w:cs="Arial"/>
                <w:sz w:val="24"/>
                <w:szCs w:val="24"/>
              </w:rPr>
            </w:pPr>
            <w:r>
              <w:rPr>
                <w:rFonts w:hint="eastAsia" w:ascii="Arial" w:hAnsi="Arial" w:cs="Arial"/>
                <w:sz w:val="24"/>
                <w:szCs w:val="24"/>
              </w:rPr>
              <w:t xml:space="preserve">2、马脑寨项目区域一和二测量放线共计1320点（330串），桩机钻孔817个，岩石植筋孔246个。 </w:t>
            </w:r>
          </w:p>
          <w:p>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leftChars="0" w:right="0" w:rightChars="0"/>
              <w:textAlignment w:val="auto"/>
              <w:outlineLvl w:val="9"/>
              <w:rPr>
                <w:rFonts w:hint="eastAsia" w:ascii="Arial" w:hAnsi="Arial" w:cs="Arial"/>
                <w:sz w:val="24"/>
                <w:szCs w:val="24"/>
              </w:rPr>
            </w:pPr>
            <w:r>
              <w:rPr>
                <w:rFonts w:hint="eastAsia" w:ascii="Arial" w:hAnsi="Arial" w:cs="Arial"/>
                <w:sz w:val="24"/>
                <w:szCs w:val="24"/>
              </w:rPr>
              <w:t>3、马脑寨项目区域一和二支模75串，共计300个桩基。</w:t>
            </w:r>
          </w:p>
          <w:p>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leftChars="0" w:right="0" w:rightChars="0"/>
              <w:textAlignment w:val="auto"/>
              <w:outlineLvl w:val="9"/>
              <w:rPr>
                <w:rFonts w:hint="eastAsia" w:ascii="Arial" w:hAnsi="Arial" w:cs="Arial"/>
                <w:sz w:val="24"/>
                <w:szCs w:val="24"/>
                <w:lang w:eastAsia="zh-CN"/>
              </w:rPr>
            </w:pPr>
            <w:r>
              <w:rPr>
                <w:rFonts w:hint="eastAsia" w:ascii="Arial" w:hAnsi="Arial" w:cs="Arial"/>
                <w:sz w:val="24"/>
                <w:szCs w:val="24"/>
              </w:rPr>
              <w:t>4、基础浇筑84串，316个基础</w:t>
            </w:r>
            <w:r>
              <w:rPr>
                <w:rFonts w:hint="eastAsia" w:ascii="Arial" w:hAnsi="Arial" w:cs="Arial"/>
                <w:sz w:val="24"/>
                <w:szCs w:val="24"/>
                <w:lang w:eastAsia="zh-CN"/>
              </w:rPr>
              <w:t>。</w:t>
            </w:r>
          </w:p>
          <w:p>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leftChars="0" w:right="0" w:rightChars="0"/>
              <w:textAlignment w:val="auto"/>
              <w:outlineLvl w:val="9"/>
              <w:rPr>
                <w:rFonts w:hint="eastAsia" w:ascii="Arial" w:hAnsi="Arial" w:cs="Arial"/>
                <w:sz w:val="24"/>
                <w:szCs w:val="24"/>
                <w:lang w:val="en-US" w:eastAsia="zh-CN"/>
              </w:rPr>
            </w:pPr>
            <w:r>
              <w:rPr>
                <w:rFonts w:hint="eastAsia" w:ascii="Arial" w:hAnsi="Arial" w:cs="Arial"/>
                <w:sz w:val="24"/>
                <w:szCs w:val="24"/>
                <w:lang w:val="en-US" w:eastAsia="zh-CN"/>
              </w:rPr>
              <w:t>5、</w:t>
            </w:r>
            <w:r>
              <w:rPr>
                <w:rFonts w:hint="eastAsia" w:ascii="Arial" w:hAnsi="Arial" w:cs="Arial"/>
                <w:sz w:val="24"/>
                <w:szCs w:val="24"/>
              </w:rPr>
              <w:t>施工人员33位，管理人员3位，挖机1台，钻孔机1台，焊机3台，发电机2台，运输车1台</w:t>
            </w:r>
            <w:r>
              <w:rPr>
                <w:rFonts w:hint="eastAsia" w:ascii="Arial" w:hAnsi="Arial" w:cs="Arial"/>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4" w:type="dxa"/>
            <w:gridSpan w:val="4"/>
          </w:tcPr>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六、监理工作情况：</w:t>
            </w:r>
          </w:p>
          <w:p>
            <w:pPr>
              <w:keepNext w:val="0"/>
              <w:keepLines w:val="0"/>
              <w:pageBreakBefore w:val="0"/>
              <w:widowControl w:val="0"/>
              <w:numPr>
                <w:ilvl w:val="0"/>
                <w:numId w:val="3"/>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监理从2018.01.08进场，目前4人；</w:t>
            </w:r>
          </w:p>
          <w:p>
            <w:pPr>
              <w:keepNext w:val="0"/>
              <w:keepLines w:val="0"/>
              <w:pageBreakBefore w:val="0"/>
              <w:widowControl w:val="0"/>
              <w:numPr>
                <w:ilvl w:val="0"/>
                <w:numId w:val="3"/>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监理自从进场已针对项目召开了监理周例会5次、出具联系单4份、通知单2份。</w:t>
            </w:r>
          </w:p>
          <w:p>
            <w:pPr>
              <w:keepNext w:val="0"/>
              <w:keepLines w:val="0"/>
              <w:pageBreakBefore w:val="0"/>
              <w:widowControl w:val="0"/>
              <w:numPr>
                <w:ilvl w:val="0"/>
                <w:numId w:val="3"/>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对现场已经完成</w:t>
            </w:r>
            <w:r>
              <w:rPr>
                <w:rFonts w:hint="eastAsia" w:ascii="Arial" w:hAnsi="Arial" w:cs="Arial"/>
                <w:sz w:val="24"/>
                <w:szCs w:val="24"/>
              </w:rPr>
              <w:t>桩机钻孔</w:t>
            </w:r>
            <w:r>
              <w:rPr>
                <w:rFonts w:hint="eastAsia" w:ascii="Arial" w:hAnsi="Arial" w:cs="Arial"/>
                <w:sz w:val="24"/>
                <w:szCs w:val="24"/>
                <w:lang w:eastAsia="zh-CN"/>
              </w:rPr>
              <w:t>、</w:t>
            </w:r>
            <w:r>
              <w:rPr>
                <w:rFonts w:hint="eastAsia" w:ascii="Arial" w:hAnsi="Arial" w:cs="Arial"/>
                <w:sz w:val="24"/>
                <w:szCs w:val="24"/>
              </w:rPr>
              <w:t>岩石植筋孔</w:t>
            </w:r>
            <w:r>
              <w:rPr>
                <w:rFonts w:hint="eastAsia" w:ascii="Arial" w:hAnsi="Arial" w:cs="Arial"/>
                <w:sz w:val="24"/>
                <w:szCs w:val="24"/>
                <w:lang w:eastAsia="zh-CN"/>
              </w:rPr>
              <w:t>、</w:t>
            </w:r>
            <w:r>
              <w:rPr>
                <w:rFonts w:hint="eastAsia" w:ascii="Arial" w:hAnsi="Arial" w:cs="Arial"/>
                <w:sz w:val="24"/>
                <w:szCs w:val="24"/>
                <w:lang w:val="en-US" w:eastAsia="zh-CN"/>
              </w:rPr>
              <w:t>支架焊接</w:t>
            </w:r>
            <w:r>
              <w:rPr>
                <w:rFonts w:hint="eastAsia"/>
                <w:sz w:val="24"/>
                <w:szCs w:val="24"/>
                <w:vertAlign w:val="baseline"/>
                <w:lang w:val="en-US" w:eastAsia="zh-CN"/>
              </w:rPr>
              <w:t>进行了现场检查，发现部分问题已要求承包单位进行了整改且达到设计及规范要求。</w:t>
            </w:r>
          </w:p>
          <w:p>
            <w:pPr>
              <w:keepNext w:val="0"/>
              <w:keepLines w:val="0"/>
              <w:pageBreakBefore w:val="0"/>
              <w:widowControl w:val="0"/>
              <w:numPr>
                <w:ilvl w:val="0"/>
                <w:numId w:val="3"/>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监理每天做好本职工作及检查记录；对有质量、安全、进度等问题的尽量在现场及时协商解决。</w:t>
            </w:r>
          </w:p>
          <w:p>
            <w:pPr>
              <w:keepNext w:val="0"/>
              <w:keepLines w:val="0"/>
              <w:pageBreakBefore w:val="0"/>
              <w:widowControl w:val="0"/>
              <w:numPr>
                <w:ilvl w:val="0"/>
                <w:numId w:val="3"/>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督促承包单位抓紧完成开工报审资料；目前由于承包单位未提交报审资料，因此项目开工令暂未下达。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4" w:type="dxa"/>
            <w:gridSpan w:val="4"/>
          </w:tcPr>
          <w:p>
            <w:pPr>
              <w:keepNext w:val="0"/>
              <w:keepLines w:val="0"/>
              <w:pageBreakBefore w:val="0"/>
              <w:widowControl w:val="0"/>
              <w:numPr>
                <w:ilvl w:val="0"/>
                <w:numId w:val="0"/>
              </w:numPr>
              <w:wordWrap/>
              <w:topLinePunct w:val="0"/>
              <w:autoSpaceDE/>
              <w:autoSpaceDN/>
              <w:bidi w:val="0"/>
              <w:adjustRightInd/>
              <w:spacing w:line="360" w:lineRule="auto"/>
              <w:ind w:left="0" w:leftChars="0" w:right="0" w:rightChars="0" w:firstLine="0" w:firstLineChars="0"/>
              <w:rPr>
                <w:rFonts w:hint="eastAsia"/>
                <w:sz w:val="24"/>
                <w:szCs w:val="24"/>
                <w:vertAlign w:val="baseline"/>
                <w:lang w:val="en-US" w:eastAsia="zh-CN"/>
              </w:rPr>
            </w:pPr>
            <w:r>
              <w:rPr>
                <w:rFonts w:hint="eastAsia"/>
                <w:sz w:val="24"/>
                <w:szCs w:val="24"/>
                <w:vertAlign w:val="baseline"/>
                <w:lang w:val="en-US" w:eastAsia="zh-CN"/>
              </w:rPr>
              <w:t>七、其他：目前9.7MW地块选址已确定一</w:t>
            </w:r>
            <w:bookmarkStart w:id="0" w:name="_GoBack"/>
            <w:bookmarkEnd w:id="0"/>
            <w:r>
              <w:rPr>
                <w:rFonts w:hint="eastAsia"/>
                <w:sz w:val="24"/>
                <w:szCs w:val="24"/>
                <w:vertAlign w:val="baseline"/>
                <w:lang w:val="en-US" w:eastAsia="zh-CN"/>
              </w:rPr>
              <w:t>个（共三个）；还有一个建设方正在选址中，暂未确定，因此对施工进度也带来一定的影响。</w:t>
            </w:r>
          </w:p>
        </w:tc>
      </w:tr>
    </w:tbl>
    <w:p>
      <w:pPr>
        <w:keepNext w:val="0"/>
        <w:keepLines w:val="0"/>
        <w:pageBreakBefore w:val="0"/>
        <w:widowControl w:val="0"/>
        <w:kinsoku/>
        <w:wordWrap/>
        <w:overflowPunct/>
        <w:topLinePunct w:val="0"/>
        <w:autoSpaceDE/>
        <w:autoSpaceDN/>
        <w:bidi w:val="0"/>
        <w:adjustRightInd/>
        <w:snapToGrid/>
        <w:spacing w:line="480" w:lineRule="auto"/>
        <w:ind w:right="0" w:rightChars="0" w:firstLine="5400" w:firstLineChars="2700"/>
        <w:jc w:val="both"/>
        <w:textAlignment w:val="auto"/>
        <w:outlineLvl w:val="9"/>
        <w:rPr>
          <w:rFonts w:hint="eastAsia"/>
          <w:color w:val="auto"/>
          <w:spacing w:val="-20"/>
          <w:w w:val="100"/>
          <w:sz w:val="24"/>
          <w:szCs w:val="24"/>
          <w:lang w:val="en-US" w:eastAsia="zh-CN"/>
        </w:rPr>
      </w:pPr>
      <w:r>
        <w:rPr>
          <w:rFonts w:hint="eastAsia"/>
          <w:snapToGrid w:val="0"/>
          <w:color w:val="auto"/>
          <w:spacing w:val="-20"/>
          <w:w w:val="100"/>
          <w:kern w:val="0"/>
          <w:sz w:val="24"/>
          <w:szCs w:val="24"/>
          <w:u w:val="single"/>
          <w:lang w:val="en-US" w:eastAsia="zh-CN"/>
        </w:rPr>
        <w:t xml:space="preserve"> 衡东县9.7MW光伏扶贫项目 </w:t>
      </w:r>
      <w:r>
        <w:rPr>
          <w:rFonts w:hint="eastAsia" w:eastAsiaTheme="minorEastAsia"/>
          <w:snapToGrid w:val="0"/>
          <w:color w:val="auto"/>
          <w:spacing w:val="-20"/>
          <w:w w:val="100"/>
          <w:kern w:val="0"/>
          <w:sz w:val="24"/>
          <w:szCs w:val="24"/>
          <w:lang w:val="en-US" w:eastAsia="zh-CN"/>
        </w:rPr>
        <w:t>监理项目部</w:t>
      </w:r>
      <w:r>
        <w:rPr>
          <w:rFonts w:hint="eastAsia"/>
          <w:snapToGrid w:val="0"/>
          <w:color w:val="auto"/>
          <w:spacing w:val="-20"/>
          <w:w w:val="100"/>
          <w:kern w:val="0"/>
          <w:sz w:val="24"/>
          <w:szCs w:val="24"/>
          <w:lang w:val="en-US" w:eastAsia="zh-CN"/>
        </w:rPr>
        <w:t>整理</w:t>
      </w:r>
      <w:r>
        <w:rPr>
          <w:rFonts w:hint="eastAsia" w:eastAsiaTheme="minorEastAsia"/>
          <w:snapToGrid w:val="0"/>
          <w:color w:val="auto"/>
          <w:spacing w:val="-20"/>
          <w:w w:val="100"/>
          <w:kern w:val="0"/>
          <w:sz w:val="24"/>
          <w:szCs w:val="24"/>
          <w:lang w:val="en-US" w:eastAsia="zh-CN"/>
        </w:rPr>
        <w:t xml:space="preserve"> </w:t>
      </w:r>
      <w:r>
        <w:rPr>
          <w:rFonts w:hint="eastAsia" w:eastAsiaTheme="minorEastAsia"/>
          <w:color w:val="auto"/>
          <w:spacing w:val="-20"/>
          <w:w w:val="100"/>
          <w:sz w:val="24"/>
          <w:szCs w:val="24"/>
          <w:lang w:val="en-US" w:eastAsia="zh-CN"/>
        </w:rPr>
        <w:t xml:space="preserve">  </w:t>
      </w:r>
      <w:r>
        <w:rPr>
          <w:rFonts w:hint="eastAsia"/>
          <w:color w:val="auto"/>
          <w:spacing w:val="-20"/>
          <w:w w:val="1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0" w:firstLineChars="2500"/>
        <w:jc w:val="both"/>
        <w:textAlignment w:val="auto"/>
        <w:outlineLvl w:val="9"/>
        <w:rPr>
          <w:rFonts w:hint="eastAsia"/>
          <w:sz w:val="28"/>
          <w:szCs w:val="28"/>
          <w:lang w:val="en-US" w:eastAsia="zh-CN"/>
        </w:rPr>
      </w:pPr>
      <w:r>
        <w:rPr>
          <w:rFonts w:hint="eastAsia"/>
          <w:sz w:val="24"/>
          <w:szCs w:val="24"/>
          <w:lang w:val="en-US" w:eastAsia="zh-CN"/>
        </w:rPr>
        <w:t>日期：</w:t>
      </w:r>
      <w:r>
        <w:rPr>
          <w:rFonts w:hint="eastAsia"/>
          <w:sz w:val="24"/>
          <w:szCs w:val="24"/>
          <w:u w:val="single"/>
          <w:lang w:val="en-US" w:eastAsia="zh-CN"/>
        </w:rPr>
        <w:t xml:space="preserve"> 2018年03月30日</w:t>
      </w:r>
    </w:p>
    <w:sectPr>
      <w:footerReference r:id="rId3" w:type="default"/>
      <w:pgSz w:w="11906" w:h="16838"/>
      <w:pgMar w:top="1417" w:right="850" w:bottom="850" w:left="1417" w:header="851" w:footer="992" w:gutter="0"/>
      <w:pgNumType w:fmt="numberInDash" w:start="1"/>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ËÎÌå">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UniversalMath1 BT">
    <w:altName w:val="Symbol"/>
    <w:panose1 w:val="05050102010205020602"/>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E0002A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Rounded MT Bold">
    <w:altName w:val="Arial"/>
    <w:panose1 w:val="020F0704030504030204"/>
    <w:charset w:val="00"/>
    <w:family w:val="swiss"/>
    <w:pitch w:val="default"/>
    <w:sig w:usb0="00000000" w:usb1="00000000" w:usb2="00000000" w:usb3="00000000" w:csb0="20000001"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modern"/>
    <w:pitch w:val="default"/>
    <w:sig w:usb0="00000000" w:usb1="00000000" w:usb2="00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Nyala">
    <w:altName w:val="Yu Gothic UI"/>
    <w:panose1 w:val="02000504070300020003"/>
    <w:charset w:val="00"/>
    <w:family w:val="auto"/>
    <w:pitch w:val="default"/>
    <w:sig w:usb0="00000000" w:usb1="00000000" w:usb2="00000800" w:usb3="00000000" w:csb0="00000093" w:csb1="00000000"/>
  </w:font>
  <w:font w:name="Yu Gothic">
    <w:panose1 w:val="020B0400000000000000"/>
    <w:charset w:val="80"/>
    <w:family w:val="auto"/>
    <w:pitch w:val="default"/>
    <w:sig w:usb0="E00002FF" w:usb1="2AC7FDFF" w:usb2="00000016" w:usb3="00000000" w:csb0="2002009F" w:csb1="00000000"/>
  </w:font>
  <w:font w:name="Arial Black">
    <w:panose1 w:val="020B0A04020102020204"/>
    <w:charset w:val="00"/>
    <w:family w:val="swiss"/>
    <w:pitch w:val="default"/>
    <w:sig w:usb0="A00002AF" w:usb1="400078FB" w:usb2="00000000" w:usb3="00000000" w:csb0="6000009F" w:csb1="DFD70000"/>
  </w:font>
  <w:font w:name="Kozuka Mincho Pro M">
    <w:altName w:val="MS UI Gothic"/>
    <w:panose1 w:val="02020600000000000000"/>
    <w:charset w:val="80"/>
    <w:family w:val="auto"/>
    <w:pitch w:val="default"/>
    <w:sig w:usb0="00000000" w:usb1="00000000" w:usb2="00000012" w:usb3="00000000" w:csb0="20020005" w:csb1="00000000"/>
  </w:font>
  <w:font w:name="PMingLiU-ExtB">
    <w:panose1 w:val="02020500000000000000"/>
    <w:charset w:val="88"/>
    <w:family w:val="auto"/>
    <w:pitch w:val="default"/>
    <w:sig w:usb0="8000002F" w:usb1="02000008" w:usb2="00000000" w:usb3="00000000" w:csb0="00100001" w:csb1="00000000"/>
  </w:font>
  <w:font w:name="Yu Mincho Demibold">
    <w:altName w:val="MS UI Gothic"/>
    <w:panose1 w:val="02020600000000000000"/>
    <w:charset w:val="80"/>
    <w:family w:val="auto"/>
    <w:pitch w:val="default"/>
    <w:sig w:usb0="00000000" w:usb1="00000000" w:usb2="00000012" w:usb3="00000000" w:csb0="2002009F" w:csb1="00000000"/>
  </w:font>
  <w:font w:name="Meiryo UI">
    <w:altName w:val="Yu Gothic UI"/>
    <w:panose1 w:val="020B0604030504040204"/>
    <w:charset w:val="80"/>
    <w:family w:val="auto"/>
    <w:pitch w:val="default"/>
    <w:sig w:usb0="00000000" w:usb1="00000000" w:usb2="00010012" w:usb3="00000000" w:csb0="6002009F" w:csb1="DFD70000"/>
  </w:font>
  <w:font w:name="MS PMincho">
    <w:altName w:val="Yu Gothic UI"/>
    <w:panose1 w:val="02020600040205080304"/>
    <w:charset w:val="80"/>
    <w:family w:val="auto"/>
    <w:pitch w:val="default"/>
    <w:sig w:usb0="00000000" w:usb1="00000000"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Bookman Old Style">
    <w:altName w:val="Segoe Print"/>
    <w:panose1 w:val="02050604050505020204"/>
    <w:charset w:val="00"/>
    <w:family w:val="auto"/>
    <w:pitch w:val="default"/>
    <w:sig w:usb0="00000000"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AcadEref">
    <w:altName w:val="Segoe UI Symbol"/>
    <w:panose1 w:val="02000500000000020003"/>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 w:name="Vrinda">
    <w:altName w:val="Segoe UI Symbol"/>
    <w:panose1 w:val="020B0502040204020203"/>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76E09"/>
    <w:multiLevelType w:val="singleLevel"/>
    <w:tmpl w:val="B6976E09"/>
    <w:lvl w:ilvl="0" w:tentative="0">
      <w:start w:val="3"/>
      <w:numFmt w:val="decimal"/>
      <w:suff w:val="nothing"/>
      <w:lvlText w:val="%1、"/>
      <w:lvlJc w:val="left"/>
    </w:lvl>
  </w:abstractNum>
  <w:abstractNum w:abstractNumId="1">
    <w:nsid w:val="5796E4D3"/>
    <w:multiLevelType w:val="singleLevel"/>
    <w:tmpl w:val="5796E4D3"/>
    <w:lvl w:ilvl="0" w:tentative="0">
      <w:start w:val="4"/>
      <w:numFmt w:val="chineseCounting"/>
      <w:suff w:val="nothing"/>
      <w:lvlText w:val="%1、"/>
      <w:lvlJc w:val="left"/>
    </w:lvl>
  </w:abstractNum>
  <w:abstractNum w:abstractNumId="2">
    <w:nsid w:val="5796E814"/>
    <w:multiLevelType w:val="singleLevel"/>
    <w:tmpl w:val="5796E81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4339"/>
    <w:rsid w:val="02CC5682"/>
    <w:rsid w:val="03DD14F7"/>
    <w:rsid w:val="051B34E2"/>
    <w:rsid w:val="05BB0322"/>
    <w:rsid w:val="0AED71E6"/>
    <w:rsid w:val="0B6D3F01"/>
    <w:rsid w:val="0BC17D30"/>
    <w:rsid w:val="103E195A"/>
    <w:rsid w:val="13D15A77"/>
    <w:rsid w:val="14DF579E"/>
    <w:rsid w:val="15FB4510"/>
    <w:rsid w:val="16000FFF"/>
    <w:rsid w:val="162651C8"/>
    <w:rsid w:val="18B955D1"/>
    <w:rsid w:val="1B7E02D1"/>
    <w:rsid w:val="1BAC60D2"/>
    <w:rsid w:val="1C2A0F77"/>
    <w:rsid w:val="1C781B00"/>
    <w:rsid w:val="1CD34B09"/>
    <w:rsid w:val="1DDD0735"/>
    <w:rsid w:val="1EF56D37"/>
    <w:rsid w:val="20291B37"/>
    <w:rsid w:val="204977FD"/>
    <w:rsid w:val="20B15BA4"/>
    <w:rsid w:val="20F33806"/>
    <w:rsid w:val="2142492B"/>
    <w:rsid w:val="228256C3"/>
    <w:rsid w:val="25C96D7C"/>
    <w:rsid w:val="271F6D72"/>
    <w:rsid w:val="2B0E4569"/>
    <w:rsid w:val="2CB36FB6"/>
    <w:rsid w:val="2CF83D63"/>
    <w:rsid w:val="2FAA5419"/>
    <w:rsid w:val="309D01F3"/>
    <w:rsid w:val="31E270E6"/>
    <w:rsid w:val="3604730F"/>
    <w:rsid w:val="37BD0CB6"/>
    <w:rsid w:val="3A4520E7"/>
    <w:rsid w:val="3A74000C"/>
    <w:rsid w:val="3E8D4684"/>
    <w:rsid w:val="405C40FE"/>
    <w:rsid w:val="40AB3B91"/>
    <w:rsid w:val="418E43AB"/>
    <w:rsid w:val="41A94DB4"/>
    <w:rsid w:val="436A0EC4"/>
    <w:rsid w:val="46494BA1"/>
    <w:rsid w:val="47A06E98"/>
    <w:rsid w:val="47C1190A"/>
    <w:rsid w:val="4A0E1931"/>
    <w:rsid w:val="4ED83C8F"/>
    <w:rsid w:val="51341950"/>
    <w:rsid w:val="53CC0186"/>
    <w:rsid w:val="53E02E65"/>
    <w:rsid w:val="54600391"/>
    <w:rsid w:val="547E7D53"/>
    <w:rsid w:val="54E76FE7"/>
    <w:rsid w:val="58512789"/>
    <w:rsid w:val="5B1713D8"/>
    <w:rsid w:val="5BFB61C8"/>
    <w:rsid w:val="5F6E3096"/>
    <w:rsid w:val="5FAD2C5A"/>
    <w:rsid w:val="61F62379"/>
    <w:rsid w:val="63D31205"/>
    <w:rsid w:val="66315C31"/>
    <w:rsid w:val="66540329"/>
    <w:rsid w:val="66B8747F"/>
    <w:rsid w:val="66BB3182"/>
    <w:rsid w:val="673C3909"/>
    <w:rsid w:val="692664C6"/>
    <w:rsid w:val="6B4A7C33"/>
    <w:rsid w:val="6F760E5C"/>
    <w:rsid w:val="70F92F58"/>
    <w:rsid w:val="719372F2"/>
    <w:rsid w:val="743B2119"/>
    <w:rsid w:val="74545BE5"/>
    <w:rsid w:val="749E59C2"/>
    <w:rsid w:val="76037CE1"/>
    <w:rsid w:val="774D50D5"/>
    <w:rsid w:val="79794F76"/>
    <w:rsid w:val="79E92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kern w:val="0"/>
      <w:sz w:val="24"/>
      <w:szCs w:val="24"/>
      <w:lang w:val="en-US" w:eastAsia="zh-CN" w:bidi="ar-SA"/>
    </w:rPr>
  </w:style>
  <w:style w:type="paragraph" w:styleId="2">
    <w:name w:val="heading 1"/>
    <w:basedOn w:val="1"/>
    <w:next w:val="1"/>
    <w:qFormat/>
    <w:uiPriority w:val="0"/>
    <w:pPr>
      <w:keepNext/>
      <w:keepLines/>
      <w:widowControl w:val="0"/>
      <w:suppressLineNumbers w:val="0"/>
      <w:snapToGrid w:val="0"/>
      <w:spacing w:before="120" w:beforeLines="0" w:beforeAutospacing="0" w:after="120" w:afterLines="0" w:afterAutospacing="0" w:line="240" w:lineRule="atLeast"/>
      <w:ind w:left="0" w:right="0"/>
      <w:jc w:val="both"/>
      <w:outlineLvl w:val="0"/>
    </w:pPr>
    <w:rPr>
      <w:rFonts w:hint="eastAsia" w:ascii="黑体" w:hAnsi="宋体" w:eastAsia="黑体" w:cs="Times New Roman"/>
      <w:b/>
      <w:kern w:val="44"/>
      <w:sz w:val="30"/>
      <w:szCs w:val="30"/>
      <w:lang w:val="en-US" w:eastAsia="zh-CN" w:bidi="ar-SA"/>
    </w:rPr>
  </w:style>
  <w:style w:type="paragraph" w:styleId="3">
    <w:name w:val="heading 4"/>
    <w:basedOn w:val="1"/>
    <w:next w:val="4"/>
    <w:unhideWhenUsed/>
    <w:qFormat/>
    <w:uiPriority w:val="0"/>
    <w:pPr>
      <w:keepNext/>
      <w:keepLines/>
      <w:spacing w:before="280" w:after="290" w:line="376" w:lineRule="atLeast"/>
      <w:outlineLvl w:val="3"/>
    </w:pPr>
    <w:rPr>
      <w:rFonts w:ascii="Arial" w:hAnsi="Arial" w:eastAsia="黑体"/>
      <w:b/>
      <w:bCs/>
      <w:sz w:val="28"/>
      <w:szCs w:val="28"/>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4">
    <w:name w:val="T0"/>
    <w:basedOn w:val="1"/>
    <w:qFormat/>
    <w:uiPriority w:val="0"/>
    <w:pPr>
      <w:adjustRightInd/>
      <w:spacing w:line="360" w:lineRule="auto"/>
      <w:ind w:firstLine="480" w:firstLineChars="200"/>
      <w:jc w:val="both"/>
      <w:textAlignment w:val="auto"/>
    </w:pPr>
    <w:rPr>
      <w:rFonts w:ascii="Times New Roman" w:hAnsi="Times New Roman"/>
      <w:color w:val="auto"/>
      <w:kern w:val="24"/>
      <w:sz w:val="24"/>
      <w:szCs w:val="24"/>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2037</Words>
  <Characters>2301</Characters>
  <Lines>0</Lines>
  <Paragraphs>0</Paragraphs>
  <ScaleCrop>false</ScaleCrop>
  <LinksUpToDate>false</LinksUpToDate>
  <CharactersWithSpaces>2508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zh1</dc:creator>
  <cp:lastModifiedBy>computer</cp:lastModifiedBy>
  <dcterms:modified xsi:type="dcterms:W3CDTF">2018-03-30T11:31:45Z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