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default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编号：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ZHFD-ZHJL-YB-011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before="1248" w:beforeLines="400" w:after="468" w:afterLines="150" w:line="480" w:lineRule="auto"/>
        <w:ind w:firstLine="3080" w:firstLineChars="700"/>
        <w:jc w:val="both"/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监  理  月  报</w:t>
      </w:r>
    </w:p>
    <w:p>
      <w:pPr>
        <w:pStyle w:val="4"/>
        <w:spacing w:before="156" w:after="120"/>
        <w:jc w:val="center"/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  <w:t>工程名称： 赞皇40万千瓦一期20万千瓦风电项目 （本期10万千瓦）</w:t>
      </w:r>
    </w:p>
    <w:p>
      <w:pPr>
        <w:pStyle w:val="4"/>
        <w:spacing w:before="156" w:after="120"/>
        <w:jc w:val="center"/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</w:pPr>
    </w:p>
    <w:p>
      <w:pPr>
        <w:rPr>
          <w:lang w:val="en-US"/>
        </w:rPr>
      </w:pPr>
    </w:p>
    <w:p>
      <w:pPr>
        <w:ind w:firstLine="3213" w:firstLineChars="1000"/>
        <w:jc w:val="both"/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03 第11期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center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topLinePunct/>
        <w:ind w:firstLine="3534" w:firstLineChars="1100"/>
        <w:jc w:val="both"/>
        <w:rPr>
          <w:rFonts w:hint="eastAsia" w:eastAsiaTheme="minorEastAsia"/>
          <w:b/>
          <w:bCs/>
          <w:sz w:val="32"/>
          <w:szCs w:val="32"/>
          <w:u w:val="single"/>
          <w:lang w:eastAsia="zh-CN"/>
        </w:rPr>
      </w:pPr>
      <w:r>
        <w:rPr>
          <w:rFonts w:hint="eastAsia"/>
          <w:b/>
          <w:bCs/>
          <w:sz w:val="32"/>
          <w:szCs w:val="32"/>
        </w:rPr>
        <w:t>总监理工程师</w:t>
      </w:r>
    </w:p>
    <w:p>
      <w:pPr>
        <w:topLinePunct/>
        <w:ind w:firstLine="425"/>
        <w:rPr>
          <w:rFonts w:hint="eastAsia"/>
          <w:b/>
          <w:bCs/>
          <w:sz w:val="32"/>
          <w:szCs w:val="32"/>
          <w:u w:val="single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rPr>
          <w:rFonts w:hint="eastAsia"/>
          <w:b/>
          <w:bCs/>
          <w:sz w:val="32"/>
          <w:szCs w:val="32"/>
        </w:rPr>
      </w:pPr>
    </w:p>
    <w:p>
      <w:pPr>
        <w:topLinePunct/>
        <w:ind w:firstLine="3216" w:firstLineChars="1001"/>
        <w:jc w:val="both"/>
        <w:rPr>
          <w:rFonts w:hint="eastAsia"/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监理项目部（章）</w:t>
      </w:r>
    </w:p>
    <w:p>
      <w:pPr>
        <w:topLinePunct/>
        <w:ind w:firstLine="425"/>
        <w:jc w:val="center"/>
        <w:rPr>
          <w:rFonts w:hint="eastAsia"/>
          <w:b/>
          <w:bCs/>
          <w:sz w:val="32"/>
          <w:szCs w:val="32"/>
        </w:rPr>
      </w:pPr>
    </w:p>
    <w:p>
      <w:pPr>
        <w:topLinePunct/>
        <w:ind w:firstLine="2573" w:firstLineChars="801"/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报告日期：</w:t>
      </w:r>
      <w:r>
        <w:rPr>
          <w:rFonts w:hint="eastAsia"/>
          <w:b/>
          <w:bCs/>
          <w:sz w:val="32"/>
          <w:szCs w:val="32"/>
          <w:lang w:val="en-US" w:eastAsia="zh-CN"/>
        </w:rPr>
        <w:t>2023</w:t>
      </w:r>
      <w:r>
        <w:rPr>
          <w:rFonts w:hint="eastAsia"/>
          <w:b/>
          <w:bCs/>
          <w:sz w:val="32"/>
          <w:szCs w:val="32"/>
        </w:rPr>
        <w:t>年</w:t>
      </w:r>
      <w:r>
        <w:rPr>
          <w:rFonts w:hint="eastAsia"/>
          <w:b/>
          <w:bCs/>
          <w:sz w:val="32"/>
          <w:szCs w:val="32"/>
          <w:lang w:val="en-US" w:eastAsia="zh-CN"/>
        </w:rPr>
        <w:t>03</w:t>
      </w:r>
      <w:r>
        <w:rPr>
          <w:rFonts w:hint="eastAsia"/>
          <w:b/>
          <w:bCs/>
          <w:sz w:val="32"/>
          <w:szCs w:val="32"/>
        </w:rPr>
        <w:t>月</w:t>
      </w:r>
      <w:r>
        <w:rPr>
          <w:rFonts w:hint="eastAsia"/>
          <w:b/>
          <w:bCs/>
          <w:sz w:val="32"/>
          <w:szCs w:val="32"/>
          <w:lang w:val="en-US" w:eastAsia="zh-CN"/>
        </w:rPr>
        <w:t>31</w:t>
      </w:r>
      <w:r>
        <w:rPr>
          <w:rFonts w:hint="eastAsia"/>
          <w:b/>
          <w:bCs/>
          <w:sz w:val="32"/>
          <w:szCs w:val="32"/>
        </w:rPr>
        <w:t>日</w:t>
      </w:r>
    </w:p>
    <w:p>
      <w:pPr>
        <w:pStyle w:val="5"/>
        <w:spacing w:before="0"/>
        <w:rPr>
          <w:sz w:val="18"/>
        </w:rPr>
      </w:pPr>
    </w:p>
    <w:p>
      <w:pPr>
        <w:topLinePunct/>
        <w:ind w:firstLine="425"/>
      </w:pPr>
    </w:p>
    <w:p>
      <w:pPr>
        <w:topLinePunct/>
        <w:ind w:firstLine="425"/>
      </w:pPr>
      <w:r>
        <w:t xml:space="preserve"> </w:t>
      </w:r>
    </w:p>
    <w:p>
      <w:pPr>
        <w:topLinePunct/>
        <w:ind w:firstLine="425"/>
      </w:pPr>
    </w:p>
    <w:p>
      <w:pPr>
        <w:jc w:val="center"/>
        <w:rPr>
          <w:rFonts w:hint="default" w:asciiTheme="majorEastAsia" w:hAnsiTheme="majorEastAsia" w:eastAsiaTheme="majorEastAsia" w:cstheme="majorEastAsia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监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理  月  报</w:t>
      </w:r>
    </w:p>
    <w:p>
      <w:pPr>
        <w:pStyle w:val="11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监理重点工作情况</w:t>
      </w:r>
    </w:p>
    <w:tbl>
      <w:tblPr>
        <w:tblStyle w:val="9"/>
        <w:tblW w:w="91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564"/>
        <w:gridCol w:w="3761"/>
        <w:gridCol w:w="3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协调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组织工作</w:t>
            </w:r>
          </w:p>
        </w:tc>
        <w:tc>
          <w:tcPr>
            <w:tcW w:w="3761" w:type="dxa"/>
            <w:vAlign w:val="center"/>
          </w:tcPr>
          <w:p>
            <w:pPr>
              <w:numPr>
                <w:ilvl w:val="0"/>
                <w:numId w:val="2"/>
              </w:num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组织召开工地例会和工地安全例会4次，并形成会议纪要。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2、组织消防应急演练。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召开工地例会和安全工地例会，督促施工单位做好工程质量和安全自查工作，资料报验的问题。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进度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主要工序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工    作</w:t>
            </w:r>
          </w:p>
        </w:tc>
        <w:tc>
          <w:tcPr>
            <w:tcW w:w="376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2023年03月01日到2023年03月31日每天编写的监理工作日志，编写监理周报4份，月报月1份，编写隐蔽工程监理检查记录26份，监理旁站记录29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份，签发《监理工程师通知单》4份，《监理工程师考核单》2份。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2、升压站：</w:t>
            </w:r>
            <w:r>
              <w:rPr>
                <w:rFonts w:hint="default"/>
                <w:lang w:val="en-US" w:eastAsia="zh-CN"/>
              </w:rPr>
              <w:t>①</w:t>
            </w:r>
            <w:r>
              <w:rPr>
                <w:rFonts w:hint="eastAsia"/>
                <w:lang w:val="en-US" w:eastAsia="zh-CN"/>
              </w:rPr>
              <w:t>、储能低压舱放线检查</w:t>
            </w:r>
            <w:r>
              <w:rPr>
                <w:rFonts w:hint="default"/>
                <w:lang w:val="en-US" w:eastAsia="zh-CN"/>
              </w:rPr>
              <w:t>②</w:t>
            </w:r>
            <w:r>
              <w:rPr>
                <w:rFonts w:hint="eastAsia"/>
                <w:lang w:val="en-US" w:eastAsia="zh-CN"/>
              </w:rPr>
              <w:t>、低压舱基础开挖、钢筋绑扎、支模检查，</w:t>
            </w:r>
            <w:r>
              <w:rPr>
                <w:rFonts w:hint="default"/>
                <w:lang w:val="en-US" w:eastAsia="zh-CN"/>
              </w:rPr>
              <w:t>③</w:t>
            </w:r>
            <w:r>
              <w:rPr>
                <w:rFonts w:hint="eastAsia"/>
                <w:lang w:val="en-US" w:eastAsia="zh-CN"/>
              </w:rPr>
              <w:t>、低压舱基础浇筑检查，低压舱验收。</w:t>
            </w:r>
            <w:r>
              <w:rPr>
                <w:rFonts w:hint="default"/>
                <w:lang w:val="en-US" w:eastAsia="zh-CN"/>
              </w:rPr>
              <w:t>④</w:t>
            </w:r>
            <w:r>
              <w:rPr>
                <w:rFonts w:hint="eastAsia"/>
                <w:lang w:val="en-US" w:eastAsia="zh-CN"/>
              </w:rPr>
              <w:t>、升压站内道路硬化前检查。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3、集电线路：</w:t>
            </w:r>
            <w:r>
              <w:rPr>
                <w:rFonts w:hint="default"/>
                <w:lang w:val="en-US" w:eastAsia="zh-CN"/>
              </w:rPr>
              <w:t>①</w:t>
            </w:r>
            <w:r>
              <w:rPr>
                <w:rFonts w:hint="eastAsia"/>
                <w:lang w:val="en-US" w:eastAsia="zh-CN"/>
              </w:rPr>
              <w:t>、塔基混凝土浇筑旁站</w:t>
            </w:r>
            <w:r>
              <w:rPr>
                <w:rFonts w:hint="default"/>
                <w:lang w:val="en-US" w:eastAsia="zh-CN"/>
              </w:rPr>
              <w:t>②</w:t>
            </w:r>
            <w:r>
              <w:rPr>
                <w:rFonts w:hint="eastAsia"/>
                <w:lang w:val="en-US" w:eastAsia="zh-CN"/>
              </w:rPr>
              <w:t>、基础掏挖、钢筋绑扎、放线、铁塔组立等施工巡视检查。</w:t>
            </w:r>
            <w:r>
              <w:rPr>
                <w:rFonts w:hint="default"/>
                <w:lang w:val="en-US" w:eastAsia="zh-CN"/>
              </w:rPr>
              <w:t>③</w:t>
            </w:r>
            <w:r>
              <w:rPr>
                <w:rFonts w:hint="eastAsia"/>
                <w:lang w:val="en-US" w:eastAsia="zh-CN"/>
              </w:rPr>
              <w:t>、塔基基础钢筋、模板、地脚、螺栓验收，组塔前回弹检查。</w:t>
            </w:r>
            <w:r>
              <w:rPr>
                <w:rFonts w:hint="default"/>
                <w:lang w:val="en-US" w:eastAsia="zh-CN"/>
              </w:rPr>
              <w:t>④</w:t>
            </w:r>
            <w:r>
              <w:rPr>
                <w:rFonts w:hint="eastAsia"/>
                <w:lang w:val="en-US" w:eastAsia="zh-CN"/>
              </w:rPr>
              <w:t>、2、3、4回路保护帽浇筑、中间接头电缆井砌筑检查。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4、道路：大件运输道路修筑、压实、平台开挖巡视检查，安全隐患排查。</w:t>
            </w:r>
          </w:p>
          <w:p>
            <w:pPr>
              <w:pStyle w:val="2"/>
              <w:spacing w:line="360" w:lineRule="auto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5、风机：</w:t>
            </w:r>
            <w:r>
              <w:rPr>
                <w:rFonts w:hint="default"/>
                <w:lang w:val="en-US" w:eastAsia="zh-CN"/>
              </w:rPr>
              <w:t>①</w:t>
            </w:r>
            <w:r>
              <w:rPr>
                <w:rFonts w:hint="eastAsia"/>
                <w:lang w:val="en-US" w:eastAsia="zh-CN"/>
              </w:rPr>
              <w:t>、锚笼安装、基础钢筋绑扎、基础养护、回填土、接地电阻测量检查，</w:t>
            </w:r>
            <w:r>
              <w:rPr>
                <w:rFonts w:hint="default"/>
                <w:lang w:val="en-US" w:eastAsia="zh-CN"/>
              </w:rPr>
              <w:t>②</w:t>
            </w:r>
            <w:r>
              <w:rPr>
                <w:rFonts w:hint="eastAsia"/>
                <w:lang w:val="en-US" w:eastAsia="zh-CN"/>
              </w:rPr>
              <w:t>、基础混凝土浇筑、二次灌浆旁站，</w:t>
            </w:r>
            <w:r>
              <w:rPr>
                <w:rFonts w:hint="default"/>
                <w:lang w:val="en-US" w:eastAsia="zh-CN"/>
              </w:rPr>
              <w:t>③</w:t>
            </w:r>
            <w:r>
              <w:rPr>
                <w:rFonts w:hint="eastAsia"/>
                <w:lang w:val="en-US" w:eastAsia="zh-CN"/>
              </w:rPr>
              <w:t>、风机吊装全程旁站。</w:t>
            </w:r>
            <w:r>
              <w:rPr>
                <w:rFonts w:hint="default"/>
                <w:lang w:val="en-US" w:eastAsia="zh-CN"/>
              </w:rPr>
              <w:t>④</w:t>
            </w:r>
            <w:r>
              <w:rPr>
                <w:rFonts w:hint="eastAsia"/>
                <w:lang w:val="en-US" w:eastAsia="zh-CN"/>
              </w:rPr>
              <w:t>、风机箱变油池格栅检查，箱变吊装就位检查，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6、储能站：</w:t>
            </w:r>
            <w:r>
              <w:rPr>
                <w:rFonts w:hint="default"/>
                <w:lang w:val="en-US" w:eastAsia="zh-CN"/>
              </w:rPr>
              <w:t>①</w:t>
            </w:r>
            <w:r>
              <w:rPr>
                <w:rFonts w:hint="eastAsia"/>
                <w:lang w:val="en-US" w:eastAsia="zh-CN"/>
              </w:rPr>
              <w:t>、基础支模、拆模、钢筋绑扎、支模巡查，</w:t>
            </w:r>
            <w:r>
              <w:rPr>
                <w:rFonts w:hint="default"/>
                <w:lang w:val="en-US" w:eastAsia="zh-CN"/>
              </w:rPr>
              <w:t>②</w:t>
            </w:r>
            <w:r>
              <w:rPr>
                <w:rFonts w:hint="eastAsia"/>
                <w:lang w:val="en-US" w:eastAsia="zh-CN"/>
              </w:rPr>
              <w:t>、设备基础、围墙基础混凝土浇筑旁站，设备基础回填土检查，</w:t>
            </w:r>
            <w:r>
              <w:rPr>
                <w:rFonts w:hint="default"/>
                <w:lang w:val="en-US" w:eastAsia="zh-CN"/>
              </w:rPr>
              <w:t>③</w:t>
            </w:r>
            <w:r>
              <w:rPr>
                <w:rFonts w:hint="eastAsia"/>
                <w:lang w:val="en-US" w:eastAsia="zh-CN"/>
              </w:rPr>
              <w:t>、设备吊装就位旁站，</w:t>
            </w:r>
            <w:r>
              <w:rPr>
                <w:rFonts w:hint="default"/>
                <w:lang w:val="en-US" w:eastAsia="zh-CN"/>
              </w:rPr>
              <w:t>④</w:t>
            </w:r>
            <w:r>
              <w:rPr>
                <w:rFonts w:hint="eastAsia"/>
                <w:lang w:val="en-US" w:eastAsia="zh-CN"/>
              </w:rPr>
              <w:t>、储能舱电池安装、围墙施工、电缆沟开挖、电缆敷设检查，</w:t>
            </w:r>
            <w:r>
              <w:rPr>
                <w:rFonts w:hint="default"/>
                <w:lang w:val="en-US" w:eastAsia="zh-CN"/>
              </w:rPr>
              <w:t>⑤</w:t>
            </w:r>
            <w:r>
              <w:rPr>
                <w:rFonts w:hint="eastAsia"/>
                <w:lang w:val="en-US" w:eastAsia="zh-CN"/>
              </w:rPr>
              <w:t>箱变耐压试验旁站；变流器电缆头制作检查。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7、配合质检单位完成储能现场检查和资料检查；省电力公司验收完成。</w:t>
            </w:r>
          </w:p>
        </w:tc>
        <w:tc>
          <w:tcPr>
            <w:tcW w:w="300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每日编写监理日志，编写周报、月报、隐蔽工程检查记录、旁站记录，大件运输道路修整巡视检查，安全隐患排查；集电线路铁塔基础掏挖、放线、铁塔组立巡视检查；铁塔基础浇筑前检查验收，铁塔基础浇筑旁站，储能站设备基础施工巡查，水保施工开始做准备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材料</w:t>
            </w:r>
          </w:p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进场情况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储能站钢筋进场、电池舱设备、变压器、电缆进场检查。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做好材料进场验收工作，并做好开箱检查记录。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设计交付进度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风电场、集电线路、升压站图纸全部已出。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全部交付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运作情况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质量体系健全，运行良好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严把质量关，并认真做好每次质检记录，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并对运行情况进行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跟踪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设计交底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继续做好交底工作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升压站、集电线路，风机基础、储能部分方案已审查完成，升压站、集电线路，风机电气部分方案已审查完成。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监督施工单位完善工程资料，对施工单位的技术措施、大型机械、特殊工种、管理体系运转情况等进行审查。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吊装队伍新进场人员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进行了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技术交底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培训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做好各项交底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1564" w:type="dxa"/>
            <w:vAlign w:val="center"/>
          </w:tcPr>
          <w:p>
            <w:pPr>
              <w:tabs>
                <w:tab w:val="left" w:pos="99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月活动</w:t>
            </w:r>
          </w:p>
          <w:p>
            <w:pPr>
              <w:tabs>
                <w:tab w:val="left" w:pos="990"/>
              </w:tabs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开展情况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项目部每周召安全工地例会，宣传遵守安全生产法，每日对储能站、集电线路、风机基础、风机吊装现场进行安全巡查。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、组织春季防火消防应急演练。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继续开展安全文明施工教育，监督做好用火、用电，组织安全活动等工作。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培训情况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本月对新进场所有人员和吊装人员进行了安全教育培训和安全技术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继续督促施工单位进行班前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技术、安全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教育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安全措施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落实情况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要求各施工区域五图一牌、防护栏杆、安全警示标志安装到位，施工现场灭火器等必须配备齐全。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持续进行防火、防触电、防疫等措施、杜绝意外发生。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安全文明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现场安全文明施工检查，本项目施工现场安全文明措施已逐渐完善，施工现场安全警示标语及岗位职责牌已基本备齐，临边围护已按要求整改，但检查发现吊装现场未及时放置灭火器，已按要求整改。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加强现场安全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巡查，落实安全文明施工，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加强施工现场的监管力度，确保整个项目安全高效的进行。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质量处于受控状态，原材料进场进行见证取样复检检测全部合格。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督促各单位做好自检工作和工序报验，把好质量关。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钢筋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原材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风机锚栓、高强度螺母见证取样送检。</w:t>
            </w:r>
          </w:p>
        </w:tc>
        <w:tc>
          <w:tcPr>
            <w:tcW w:w="3761" w:type="dxa"/>
            <w:vAlign w:val="center"/>
          </w:tcPr>
          <w:p>
            <w:pPr>
              <w:numPr>
                <w:ilvl w:val="0"/>
                <w:numId w:val="4"/>
              </w:num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集电线路1回路铁塔基础试块取样送检见证。</w:t>
            </w:r>
          </w:p>
          <w:p>
            <w:pPr>
              <w:pStyle w:val="2"/>
              <w:numPr>
                <w:ilvl w:val="0"/>
                <w:numId w:val="4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储能站钢筋、砂石、水泥取样送检见证。</w:t>
            </w:r>
          </w:p>
          <w:p>
            <w:pPr>
              <w:pStyle w:val="2"/>
              <w:numPr>
                <w:ilvl w:val="0"/>
                <w:numId w:val="4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风机基础垫层试块送检见证。</w:t>
            </w:r>
          </w:p>
          <w:p>
            <w:pPr>
              <w:pStyle w:val="2"/>
              <w:numPr>
                <w:ilvl w:val="0"/>
                <w:numId w:val="4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风机基础混凝土试块送检见证。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继续做好材料到场质量验收、见证取样、送检工作，把好材料源头质量关。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构（配）件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塔材规格、型号、铁塔、金具、导线、电缆符合设计要求。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继续严格把控进场材料、设备配件的质量问题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所有进场设备质量符合设计规范要求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继续做好设备进场质量把控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按各施工单位验评划分进行检查、验收。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继续做好质量评定验收工作</w:t>
            </w:r>
          </w:p>
        </w:tc>
      </w:tr>
    </w:tbl>
    <w:p>
      <w:pPr>
        <w:pStyle w:val="11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工程存在的问题和建议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200" w:firstLine="480" w:firstLine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目前整个工程主要受征地协调造成整个工程的进度严重滞后。</w:t>
      </w:r>
    </w:p>
    <w:p>
      <w:pPr>
        <w:pStyle w:val="11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下月监理工作重点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1、每周主持召开《工地例会》和《安全工地例会》一次，在例会上提出安全隐患问题，监督、督促施工单位进行整改，要求各个单位做好进度、安全、质量的各项工作。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2、对重点部位和工序进行严格控制，钢筋绑扎严格按照设计及规范要求进行施工，混凝土浇筑全程旁站。</w:t>
      </w:r>
    </w:p>
    <w:p>
      <w:pPr>
        <w:pStyle w:val="2"/>
        <w:spacing w:line="360" w:lineRule="auto"/>
        <w:ind w:left="0" w:leftChars="0" w:firstLine="480" w:firstLineChars="0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3、</w:t>
      </w:r>
      <w:r>
        <w:rPr>
          <w:rFonts w:hint="eastAsia"/>
          <w:sz w:val="24"/>
          <w:szCs w:val="24"/>
          <w:lang w:val="en-US" w:eastAsia="zh-CN"/>
        </w:rPr>
        <w:t>督促施工单位对新进场人员的教育与培训，做好班前交底、安全技术交底、三级教育等工作，提高安全生产意识，避免安全事故发生。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宋体" w:hAnsi="宋体" w:cs="宋体" w:eastAsiaTheme="minorEastAsia"/>
          <w:color w:val="000000"/>
          <w:kern w:val="0"/>
          <w:sz w:val="24"/>
          <w:szCs w:val="24"/>
          <w:lang w:val="en-US" w:eastAsia="zh-CN" w:bidi="ar"/>
        </w:rPr>
        <w:t>4、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继续做好原材料进场验收和见证取样工作。</w:t>
      </w:r>
    </w:p>
    <w:p>
      <w:pPr>
        <w:pStyle w:val="2"/>
        <w:spacing w:line="360" w:lineRule="auto"/>
        <w:ind w:left="0" w:leftChars="0" w:firstLine="480" w:firstLineChars="0"/>
        <w:rPr>
          <w:rFonts w:hint="default" w:ascii="宋体" w:hAnsi="宋体" w:cs="宋体" w:eastAsia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0"/>
          <w:sz w:val="24"/>
          <w:szCs w:val="24"/>
          <w:lang w:val="en-US" w:eastAsia="zh-CN" w:bidi="ar"/>
        </w:rPr>
        <w:t>5、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督促施工单位做好安全隐患排查工作。</w:t>
      </w:r>
    </w:p>
    <w:p>
      <w:pPr>
        <w:pStyle w:val="2"/>
        <w:spacing w:line="360" w:lineRule="auto"/>
        <w:ind w:left="0" w:leftChars="0" w:firstLine="480" w:firstLineChars="0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  <w:szCs w:val="24"/>
          <w:lang w:val="en-US" w:eastAsia="zh-CN"/>
        </w:rPr>
        <w:t>6、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继续对风机吊装全程旁站。</w:t>
      </w:r>
    </w:p>
    <w:p>
      <w:pPr>
        <w:pStyle w:val="11"/>
        <w:widowControl w:val="0"/>
        <w:numPr>
          <w:ilvl w:val="0"/>
          <w:numId w:val="1"/>
        </w:numPr>
        <w:spacing w:before="156" w:beforeLines="50" w:after="156" w:afterLines="50" w:line="240" w:lineRule="auto"/>
        <w:ind w:left="612" w:leftChars="0" w:hanging="612" w:firstLine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现场图片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6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6880" cy="2233295"/>
                  <wp:effectExtent l="0" t="0" r="10160" b="6985"/>
                  <wp:docPr id="3" name="图片 3" descr="微信图片_2023030115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0301154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2" name="图片 2" descr="微信图片_2023030109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303010900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1270"/>
                  <wp:docPr id="6" name="图片 6" descr="微信图片_2023030215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303021548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5" name="图片 5" descr="微信图片_2023030214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303021413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8785" cy="2233295"/>
                  <wp:effectExtent l="0" t="0" r="8255" b="6985"/>
                  <wp:docPr id="8" name="图片 8" descr="微信图片_2023030508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303050813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85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7" name="图片 7" descr="微信图片_2023030315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30303155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1270"/>
                  <wp:docPr id="12" name="图片 12" descr="微信图片_20230306164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303061648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11" name="图片 11" descr="微信图片_2023030510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303051038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84500" cy="2238375"/>
                  <wp:effectExtent l="0" t="0" r="2540" b="1905"/>
                  <wp:docPr id="15" name="图片 15" descr="微信图片_2023030815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303081510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1485" cy="2243455"/>
                  <wp:effectExtent l="0" t="0" r="10795" b="12065"/>
                  <wp:docPr id="13" name="图片 13" descr="微信图片_2023031015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303101510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84500" cy="2345055"/>
                  <wp:effectExtent l="0" t="0" r="2540" b="1905"/>
                  <wp:docPr id="18" name="图片 18" descr="微信图片_2023032014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303201413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84500" cy="2238375"/>
                  <wp:effectExtent l="0" t="0" r="2540" b="1905"/>
                  <wp:docPr id="19" name="图片 19" descr="微信图片_2023032015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303201504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1270"/>
                  <wp:docPr id="20" name="图片 20" descr="微信图片_20230321094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303210947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7200" cy="2247900"/>
                  <wp:effectExtent l="0" t="0" r="5080" b="7620"/>
                  <wp:docPr id="21" name="图片 21" descr="微信图片_2023032310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303231007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8" w:hRule="atLeast"/>
        </w:trPr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8785" cy="2233295"/>
                  <wp:effectExtent l="0" t="0" r="8255" b="6985"/>
                  <wp:docPr id="22" name="图片 22" descr="微信图片_20230323135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303231355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85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10" name="图片 10" descr="微信图片_2023032814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303281411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14" name="图片 14" descr="微信图片_2023032909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303290948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1550"/>
                  <wp:effectExtent l="0" t="0" r="12065" b="13970"/>
                  <wp:docPr id="16" name="图片 16" descr="微信图片_20230329163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303291638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 w:eastAsiaTheme="minor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56" w:after="120"/>
        <w:ind w:firstLine="2400" w:firstLineChars="10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</w:p>
    <w:p>
      <w:pPr>
        <w:pStyle w:val="4"/>
        <w:spacing w:before="156" w:after="1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</w:t>
      </w:r>
    </w:p>
    <w:p>
      <w:pPr>
        <w:pStyle w:val="4"/>
        <w:spacing w:before="156" w:after="1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   常州正衡电力工程监理有限公司</w:t>
      </w:r>
    </w:p>
    <w:p>
      <w:pPr>
        <w:pStyle w:val="4"/>
        <w:spacing w:before="156" w:after="1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  赞皇40万千瓦一期20万千瓦风电项目 </w:t>
      </w:r>
    </w:p>
    <w:p>
      <w:pPr>
        <w:pStyle w:val="4"/>
        <w:spacing w:before="156" w:after="120"/>
        <w:jc w:val="center"/>
        <w:rPr>
          <w:b w:val="0"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（本期10万千瓦）</w:t>
      </w:r>
    </w:p>
    <w:p>
      <w:pPr>
        <w:spacing w:before="312" w:beforeLines="100" w:after="468" w:afterLines="150" w:line="240" w:lineRule="auto"/>
        <w:jc w:val="center"/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监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>理部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</w:t>
      </w:r>
    </w:p>
    <w:p>
      <w:pPr>
        <w:spacing w:before="312" w:beforeLines="100" w:after="468" w:afterLines="150" w:line="240" w:lineRule="auto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kern w:val="0"/>
          <w:sz w:val="24"/>
          <w:szCs w:val="24"/>
          <w:u w:val="none"/>
          <w:lang w:val="en-US" w:eastAsia="zh-CN" w:bidi="ar-SA"/>
        </w:rPr>
        <w:t xml:space="preserve"> 2023年03月31日</w:t>
      </w:r>
    </w:p>
    <w:sectPr>
      <w:headerReference r:id="rId4" w:type="first"/>
      <w:headerReference r:id="rId3" w:type="default"/>
      <w:footerReference r:id="rId5" w:type="default"/>
      <w:pgSz w:w="11906" w:h="16838"/>
      <w:pgMar w:top="1134" w:right="850" w:bottom="1134" w:left="1417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40521851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ind w:firstLine="1680" w:firstLineChars="800"/>
      <w:jc w:val="both"/>
      <w:rPr>
        <w:rFonts w:hint="default"/>
        <w:lang w:val="en-US"/>
      </w:rPr>
    </w:pP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 xml:space="preserve">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jc w:val="center"/>
      <w:rPr>
        <w:rFonts w:hint="default"/>
        <w:lang w:val="en-US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-307975</wp:posOffset>
          </wp:positionH>
          <wp:positionV relativeFrom="paragraph">
            <wp:posOffset>-298450</wp:posOffset>
          </wp:positionV>
          <wp:extent cx="537845" cy="509905"/>
          <wp:effectExtent l="0" t="0" r="14605" b="4445"/>
          <wp:wrapNone/>
          <wp:docPr id="9" name="图片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>:监理月报第4期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BA0917"/>
    <w:multiLevelType w:val="singleLevel"/>
    <w:tmpl w:val="DCBA091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4810CE8"/>
    <w:multiLevelType w:val="singleLevel"/>
    <w:tmpl w:val="14810CE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5E74782"/>
    <w:multiLevelType w:val="multilevel"/>
    <w:tmpl w:val="25E74782"/>
    <w:lvl w:ilvl="0" w:tentative="0">
      <w:start w:val="1"/>
      <w:numFmt w:val="japaneseCounting"/>
      <w:lvlText w:val="%1、"/>
      <w:lvlJc w:val="left"/>
      <w:pPr>
        <w:ind w:left="46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2" w:hanging="420"/>
      </w:pPr>
    </w:lvl>
    <w:lvl w:ilvl="2" w:tentative="0">
      <w:start w:val="1"/>
      <w:numFmt w:val="lowerRoman"/>
      <w:lvlText w:val="%3."/>
      <w:lvlJc w:val="right"/>
      <w:pPr>
        <w:ind w:left="1362" w:hanging="420"/>
      </w:pPr>
    </w:lvl>
    <w:lvl w:ilvl="3" w:tentative="0">
      <w:start w:val="1"/>
      <w:numFmt w:val="decimal"/>
      <w:lvlText w:val="%4."/>
      <w:lvlJc w:val="left"/>
      <w:pPr>
        <w:ind w:left="1782" w:hanging="420"/>
      </w:pPr>
    </w:lvl>
    <w:lvl w:ilvl="4" w:tentative="0">
      <w:start w:val="1"/>
      <w:numFmt w:val="lowerLetter"/>
      <w:lvlText w:val="%5)"/>
      <w:lvlJc w:val="left"/>
      <w:pPr>
        <w:ind w:left="2202" w:hanging="420"/>
      </w:pPr>
    </w:lvl>
    <w:lvl w:ilvl="5" w:tentative="0">
      <w:start w:val="1"/>
      <w:numFmt w:val="lowerRoman"/>
      <w:lvlText w:val="%6."/>
      <w:lvlJc w:val="right"/>
      <w:pPr>
        <w:ind w:left="2622" w:hanging="420"/>
      </w:pPr>
    </w:lvl>
    <w:lvl w:ilvl="6" w:tentative="0">
      <w:start w:val="1"/>
      <w:numFmt w:val="decimal"/>
      <w:lvlText w:val="%7."/>
      <w:lvlJc w:val="left"/>
      <w:pPr>
        <w:ind w:left="3042" w:hanging="420"/>
      </w:pPr>
    </w:lvl>
    <w:lvl w:ilvl="7" w:tentative="0">
      <w:start w:val="1"/>
      <w:numFmt w:val="lowerLetter"/>
      <w:lvlText w:val="%8)"/>
      <w:lvlJc w:val="left"/>
      <w:pPr>
        <w:ind w:left="3462" w:hanging="420"/>
      </w:pPr>
    </w:lvl>
    <w:lvl w:ilvl="8" w:tentative="0">
      <w:start w:val="1"/>
      <w:numFmt w:val="lowerRoman"/>
      <w:lvlText w:val="%9."/>
      <w:lvlJc w:val="right"/>
      <w:pPr>
        <w:ind w:left="3882" w:hanging="420"/>
      </w:pPr>
    </w:lvl>
  </w:abstractNum>
  <w:abstractNum w:abstractNumId="3">
    <w:nsid w:val="5B052C12"/>
    <w:multiLevelType w:val="singleLevel"/>
    <w:tmpl w:val="5B052C1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36AF38ED"/>
    <w:rsid w:val="0052326A"/>
    <w:rsid w:val="00663AD7"/>
    <w:rsid w:val="0069744B"/>
    <w:rsid w:val="006E4D5B"/>
    <w:rsid w:val="0098364E"/>
    <w:rsid w:val="00B32474"/>
    <w:rsid w:val="00D216AD"/>
    <w:rsid w:val="01020D75"/>
    <w:rsid w:val="016C747F"/>
    <w:rsid w:val="01730582"/>
    <w:rsid w:val="019B3634"/>
    <w:rsid w:val="02247EF7"/>
    <w:rsid w:val="02552C62"/>
    <w:rsid w:val="025723F2"/>
    <w:rsid w:val="025E2C93"/>
    <w:rsid w:val="026B0005"/>
    <w:rsid w:val="02882A52"/>
    <w:rsid w:val="02902A6D"/>
    <w:rsid w:val="02A12ECC"/>
    <w:rsid w:val="02D06A9A"/>
    <w:rsid w:val="02DE2EF8"/>
    <w:rsid w:val="02F02387"/>
    <w:rsid w:val="030036C1"/>
    <w:rsid w:val="03015719"/>
    <w:rsid w:val="031313C0"/>
    <w:rsid w:val="033B6E7D"/>
    <w:rsid w:val="036A06B8"/>
    <w:rsid w:val="037F55BF"/>
    <w:rsid w:val="03D33559"/>
    <w:rsid w:val="04133956"/>
    <w:rsid w:val="04720BA6"/>
    <w:rsid w:val="04965BFE"/>
    <w:rsid w:val="051A51B8"/>
    <w:rsid w:val="052863CD"/>
    <w:rsid w:val="058D7738"/>
    <w:rsid w:val="05ED01D7"/>
    <w:rsid w:val="064222D0"/>
    <w:rsid w:val="067F52D3"/>
    <w:rsid w:val="06816491"/>
    <w:rsid w:val="06AE7966"/>
    <w:rsid w:val="06DA4BFF"/>
    <w:rsid w:val="06DD649D"/>
    <w:rsid w:val="0701218C"/>
    <w:rsid w:val="071A324D"/>
    <w:rsid w:val="075C6001"/>
    <w:rsid w:val="07B06E16"/>
    <w:rsid w:val="07C07841"/>
    <w:rsid w:val="07E07405"/>
    <w:rsid w:val="07EB78C9"/>
    <w:rsid w:val="080C528C"/>
    <w:rsid w:val="08732325"/>
    <w:rsid w:val="08905D34"/>
    <w:rsid w:val="08CE0793"/>
    <w:rsid w:val="08F471AC"/>
    <w:rsid w:val="095E1B17"/>
    <w:rsid w:val="09867761"/>
    <w:rsid w:val="099F7477"/>
    <w:rsid w:val="09D14E6D"/>
    <w:rsid w:val="0A8729A8"/>
    <w:rsid w:val="0AB66912"/>
    <w:rsid w:val="0AE52E7C"/>
    <w:rsid w:val="0AFD314B"/>
    <w:rsid w:val="0B084AB6"/>
    <w:rsid w:val="0B2C62A5"/>
    <w:rsid w:val="0B7D7288"/>
    <w:rsid w:val="0B8769D7"/>
    <w:rsid w:val="0B8B2C05"/>
    <w:rsid w:val="0BD45CD3"/>
    <w:rsid w:val="0BF227B4"/>
    <w:rsid w:val="0C085D6A"/>
    <w:rsid w:val="0C751C8D"/>
    <w:rsid w:val="0C766FDF"/>
    <w:rsid w:val="0CFA725E"/>
    <w:rsid w:val="0D0711B7"/>
    <w:rsid w:val="0D1F1C05"/>
    <w:rsid w:val="0D2E1801"/>
    <w:rsid w:val="0D3861DB"/>
    <w:rsid w:val="0D3E799F"/>
    <w:rsid w:val="0D6F11C3"/>
    <w:rsid w:val="0D887163"/>
    <w:rsid w:val="0DA77262"/>
    <w:rsid w:val="0DB6235B"/>
    <w:rsid w:val="0E0B1B42"/>
    <w:rsid w:val="0E213D89"/>
    <w:rsid w:val="0E291608"/>
    <w:rsid w:val="0EB949B3"/>
    <w:rsid w:val="0EC20452"/>
    <w:rsid w:val="0EDC32B1"/>
    <w:rsid w:val="0EDF08FE"/>
    <w:rsid w:val="0F3F5F47"/>
    <w:rsid w:val="0F941192"/>
    <w:rsid w:val="0FDC3796"/>
    <w:rsid w:val="102E33A5"/>
    <w:rsid w:val="10853E2D"/>
    <w:rsid w:val="109B7849"/>
    <w:rsid w:val="10C10131"/>
    <w:rsid w:val="10D91A83"/>
    <w:rsid w:val="10E73DEE"/>
    <w:rsid w:val="115151E1"/>
    <w:rsid w:val="119360D6"/>
    <w:rsid w:val="11CD24E6"/>
    <w:rsid w:val="11F357BB"/>
    <w:rsid w:val="11FC42A3"/>
    <w:rsid w:val="12044136"/>
    <w:rsid w:val="124E52F3"/>
    <w:rsid w:val="12872F67"/>
    <w:rsid w:val="12F03CA5"/>
    <w:rsid w:val="12FC6540"/>
    <w:rsid w:val="130628D8"/>
    <w:rsid w:val="132711CC"/>
    <w:rsid w:val="1367781A"/>
    <w:rsid w:val="13961EAE"/>
    <w:rsid w:val="13CC58CF"/>
    <w:rsid w:val="13CD37F5"/>
    <w:rsid w:val="141B4894"/>
    <w:rsid w:val="14757D15"/>
    <w:rsid w:val="148461AA"/>
    <w:rsid w:val="14885C9A"/>
    <w:rsid w:val="14CC226A"/>
    <w:rsid w:val="14F0383F"/>
    <w:rsid w:val="154F4A0A"/>
    <w:rsid w:val="155D514E"/>
    <w:rsid w:val="15687D27"/>
    <w:rsid w:val="15855762"/>
    <w:rsid w:val="159E329B"/>
    <w:rsid w:val="15E92769"/>
    <w:rsid w:val="160F74CE"/>
    <w:rsid w:val="162429C5"/>
    <w:rsid w:val="164200CB"/>
    <w:rsid w:val="1651030E"/>
    <w:rsid w:val="1662251B"/>
    <w:rsid w:val="16624276"/>
    <w:rsid w:val="16663DB9"/>
    <w:rsid w:val="167C182F"/>
    <w:rsid w:val="16942018"/>
    <w:rsid w:val="169C15C9"/>
    <w:rsid w:val="16CB00C0"/>
    <w:rsid w:val="17465999"/>
    <w:rsid w:val="174B3B8F"/>
    <w:rsid w:val="17526DB0"/>
    <w:rsid w:val="176F19F9"/>
    <w:rsid w:val="181B1C83"/>
    <w:rsid w:val="18320F27"/>
    <w:rsid w:val="183B1275"/>
    <w:rsid w:val="18A320A2"/>
    <w:rsid w:val="18EA351F"/>
    <w:rsid w:val="18F338FE"/>
    <w:rsid w:val="19C37774"/>
    <w:rsid w:val="1A454B7F"/>
    <w:rsid w:val="1AD91E13"/>
    <w:rsid w:val="1AED60D5"/>
    <w:rsid w:val="1B0B13D3"/>
    <w:rsid w:val="1B334486"/>
    <w:rsid w:val="1B3939DF"/>
    <w:rsid w:val="1B3F161E"/>
    <w:rsid w:val="1B430AA0"/>
    <w:rsid w:val="1BC20448"/>
    <w:rsid w:val="1BE53A6C"/>
    <w:rsid w:val="1C1C44D2"/>
    <w:rsid w:val="1C2C651B"/>
    <w:rsid w:val="1C2F2E9F"/>
    <w:rsid w:val="1C4D1C41"/>
    <w:rsid w:val="1C7969C2"/>
    <w:rsid w:val="1C9D24FF"/>
    <w:rsid w:val="1CAB63A8"/>
    <w:rsid w:val="1CB23861"/>
    <w:rsid w:val="1CC741A9"/>
    <w:rsid w:val="1D30218A"/>
    <w:rsid w:val="1D476F5C"/>
    <w:rsid w:val="1DB76B72"/>
    <w:rsid w:val="1DDD07E8"/>
    <w:rsid w:val="1DEF17AB"/>
    <w:rsid w:val="1E4F5A7B"/>
    <w:rsid w:val="1E6961DE"/>
    <w:rsid w:val="1E98466E"/>
    <w:rsid w:val="1EA554FC"/>
    <w:rsid w:val="1EB02C7C"/>
    <w:rsid w:val="1ED14800"/>
    <w:rsid w:val="1EEA33A4"/>
    <w:rsid w:val="1F185E6D"/>
    <w:rsid w:val="1F334A54"/>
    <w:rsid w:val="1F3E010F"/>
    <w:rsid w:val="1F710702"/>
    <w:rsid w:val="1FCD44E8"/>
    <w:rsid w:val="1FE64060"/>
    <w:rsid w:val="1FF76F35"/>
    <w:rsid w:val="20126D60"/>
    <w:rsid w:val="201725C8"/>
    <w:rsid w:val="20450EE3"/>
    <w:rsid w:val="20A0436C"/>
    <w:rsid w:val="20DA089D"/>
    <w:rsid w:val="20E24984"/>
    <w:rsid w:val="20FD3D08"/>
    <w:rsid w:val="2135706E"/>
    <w:rsid w:val="21377BFC"/>
    <w:rsid w:val="214B077B"/>
    <w:rsid w:val="2180337F"/>
    <w:rsid w:val="21CE17A2"/>
    <w:rsid w:val="21D73DBD"/>
    <w:rsid w:val="21DB6E16"/>
    <w:rsid w:val="225351B4"/>
    <w:rsid w:val="227746B0"/>
    <w:rsid w:val="227B6E3E"/>
    <w:rsid w:val="228D6B72"/>
    <w:rsid w:val="22E542B8"/>
    <w:rsid w:val="22F17B21"/>
    <w:rsid w:val="23033822"/>
    <w:rsid w:val="232B17EF"/>
    <w:rsid w:val="23B26890"/>
    <w:rsid w:val="24115A16"/>
    <w:rsid w:val="24170DE9"/>
    <w:rsid w:val="246456B0"/>
    <w:rsid w:val="24A42772"/>
    <w:rsid w:val="24E95804"/>
    <w:rsid w:val="25090731"/>
    <w:rsid w:val="254774AC"/>
    <w:rsid w:val="254B6F9C"/>
    <w:rsid w:val="256B4F2C"/>
    <w:rsid w:val="257A518B"/>
    <w:rsid w:val="25987046"/>
    <w:rsid w:val="25987D07"/>
    <w:rsid w:val="25CA3D5E"/>
    <w:rsid w:val="25D26CDC"/>
    <w:rsid w:val="25D545A5"/>
    <w:rsid w:val="262C0012"/>
    <w:rsid w:val="26AF355A"/>
    <w:rsid w:val="26BD6A9C"/>
    <w:rsid w:val="26D0702D"/>
    <w:rsid w:val="26DC08CF"/>
    <w:rsid w:val="27211E78"/>
    <w:rsid w:val="276145F5"/>
    <w:rsid w:val="278220F2"/>
    <w:rsid w:val="27B6732B"/>
    <w:rsid w:val="27BE2271"/>
    <w:rsid w:val="27C3628E"/>
    <w:rsid w:val="27F74723"/>
    <w:rsid w:val="283F02FB"/>
    <w:rsid w:val="28F039B6"/>
    <w:rsid w:val="29114058"/>
    <w:rsid w:val="29AA4147"/>
    <w:rsid w:val="29B449E4"/>
    <w:rsid w:val="29C56BF1"/>
    <w:rsid w:val="2A152C44"/>
    <w:rsid w:val="2A1A07CE"/>
    <w:rsid w:val="2A6512DB"/>
    <w:rsid w:val="2A675835"/>
    <w:rsid w:val="2A746BC0"/>
    <w:rsid w:val="2A846C52"/>
    <w:rsid w:val="2ABC1DA2"/>
    <w:rsid w:val="2B1B2F6C"/>
    <w:rsid w:val="2B277B63"/>
    <w:rsid w:val="2B326F7E"/>
    <w:rsid w:val="2C8E3C12"/>
    <w:rsid w:val="2C972AC7"/>
    <w:rsid w:val="2CA86A82"/>
    <w:rsid w:val="2CDA728E"/>
    <w:rsid w:val="2D054903"/>
    <w:rsid w:val="2D393B7E"/>
    <w:rsid w:val="2D9104DD"/>
    <w:rsid w:val="2DA65566"/>
    <w:rsid w:val="2DCA2A28"/>
    <w:rsid w:val="2E1E189B"/>
    <w:rsid w:val="2E402CEA"/>
    <w:rsid w:val="2EE23DA1"/>
    <w:rsid w:val="2EEF6BEA"/>
    <w:rsid w:val="2F0C2E61"/>
    <w:rsid w:val="2F6A2714"/>
    <w:rsid w:val="2F854E58"/>
    <w:rsid w:val="2FB63A73"/>
    <w:rsid w:val="2FD9259E"/>
    <w:rsid w:val="2FDE27BA"/>
    <w:rsid w:val="301538B1"/>
    <w:rsid w:val="30335B3F"/>
    <w:rsid w:val="3095731D"/>
    <w:rsid w:val="30D616E4"/>
    <w:rsid w:val="30F93A6C"/>
    <w:rsid w:val="3115045E"/>
    <w:rsid w:val="311F12DD"/>
    <w:rsid w:val="31374878"/>
    <w:rsid w:val="31484399"/>
    <w:rsid w:val="31F42769"/>
    <w:rsid w:val="325307D8"/>
    <w:rsid w:val="328953D8"/>
    <w:rsid w:val="32DB6F67"/>
    <w:rsid w:val="3317670F"/>
    <w:rsid w:val="33791178"/>
    <w:rsid w:val="33BB17B9"/>
    <w:rsid w:val="341C09B4"/>
    <w:rsid w:val="34401520"/>
    <w:rsid w:val="34846B3F"/>
    <w:rsid w:val="34B533BC"/>
    <w:rsid w:val="34B61F58"/>
    <w:rsid w:val="34E5052A"/>
    <w:rsid w:val="34F556AC"/>
    <w:rsid w:val="34FF56AD"/>
    <w:rsid w:val="353B6598"/>
    <w:rsid w:val="354632DC"/>
    <w:rsid w:val="357D007B"/>
    <w:rsid w:val="361433DA"/>
    <w:rsid w:val="365437D6"/>
    <w:rsid w:val="366762E7"/>
    <w:rsid w:val="366F6862"/>
    <w:rsid w:val="3680281D"/>
    <w:rsid w:val="36A027AE"/>
    <w:rsid w:val="36AF38ED"/>
    <w:rsid w:val="36C22E36"/>
    <w:rsid w:val="36F62AE0"/>
    <w:rsid w:val="37125970"/>
    <w:rsid w:val="374A7617"/>
    <w:rsid w:val="37C329C2"/>
    <w:rsid w:val="37DE3C9F"/>
    <w:rsid w:val="38064C51"/>
    <w:rsid w:val="38172D0E"/>
    <w:rsid w:val="3885411B"/>
    <w:rsid w:val="38D155B2"/>
    <w:rsid w:val="38FD0155"/>
    <w:rsid w:val="396401D4"/>
    <w:rsid w:val="396E78A8"/>
    <w:rsid w:val="397E6716"/>
    <w:rsid w:val="39C71E21"/>
    <w:rsid w:val="39D8471E"/>
    <w:rsid w:val="39F94844"/>
    <w:rsid w:val="3A26645C"/>
    <w:rsid w:val="3A471015"/>
    <w:rsid w:val="3A5B4367"/>
    <w:rsid w:val="3AB962FE"/>
    <w:rsid w:val="3AD71050"/>
    <w:rsid w:val="3AE15F1A"/>
    <w:rsid w:val="3B0C6DB3"/>
    <w:rsid w:val="3B1D063B"/>
    <w:rsid w:val="3BA24FE4"/>
    <w:rsid w:val="3BDA477E"/>
    <w:rsid w:val="3BEF5CD9"/>
    <w:rsid w:val="3BFC50FB"/>
    <w:rsid w:val="3C601127"/>
    <w:rsid w:val="3C722C08"/>
    <w:rsid w:val="3C74072E"/>
    <w:rsid w:val="3CC001B8"/>
    <w:rsid w:val="3CEF4259"/>
    <w:rsid w:val="3D020D94"/>
    <w:rsid w:val="3D19407B"/>
    <w:rsid w:val="3D2C1009"/>
    <w:rsid w:val="3D4A3444"/>
    <w:rsid w:val="3D4E62CA"/>
    <w:rsid w:val="3D4E7225"/>
    <w:rsid w:val="3D89645B"/>
    <w:rsid w:val="3D99490E"/>
    <w:rsid w:val="3DA05A2F"/>
    <w:rsid w:val="3DB207F4"/>
    <w:rsid w:val="3DCB5A34"/>
    <w:rsid w:val="3DD0505D"/>
    <w:rsid w:val="3E1D40B2"/>
    <w:rsid w:val="3E373459"/>
    <w:rsid w:val="3E8C20B7"/>
    <w:rsid w:val="3EED6576"/>
    <w:rsid w:val="3F12422F"/>
    <w:rsid w:val="3F255D10"/>
    <w:rsid w:val="3F283A52"/>
    <w:rsid w:val="3F367F1D"/>
    <w:rsid w:val="3F3B5533"/>
    <w:rsid w:val="3F44756A"/>
    <w:rsid w:val="3F4A7051"/>
    <w:rsid w:val="3F983560"/>
    <w:rsid w:val="3FFC1167"/>
    <w:rsid w:val="400039C0"/>
    <w:rsid w:val="400678E0"/>
    <w:rsid w:val="400718BA"/>
    <w:rsid w:val="4013025E"/>
    <w:rsid w:val="40246166"/>
    <w:rsid w:val="40A94D81"/>
    <w:rsid w:val="40D9212F"/>
    <w:rsid w:val="41143A56"/>
    <w:rsid w:val="41517290"/>
    <w:rsid w:val="417B60BB"/>
    <w:rsid w:val="41920F07"/>
    <w:rsid w:val="41B469CF"/>
    <w:rsid w:val="41C0673F"/>
    <w:rsid w:val="42156510"/>
    <w:rsid w:val="42370B06"/>
    <w:rsid w:val="425C2011"/>
    <w:rsid w:val="42734FE4"/>
    <w:rsid w:val="42B078D8"/>
    <w:rsid w:val="42BD2703"/>
    <w:rsid w:val="431D293A"/>
    <w:rsid w:val="4396542E"/>
    <w:rsid w:val="43F262FC"/>
    <w:rsid w:val="43F66A0E"/>
    <w:rsid w:val="4443736B"/>
    <w:rsid w:val="444E2552"/>
    <w:rsid w:val="44A43AA1"/>
    <w:rsid w:val="453B55E6"/>
    <w:rsid w:val="457641EB"/>
    <w:rsid w:val="45920B60"/>
    <w:rsid w:val="459D5E81"/>
    <w:rsid w:val="45C213D4"/>
    <w:rsid w:val="45D1274E"/>
    <w:rsid w:val="466B6BDE"/>
    <w:rsid w:val="466E4440"/>
    <w:rsid w:val="46882A71"/>
    <w:rsid w:val="468C0D6B"/>
    <w:rsid w:val="46B02CAB"/>
    <w:rsid w:val="477E06B3"/>
    <w:rsid w:val="47A4636C"/>
    <w:rsid w:val="47C11396"/>
    <w:rsid w:val="47D76D83"/>
    <w:rsid w:val="47E726FC"/>
    <w:rsid w:val="480A4069"/>
    <w:rsid w:val="48634F46"/>
    <w:rsid w:val="487B7979"/>
    <w:rsid w:val="48904B42"/>
    <w:rsid w:val="48AC2FFE"/>
    <w:rsid w:val="48BA6C12"/>
    <w:rsid w:val="48D47A82"/>
    <w:rsid w:val="48F36E7F"/>
    <w:rsid w:val="49012023"/>
    <w:rsid w:val="49065EC9"/>
    <w:rsid w:val="493E4F4B"/>
    <w:rsid w:val="495D266F"/>
    <w:rsid w:val="49845D29"/>
    <w:rsid w:val="49EE3BD6"/>
    <w:rsid w:val="4A2F1585"/>
    <w:rsid w:val="4AA85A47"/>
    <w:rsid w:val="4B0A5E64"/>
    <w:rsid w:val="4B3D592E"/>
    <w:rsid w:val="4B810772"/>
    <w:rsid w:val="4B8A7913"/>
    <w:rsid w:val="4C2555A1"/>
    <w:rsid w:val="4C431ECB"/>
    <w:rsid w:val="4C781C39"/>
    <w:rsid w:val="4CF66F3E"/>
    <w:rsid w:val="4D265A75"/>
    <w:rsid w:val="4D5C1497"/>
    <w:rsid w:val="4D64241B"/>
    <w:rsid w:val="4D726514"/>
    <w:rsid w:val="4D862070"/>
    <w:rsid w:val="4DE32039"/>
    <w:rsid w:val="4E493D62"/>
    <w:rsid w:val="4E597784"/>
    <w:rsid w:val="4EB83F6D"/>
    <w:rsid w:val="4F2C2E79"/>
    <w:rsid w:val="4F4C5E7F"/>
    <w:rsid w:val="4F7C1331"/>
    <w:rsid w:val="4F7D393A"/>
    <w:rsid w:val="4F876573"/>
    <w:rsid w:val="4FBA0AF7"/>
    <w:rsid w:val="4FF95CAF"/>
    <w:rsid w:val="50040D6C"/>
    <w:rsid w:val="500B0F52"/>
    <w:rsid w:val="500E5AA0"/>
    <w:rsid w:val="50297402"/>
    <w:rsid w:val="508B77B5"/>
    <w:rsid w:val="50AA42C7"/>
    <w:rsid w:val="50B909AE"/>
    <w:rsid w:val="50DD36B9"/>
    <w:rsid w:val="50E2281D"/>
    <w:rsid w:val="5100693C"/>
    <w:rsid w:val="515D758B"/>
    <w:rsid w:val="51950038"/>
    <w:rsid w:val="51990256"/>
    <w:rsid w:val="519D04DB"/>
    <w:rsid w:val="51DA5080"/>
    <w:rsid w:val="520C1E13"/>
    <w:rsid w:val="52317028"/>
    <w:rsid w:val="528079D5"/>
    <w:rsid w:val="528154FB"/>
    <w:rsid w:val="528B0439"/>
    <w:rsid w:val="528F5E6A"/>
    <w:rsid w:val="52BC1849"/>
    <w:rsid w:val="52C74BD6"/>
    <w:rsid w:val="52FD52B5"/>
    <w:rsid w:val="53071EA5"/>
    <w:rsid w:val="530D05AF"/>
    <w:rsid w:val="531D7740"/>
    <w:rsid w:val="533C1422"/>
    <w:rsid w:val="533D3C46"/>
    <w:rsid w:val="53400F13"/>
    <w:rsid w:val="53456529"/>
    <w:rsid w:val="53531C40"/>
    <w:rsid w:val="53837051"/>
    <w:rsid w:val="53A616BE"/>
    <w:rsid w:val="53BD6A07"/>
    <w:rsid w:val="53D564A8"/>
    <w:rsid w:val="544B5519"/>
    <w:rsid w:val="5492228F"/>
    <w:rsid w:val="549866BB"/>
    <w:rsid w:val="54B75197"/>
    <w:rsid w:val="55AA6B17"/>
    <w:rsid w:val="55E86AB6"/>
    <w:rsid w:val="563D3E2F"/>
    <w:rsid w:val="5640122A"/>
    <w:rsid w:val="564933F5"/>
    <w:rsid w:val="566A1A24"/>
    <w:rsid w:val="566B274A"/>
    <w:rsid w:val="56BC1745"/>
    <w:rsid w:val="57203087"/>
    <w:rsid w:val="57710F80"/>
    <w:rsid w:val="578A4E52"/>
    <w:rsid w:val="57BB14B0"/>
    <w:rsid w:val="580A2115"/>
    <w:rsid w:val="581B3CFC"/>
    <w:rsid w:val="58951A89"/>
    <w:rsid w:val="589567DF"/>
    <w:rsid w:val="58B37334"/>
    <w:rsid w:val="58BE3319"/>
    <w:rsid w:val="58DD0FB2"/>
    <w:rsid w:val="58FA6008"/>
    <w:rsid w:val="592B2D38"/>
    <w:rsid w:val="594A4ECB"/>
    <w:rsid w:val="5A026F22"/>
    <w:rsid w:val="5A181ACA"/>
    <w:rsid w:val="5A2278D1"/>
    <w:rsid w:val="5A2B3D89"/>
    <w:rsid w:val="5A517EA9"/>
    <w:rsid w:val="5A614795"/>
    <w:rsid w:val="5A933845"/>
    <w:rsid w:val="5AB64194"/>
    <w:rsid w:val="5ABC3575"/>
    <w:rsid w:val="5AE900E2"/>
    <w:rsid w:val="5B40470A"/>
    <w:rsid w:val="5B4C7A7A"/>
    <w:rsid w:val="5B4F3274"/>
    <w:rsid w:val="5BB36954"/>
    <w:rsid w:val="5BB54BD3"/>
    <w:rsid w:val="5C0F1571"/>
    <w:rsid w:val="5C191AE4"/>
    <w:rsid w:val="5C4D1F7D"/>
    <w:rsid w:val="5C846314"/>
    <w:rsid w:val="5C871D13"/>
    <w:rsid w:val="5D137698"/>
    <w:rsid w:val="5D200C75"/>
    <w:rsid w:val="5D445AA3"/>
    <w:rsid w:val="5D4F239A"/>
    <w:rsid w:val="5D5B3860"/>
    <w:rsid w:val="5DE522FB"/>
    <w:rsid w:val="5E3547C5"/>
    <w:rsid w:val="5E5E3272"/>
    <w:rsid w:val="5E885B7F"/>
    <w:rsid w:val="5E9D7389"/>
    <w:rsid w:val="5FB96739"/>
    <w:rsid w:val="5FCC63FC"/>
    <w:rsid w:val="5FF46551"/>
    <w:rsid w:val="5FF90DC7"/>
    <w:rsid w:val="6005151A"/>
    <w:rsid w:val="601F5C79"/>
    <w:rsid w:val="60A71431"/>
    <w:rsid w:val="61666D5F"/>
    <w:rsid w:val="618631A4"/>
    <w:rsid w:val="618809C5"/>
    <w:rsid w:val="618907F8"/>
    <w:rsid w:val="6189617B"/>
    <w:rsid w:val="61DC44FC"/>
    <w:rsid w:val="61E12404"/>
    <w:rsid w:val="62000E44"/>
    <w:rsid w:val="62060844"/>
    <w:rsid w:val="623B2224"/>
    <w:rsid w:val="625F7F08"/>
    <w:rsid w:val="627923BD"/>
    <w:rsid w:val="62CE0314"/>
    <w:rsid w:val="62EB626D"/>
    <w:rsid w:val="62EC076F"/>
    <w:rsid w:val="630F26B0"/>
    <w:rsid w:val="63233154"/>
    <w:rsid w:val="6332291C"/>
    <w:rsid w:val="63327889"/>
    <w:rsid w:val="63370A39"/>
    <w:rsid w:val="635A1B7D"/>
    <w:rsid w:val="63B868A3"/>
    <w:rsid w:val="63C316DE"/>
    <w:rsid w:val="63E1229E"/>
    <w:rsid w:val="640D3093"/>
    <w:rsid w:val="642A3526"/>
    <w:rsid w:val="64780FFD"/>
    <w:rsid w:val="64944F4F"/>
    <w:rsid w:val="64B1390C"/>
    <w:rsid w:val="64B368A0"/>
    <w:rsid w:val="64C25C2B"/>
    <w:rsid w:val="65077AE2"/>
    <w:rsid w:val="652C12F7"/>
    <w:rsid w:val="658C36FD"/>
    <w:rsid w:val="65AE5912"/>
    <w:rsid w:val="660A2D57"/>
    <w:rsid w:val="66133976"/>
    <w:rsid w:val="665E7980"/>
    <w:rsid w:val="6690536D"/>
    <w:rsid w:val="66CF2882"/>
    <w:rsid w:val="66D849FF"/>
    <w:rsid w:val="6703077D"/>
    <w:rsid w:val="6707201B"/>
    <w:rsid w:val="670F2101"/>
    <w:rsid w:val="67236729"/>
    <w:rsid w:val="67281F92"/>
    <w:rsid w:val="672F46EF"/>
    <w:rsid w:val="67356E3D"/>
    <w:rsid w:val="67436BCB"/>
    <w:rsid w:val="674C7A2E"/>
    <w:rsid w:val="676838D1"/>
    <w:rsid w:val="676C679E"/>
    <w:rsid w:val="678A717B"/>
    <w:rsid w:val="67E61C31"/>
    <w:rsid w:val="67F45AF8"/>
    <w:rsid w:val="68104F00"/>
    <w:rsid w:val="681F3395"/>
    <w:rsid w:val="685F3791"/>
    <w:rsid w:val="68B90132"/>
    <w:rsid w:val="68ED5241"/>
    <w:rsid w:val="69110F2F"/>
    <w:rsid w:val="698A0CE2"/>
    <w:rsid w:val="69D63F27"/>
    <w:rsid w:val="69E91EAC"/>
    <w:rsid w:val="6A47184A"/>
    <w:rsid w:val="6A4E3F42"/>
    <w:rsid w:val="6A8676FB"/>
    <w:rsid w:val="6AA32DBD"/>
    <w:rsid w:val="6AB37DC4"/>
    <w:rsid w:val="6AC01E97"/>
    <w:rsid w:val="6B1940CB"/>
    <w:rsid w:val="6B3233DF"/>
    <w:rsid w:val="6B403D4E"/>
    <w:rsid w:val="6B9722FD"/>
    <w:rsid w:val="6BC228BB"/>
    <w:rsid w:val="6BEA3CBA"/>
    <w:rsid w:val="6BEE0A38"/>
    <w:rsid w:val="6BF90704"/>
    <w:rsid w:val="6C18261B"/>
    <w:rsid w:val="6C494E84"/>
    <w:rsid w:val="6C57134F"/>
    <w:rsid w:val="6C5F00A0"/>
    <w:rsid w:val="6C7D68DC"/>
    <w:rsid w:val="6D0C2AB9"/>
    <w:rsid w:val="6D0D5EB2"/>
    <w:rsid w:val="6D1F7993"/>
    <w:rsid w:val="6D626F00"/>
    <w:rsid w:val="6D88378A"/>
    <w:rsid w:val="6D9103A8"/>
    <w:rsid w:val="6DE427C2"/>
    <w:rsid w:val="6DE704B1"/>
    <w:rsid w:val="6DF73D06"/>
    <w:rsid w:val="6DFA5159"/>
    <w:rsid w:val="6E305288"/>
    <w:rsid w:val="6E3B6A4F"/>
    <w:rsid w:val="6E9904B6"/>
    <w:rsid w:val="6ECB1B80"/>
    <w:rsid w:val="6EDF1B8A"/>
    <w:rsid w:val="6EFE3D04"/>
    <w:rsid w:val="6F067CA7"/>
    <w:rsid w:val="6F686F1D"/>
    <w:rsid w:val="6F885CC3"/>
    <w:rsid w:val="6F9D176F"/>
    <w:rsid w:val="6FAB735E"/>
    <w:rsid w:val="6FC7174D"/>
    <w:rsid w:val="6FDE7692"/>
    <w:rsid w:val="6FFF7808"/>
    <w:rsid w:val="701632CF"/>
    <w:rsid w:val="709114D5"/>
    <w:rsid w:val="709A5CAE"/>
    <w:rsid w:val="70B20A1E"/>
    <w:rsid w:val="70B71E11"/>
    <w:rsid w:val="70BF74C3"/>
    <w:rsid w:val="70CD6084"/>
    <w:rsid w:val="71493231"/>
    <w:rsid w:val="714F4CEB"/>
    <w:rsid w:val="71507C77"/>
    <w:rsid w:val="716301F2"/>
    <w:rsid w:val="716D35A9"/>
    <w:rsid w:val="71774472"/>
    <w:rsid w:val="717E37FE"/>
    <w:rsid w:val="71970440"/>
    <w:rsid w:val="71B92164"/>
    <w:rsid w:val="71FB277D"/>
    <w:rsid w:val="72025ED5"/>
    <w:rsid w:val="720930EC"/>
    <w:rsid w:val="722F0678"/>
    <w:rsid w:val="729D3834"/>
    <w:rsid w:val="72AD4404"/>
    <w:rsid w:val="72CC4119"/>
    <w:rsid w:val="730604D6"/>
    <w:rsid w:val="73506AF8"/>
    <w:rsid w:val="735351CF"/>
    <w:rsid w:val="736E4021"/>
    <w:rsid w:val="73993FFB"/>
    <w:rsid w:val="741C55C4"/>
    <w:rsid w:val="74397E93"/>
    <w:rsid w:val="743B50B2"/>
    <w:rsid w:val="746A3BEA"/>
    <w:rsid w:val="749138CC"/>
    <w:rsid w:val="749E7DC0"/>
    <w:rsid w:val="74BB5821"/>
    <w:rsid w:val="75176D23"/>
    <w:rsid w:val="753D08C2"/>
    <w:rsid w:val="75436915"/>
    <w:rsid w:val="75556648"/>
    <w:rsid w:val="758D5DE2"/>
    <w:rsid w:val="766F30AC"/>
    <w:rsid w:val="7696746C"/>
    <w:rsid w:val="76E96A74"/>
    <w:rsid w:val="76F37EC6"/>
    <w:rsid w:val="77024532"/>
    <w:rsid w:val="771816DB"/>
    <w:rsid w:val="775546DD"/>
    <w:rsid w:val="77640FB7"/>
    <w:rsid w:val="77A57EA8"/>
    <w:rsid w:val="77D6457D"/>
    <w:rsid w:val="786F0090"/>
    <w:rsid w:val="78972AD3"/>
    <w:rsid w:val="78AF2B59"/>
    <w:rsid w:val="78F33EB7"/>
    <w:rsid w:val="79043E8A"/>
    <w:rsid w:val="791D0032"/>
    <w:rsid w:val="792721EB"/>
    <w:rsid w:val="793A6280"/>
    <w:rsid w:val="7954609A"/>
    <w:rsid w:val="796C3F60"/>
    <w:rsid w:val="79876FEC"/>
    <w:rsid w:val="79E6721A"/>
    <w:rsid w:val="7A633CB0"/>
    <w:rsid w:val="7A75064F"/>
    <w:rsid w:val="7A8C2B0C"/>
    <w:rsid w:val="7AB36E48"/>
    <w:rsid w:val="7AC04563"/>
    <w:rsid w:val="7B09164E"/>
    <w:rsid w:val="7B3C76D4"/>
    <w:rsid w:val="7B5F49A4"/>
    <w:rsid w:val="7BEC184D"/>
    <w:rsid w:val="7C2D779C"/>
    <w:rsid w:val="7C3D455F"/>
    <w:rsid w:val="7C4A508F"/>
    <w:rsid w:val="7C5D44F6"/>
    <w:rsid w:val="7CA822DD"/>
    <w:rsid w:val="7CAB1854"/>
    <w:rsid w:val="7CAE20BF"/>
    <w:rsid w:val="7D0A41BC"/>
    <w:rsid w:val="7D700863"/>
    <w:rsid w:val="7D7D4CFA"/>
    <w:rsid w:val="7DF57832"/>
    <w:rsid w:val="7E0D74DD"/>
    <w:rsid w:val="7E471391"/>
    <w:rsid w:val="7E64320F"/>
    <w:rsid w:val="7E796579"/>
    <w:rsid w:val="7E910834"/>
    <w:rsid w:val="7EBF4B32"/>
    <w:rsid w:val="7F0F7867"/>
    <w:rsid w:val="7F3A6E3C"/>
    <w:rsid w:val="7F653B7F"/>
    <w:rsid w:val="7F757E1D"/>
    <w:rsid w:val="7F97781F"/>
    <w:rsid w:val="7FAF2DF8"/>
    <w:rsid w:val="7FB328E9"/>
    <w:rsid w:val="7FF0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adjustRightInd w:val="0"/>
      <w:spacing w:before="260" w:beforeLines="0" w:after="260" w:afterLines="0"/>
      <w:ind w:firstLine="0" w:firstLineChars="0"/>
      <w:textAlignment w:val="baseline"/>
      <w:outlineLvl w:val="1"/>
    </w:pPr>
    <w:rPr>
      <w:rFonts w:ascii="Arial" w:hAnsi="Arial"/>
      <w:b/>
      <w:bCs/>
      <w:kern w:val="0"/>
      <w:sz w:val="28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kern w:val="0"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3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1967</Words>
  <Characters>2027</Characters>
  <Lines>0</Lines>
  <Paragraphs>0</Paragraphs>
  <TotalTime>17</TotalTime>
  <ScaleCrop>false</ScaleCrop>
  <LinksUpToDate>false</LinksUpToDate>
  <CharactersWithSpaces>2299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2021-08-02T23:49:00Z</dcterms:created>
  <dc:creator>光伏EPC</dc:creator>
  <cp:lastModifiedBy>森淼宝宝</cp:lastModifiedBy>
  <cp:lastPrinted>2022-05-05T01:59:00Z</cp:lastPrinted>
  <dcterms:modified xsi:type="dcterms:W3CDTF">2023-03-31T00:15:52Z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B4FED48CEB344F7C920F839527ED9E07</vt:lpwstr>
  </property>
</Properties>
</file>