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color w:val="000000" w:themeColor="text1"/>
          <w:sz w:val="24"/>
          <w:szCs w:val="24"/>
          <w:lang w:val="en-US"/>
          <w14:textFill>
            <w14:solidFill>
              <w14:schemeClr w14:val="tx1"/>
            </w14:solidFill>
          </w14:textFill>
        </w:rPr>
      </w:pPr>
      <w:r>
        <w:rPr>
          <w:color w:val="FF0000"/>
        </w:rPr>
        <w:drawing>
          <wp:anchor distT="0" distB="0" distL="114300" distR="114300" simplePos="0" relativeHeight="251659264" behindDoc="0" locked="0" layoutInCell="1" allowOverlap="1">
            <wp:simplePos x="0" y="0"/>
            <wp:positionH relativeFrom="column">
              <wp:posOffset>163830</wp:posOffset>
            </wp:positionH>
            <wp:positionV relativeFrom="paragraph">
              <wp:posOffset>1162050</wp:posOffset>
            </wp:positionV>
            <wp:extent cx="1083945" cy="332105"/>
            <wp:effectExtent l="0" t="0" r="13335" b="317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83945" cy="332105"/>
                    </a:xfrm>
                    <a:prstGeom prst="rect">
                      <a:avLst/>
                    </a:prstGeom>
                  </pic:spPr>
                </pic:pic>
              </a:graphicData>
            </a:graphic>
          </wp:anchor>
        </w:drawing>
      </w:r>
      <w:r>
        <w:rPr>
          <w:rFonts w:hint="eastAsia"/>
          <w:color w:val="FF0000"/>
        </w:rPr>
        <w:drawing>
          <wp:anchor distT="0" distB="0" distL="114300" distR="114300" simplePos="0" relativeHeight="251660288" behindDoc="0" locked="0" layoutInCell="1" allowOverlap="1">
            <wp:simplePos x="0" y="0"/>
            <wp:positionH relativeFrom="column">
              <wp:posOffset>163830</wp:posOffset>
            </wp:positionH>
            <wp:positionV relativeFrom="paragraph">
              <wp:posOffset>95250</wp:posOffset>
            </wp:positionV>
            <wp:extent cx="1066800" cy="1066800"/>
            <wp:effectExtent l="0" t="0" r="0" b="0"/>
            <wp:wrapSquare wrapText="bothSides"/>
            <wp:docPr id="5" name="图片 5" descr="C:\Users\DELL-N4050\Pictures\QQ图片2014082112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N4050\Pictures\QQ图片201408211233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66800" cy="1066800"/>
                    </a:xfrm>
                    <a:prstGeom prst="rect">
                      <a:avLst/>
                    </a:prstGeom>
                    <a:noFill/>
                    <a:ln>
                      <a:noFill/>
                    </a:ln>
                  </pic:spPr>
                </pic:pic>
              </a:graphicData>
            </a:graphic>
          </wp:anchor>
        </w:drawing>
      </w:r>
      <w:r>
        <w:rPr>
          <w:rFonts w:hint="eastAsia"/>
          <w:color w:val="000000" w:themeColor="text1"/>
          <w:sz w:val="24"/>
          <w:szCs w:val="24"/>
          <w:lang w:val="en-US" w:eastAsia="zh-CN"/>
          <w14:textFill>
            <w14:solidFill>
              <w14:schemeClr w14:val="tx1"/>
            </w14:solidFill>
          </w14:textFill>
        </w:rPr>
        <w:t xml:space="preserve">     </w:t>
      </w:r>
    </w:p>
    <w:p>
      <w:pPr>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rPr>
          <w:color w:val="000000" w:themeColor="text1"/>
          <w:sz w:val="24"/>
          <w:szCs w:val="24"/>
          <w14:textFill>
            <w14:solidFill>
              <w14:schemeClr w14:val="tx1"/>
            </w14:solidFill>
          </w14:textFill>
        </w:rPr>
      </w:pPr>
    </w:p>
    <w:p>
      <w:pPr>
        <w:spacing w:before="1248" w:beforeLines="400" w:after="468" w:afterLines="150" w:line="480" w:lineRule="auto"/>
        <w:ind w:firstLine="1044" w:firstLineChars="200"/>
        <w:jc w:val="both"/>
        <w:rPr>
          <w:rFonts w:ascii="黑体" w:hAnsi="黑体" w:eastAsia="黑体"/>
          <w:b/>
          <w:bCs/>
          <w:color w:val="000000" w:themeColor="text1"/>
          <w:sz w:val="52"/>
          <w:szCs w:val="52"/>
          <w14:textFill>
            <w14:solidFill>
              <w14:schemeClr w14:val="tx1"/>
            </w14:solidFill>
          </w14:textFill>
        </w:rPr>
      </w:pPr>
      <w:r>
        <w:rPr>
          <w:rFonts w:hint="eastAsia" w:ascii="黑体" w:hAnsi="黑体" w:eastAsia="黑体"/>
          <w:b/>
          <w:bCs/>
          <w:color w:val="000000" w:themeColor="text1"/>
          <w:sz w:val="52"/>
          <w:szCs w:val="52"/>
          <w14:textFill>
            <w14:solidFill>
              <w14:schemeClr w14:val="tx1"/>
            </w14:solidFill>
          </w14:textFill>
        </w:rPr>
        <w:t xml:space="preserve">监  理 </w:t>
      </w:r>
      <w:r>
        <w:rPr>
          <w:rFonts w:hint="eastAsia" w:ascii="黑体" w:hAnsi="黑体" w:eastAsia="黑体"/>
          <w:b/>
          <w:bCs/>
          <w:color w:val="000000" w:themeColor="text1"/>
          <w:sz w:val="52"/>
          <w:szCs w:val="52"/>
          <w:lang w:val="en-US" w:eastAsia="zh-CN"/>
          <w14:textFill>
            <w14:solidFill>
              <w14:schemeClr w14:val="tx1"/>
            </w14:solidFill>
          </w14:textFill>
        </w:rPr>
        <w:t xml:space="preserve"> 月</w:t>
      </w:r>
      <w:r>
        <w:rPr>
          <w:rFonts w:hint="eastAsia" w:ascii="黑体" w:hAnsi="黑体" w:eastAsia="黑体"/>
          <w:b/>
          <w:bCs/>
          <w:color w:val="000000" w:themeColor="text1"/>
          <w:sz w:val="52"/>
          <w:szCs w:val="52"/>
          <w14:textFill>
            <w14:solidFill>
              <w14:schemeClr w14:val="tx1"/>
            </w14:solidFill>
          </w14:textFill>
        </w:rPr>
        <w:t xml:space="preserve">  报</w:t>
      </w:r>
    </w:p>
    <w:p>
      <w:pPr>
        <w:ind w:firstLine="180" w:firstLineChars="45"/>
        <w:jc w:val="center"/>
        <w:rPr>
          <w:rFonts w:hint="eastAsia" w:ascii="宋体" w:hAnsi="宋体" w:eastAsia="宋体" w:cs="宋体"/>
          <w:b w:val="0"/>
          <w:bCs/>
          <w:i w:val="0"/>
          <w:caps w:val="0"/>
          <w:spacing w:val="0"/>
          <w:w w:val="100"/>
          <w:sz w:val="40"/>
          <w:szCs w:val="40"/>
          <w:lang w:val="en-US"/>
        </w:rPr>
      </w:pPr>
      <w:r>
        <w:rPr>
          <w:rFonts w:hint="eastAsia" w:ascii="宋体" w:hAnsi="宋体" w:eastAsia="宋体" w:cs="宋体"/>
          <w:b w:val="0"/>
          <w:bCs/>
          <w:i w:val="0"/>
          <w:caps w:val="0"/>
          <w:spacing w:val="0"/>
          <w:w w:val="100"/>
          <w:sz w:val="40"/>
          <w:szCs w:val="40"/>
          <w:lang w:val="en-US" w:eastAsia="zh-CN"/>
        </w:rPr>
        <w:t>兰考</w:t>
      </w:r>
      <w:r>
        <w:rPr>
          <w:rFonts w:hint="eastAsia" w:ascii="宋体" w:hAnsi="宋体" w:eastAsia="宋体" w:cs="宋体"/>
          <w:b w:val="0"/>
          <w:bCs/>
          <w:i w:val="0"/>
          <w:caps w:val="0"/>
          <w:spacing w:val="0"/>
          <w:w w:val="100"/>
          <w:sz w:val="40"/>
          <w:szCs w:val="40"/>
          <w:lang w:val="en-US"/>
        </w:rPr>
        <w:t>万华禾香板业8.75MW屋顶</w:t>
      </w:r>
    </w:p>
    <w:p>
      <w:pPr>
        <w:ind w:firstLine="180" w:firstLineChars="45"/>
        <w:jc w:val="center"/>
        <w:rPr>
          <w:rFonts w:hint="eastAsia" w:ascii="宋体" w:hAnsi="宋体" w:cs="微软雅黑"/>
          <w:b/>
          <w:bCs w:val="0"/>
          <w:sz w:val="40"/>
          <w:szCs w:val="40"/>
          <w:lang w:val="en-US" w:eastAsia="zh-CN"/>
        </w:rPr>
      </w:pPr>
      <w:r>
        <w:rPr>
          <w:rFonts w:hint="eastAsia" w:ascii="宋体" w:hAnsi="宋体" w:eastAsia="宋体" w:cs="宋体"/>
          <w:b w:val="0"/>
          <w:bCs/>
          <w:i w:val="0"/>
          <w:caps w:val="0"/>
          <w:spacing w:val="0"/>
          <w:w w:val="100"/>
          <w:sz w:val="40"/>
          <w:szCs w:val="40"/>
          <w:lang w:val="en-US"/>
        </w:rPr>
        <w:t>分布式光伏发电项目</w:t>
      </w:r>
    </w:p>
    <w:p>
      <w:pPr>
        <w:pStyle w:val="2"/>
        <w:rPr>
          <w:rFonts w:hint="eastAsia"/>
        </w:rPr>
      </w:pPr>
    </w:p>
    <w:p>
      <w:pPr>
        <w:jc w:val="center"/>
        <w:rPr>
          <w:rFonts w:hint="eastAsia"/>
          <w:sz w:val="40"/>
          <w:szCs w:val="44"/>
          <w:lang w:val="en-US" w:eastAsia="zh-CN"/>
        </w:rPr>
      </w:pPr>
    </w:p>
    <w:p>
      <w:pPr>
        <w:jc w:val="center"/>
        <w:rPr>
          <w:rFonts w:hint="eastAsia"/>
          <w:sz w:val="40"/>
          <w:szCs w:val="44"/>
          <w:lang w:val="en-US" w:eastAsia="zh-CN"/>
        </w:rPr>
      </w:pPr>
      <w:r>
        <w:rPr>
          <w:rFonts w:hint="eastAsia"/>
          <w:sz w:val="40"/>
          <w:szCs w:val="44"/>
          <w:lang w:val="en-US" w:eastAsia="zh-CN"/>
        </w:rPr>
        <w:t>第2期</w:t>
      </w:r>
    </w:p>
    <w:p>
      <w:pPr>
        <w:jc w:val="center"/>
        <w:rPr>
          <w:rFonts w:hint="eastAsia"/>
          <w:color w:val="000000" w:themeColor="text1"/>
          <w:sz w:val="30"/>
          <w:szCs w:val="30"/>
          <w14:textFill>
            <w14:solidFill>
              <w14:schemeClr w14:val="tx1"/>
            </w14:solidFill>
          </w14:textFill>
        </w:rPr>
      </w:pPr>
    </w:p>
    <w:p>
      <w:pPr>
        <w:jc w:val="center"/>
        <w:rPr>
          <w:rFonts w:hint="eastAsia"/>
          <w:color w:val="000000" w:themeColor="text1"/>
          <w:sz w:val="30"/>
          <w:szCs w:val="30"/>
          <w14:textFill>
            <w14:solidFill>
              <w14:schemeClr w14:val="tx1"/>
            </w14:solidFill>
          </w14:textFill>
        </w:rPr>
      </w:pPr>
    </w:p>
    <w:p>
      <w:pPr>
        <w:jc w:val="center"/>
        <w:rPr>
          <w:rFonts w:hint="eastAsia"/>
          <w:color w:val="000000" w:themeColor="text1"/>
          <w:sz w:val="30"/>
          <w:szCs w:val="30"/>
          <w14:textFill>
            <w14:solidFill>
              <w14:schemeClr w14:val="tx1"/>
            </w14:solidFill>
          </w14:textFill>
        </w:rPr>
      </w:pPr>
    </w:p>
    <w:p>
      <w:pPr>
        <w:jc w:val="both"/>
        <w:rPr>
          <w:rFonts w:hint="eastAsia"/>
          <w:color w:val="000000" w:themeColor="text1"/>
          <w:sz w:val="30"/>
          <w:szCs w:val="30"/>
          <w14:textFill>
            <w14:solidFill>
              <w14:schemeClr w14:val="tx1"/>
            </w14:solidFill>
          </w14:textFill>
        </w:rPr>
      </w:pPr>
    </w:p>
    <w:p>
      <w:pPr>
        <w:jc w:val="center"/>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项目监理部（章）：</w:t>
      </w:r>
    </w:p>
    <w:p>
      <w:pPr>
        <w:spacing w:before="468" w:beforeLines="150" w:after="468" w:afterLines="150"/>
        <w:ind w:firstLine="3000" w:firstLineChars="1000"/>
        <w:rPr>
          <w:rFonts w:hint="default" w:eastAsia="宋体"/>
          <w:color w:val="000000" w:themeColor="text1"/>
          <w:sz w:val="30"/>
          <w:szCs w:val="30"/>
          <w:lang w:val="en-US" w:eastAsia="zh-CN"/>
          <w14:textFill>
            <w14:solidFill>
              <w14:schemeClr w14:val="tx1"/>
            </w14:solidFill>
          </w14:textFill>
        </w:rPr>
      </w:pPr>
      <w:r>
        <w:rPr>
          <w:rFonts w:hint="eastAsia"/>
          <w:color w:val="000000" w:themeColor="text1"/>
          <w:sz w:val="30"/>
          <w:szCs w:val="30"/>
          <w14:textFill>
            <w14:solidFill>
              <w14:schemeClr w14:val="tx1"/>
            </w14:solidFill>
          </w14:textFill>
        </w:rPr>
        <w:t>总监理工程师：</w:t>
      </w:r>
      <w:r>
        <w:rPr>
          <w:rFonts w:hint="eastAsia"/>
          <w:color w:val="000000" w:themeColor="text1"/>
          <w:sz w:val="30"/>
          <w:szCs w:val="30"/>
          <w:lang w:val="en-US" w:eastAsia="zh-CN"/>
          <w14:textFill>
            <w14:solidFill>
              <w14:schemeClr w14:val="tx1"/>
            </w14:solidFill>
          </w14:textFill>
        </w:rPr>
        <w:t>李俊平</w:t>
      </w:r>
    </w:p>
    <w:p>
      <w:pPr>
        <w:ind w:firstLine="3000" w:firstLineChars="1000"/>
        <w:jc w:val="both"/>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报告日期：2</w:t>
      </w:r>
      <w:r>
        <w:rPr>
          <w:rFonts w:hint="eastAsia"/>
          <w:color w:val="000000" w:themeColor="text1"/>
          <w:sz w:val="30"/>
          <w:szCs w:val="30"/>
          <w:lang w:val="en-US" w:eastAsia="zh-CN"/>
          <w14:textFill>
            <w14:solidFill>
              <w14:schemeClr w14:val="tx1"/>
            </w14:solidFill>
          </w14:textFill>
        </w:rPr>
        <w:t>022</w:t>
      </w:r>
      <w:r>
        <w:rPr>
          <w:rFonts w:hint="eastAsia"/>
          <w:color w:val="000000" w:themeColor="text1"/>
          <w:sz w:val="30"/>
          <w:szCs w:val="30"/>
          <w14:textFill>
            <w14:solidFill>
              <w14:schemeClr w14:val="tx1"/>
            </w14:solidFill>
          </w14:textFill>
        </w:rPr>
        <w:t>年</w:t>
      </w:r>
      <w:r>
        <w:rPr>
          <w:rFonts w:hint="eastAsia"/>
          <w:color w:val="000000" w:themeColor="text1"/>
          <w:sz w:val="30"/>
          <w:szCs w:val="30"/>
          <w:lang w:val="en-US" w:eastAsia="zh-CN"/>
          <w14:textFill>
            <w14:solidFill>
              <w14:schemeClr w14:val="tx1"/>
            </w14:solidFill>
          </w14:textFill>
        </w:rPr>
        <w:t>11</w:t>
      </w:r>
      <w:r>
        <w:rPr>
          <w:rFonts w:hint="eastAsia"/>
          <w:color w:val="000000" w:themeColor="text1"/>
          <w:sz w:val="30"/>
          <w:szCs w:val="30"/>
          <w14:textFill>
            <w14:solidFill>
              <w14:schemeClr w14:val="tx1"/>
            </w14:solidFill>
          </w14:textFill>
        </w:rPr>
        <w:t>月</w:t>
      </w:r>
      <w:r>
        <w:rPr>
          <w:rFonts w:hint="eastAsia"/>
          <w:color w:val="000000" w:themeColor="text1"/>
          <w:sz w:val="30"/>
          <w:szCs w:val="30"/>
          <w:lang w:val="en-US" w:eastAsia="zh-CN"/>
          <w14:textFill>
            <w14:solidFill>
              <w14:schemeClr w14:val="tx1"/>
            </w14:solidFill>
          </w14:textFill>
        </w:rPr>
        <w:t>30</w:t>
      </w:r>
      <w:r>
        <w:rPr>
          <w:rFonts w:hint="eastAsia"/>
          <w:color w:val="000000" w:themeColor="text1"/>
          <w:sz w:val="30"/>
          <w:szCs w:val="30"/>
          <w14:textFill>
            <w14:solidFill>
              <w14:schemeClr w14:val="tx1"/>
            </w14:solidFill>
          </w14:textFill>
        </w:rPr>
        <w:t>日</w:t>
      </w:r>
    </w:p>
    <w:p>
      <w:pPr>
        <w:tabs>
          <w:tab w:val="left" w:pos="4647"/>
        </w:tabs>
        <w:spacing w:before="159"/>
        <w:ind w:right="0"/>
        <w:jc w:val="both"/>
        <w:rPr>
          <w:rFonts w:hint="eastAsia"/>
          <w:sz w:val="24"/>
          <w:szCs w:val="24"/>
          <w:lang w:eastAsia="zh-CN"/>
        </w:rPr>
      </w:pPr>
    </w:p>
    <w:p>
      <w:pPr>
        <w:ind w:firstLine="126" w:firstLineChars="45"/>
        <w:jc w:val="center"/>
        <w:rPr>
          <w:rFonts w:hint="eastAsia" w:ascii="宋体" w:hAnsi="宋体" w:eastAsia="宋体" w:cs="宋体"/>
          <w:b/>
          <w:bCs w:val="0"/>
          <w:sz w:val="28"/>
          <w:szCs w:val="28"/>
          <w:lang w:eastAsia="zh-CN"/>
        </w:rPr>
      </w:pPr>
      <w:r>
        <w:rPr>
          <w:rFonts w:hint="eastAsia" w:ascii="宋体" w:hAnsi="宋体" w:eastAsia="宋体" w:cs="宋体"/>
          <w:b/>
          <w:bCs w:val="0"/>
          <w:i w:val="0"/>
          <w:caps w:val="0"/>
          <w:spacing w:val="0"/>
          <w:w w:val="100"/>
          <w:sz w:val="28"/>
          <w:szCs w:val="28"/>
          <w:lang w:val="en-US" w:eastAsia="zh-CN"/>
        </w:rPr>
        <w:t>兰考</w:t>
      </w:r>
      <w:r>
        <w:rPr>
          <w:rFonts w:hint="eastAsia" w:ascii="宋体" w:hAnsi="宋体" w:eastAsia="宋体" w:cs="宋体"/>
          <w:b/>
          <w:bCs w:val="0"/>
          <w:i w:val="0"/>
          <w:caps w:val="0"/>
          <w:spacing w:val="0"/>
          <w:w w:val="100"/>
          <w:sz w:val="28"/>
          <w:szCs w:val="28"/>
          <w:lang w:val="en-US"/>
        </w:rPr>
        <w:t>万华禾香板业8.75MW屋顶分布式光伏发电项目</w:t>
      </w:r>
      <w:r>
        <w:rPr>
          <w:rFonts w:hint="eastAsia" w:ascii="宋体" w:hAnsi="宋体" w:eastAsia="宋体" w:cs="宋体"/>
          <w:b/>
          <w:bCs w:val="0"/>
          <w:sz w:val="28"/>
          <w:szCs w:val="28"/>
          <w:lang w:eastAsia="zh-CN"/>
        </w:rPr>
        <w:t>监理部</w:t>
      </w:r>
    </w:p>
    <w:p>
      <w:pPr>
        <w:ind w:firstLine="560" w:firstLineChars="200"/>
        <w:rPr>
          <w:rFonts w:hint="eastAsia" w:ascii="宋体" w:hAnsi="宋体" w:eastAsia="宋体" w:cs="宋体"/>
          <w:b w:val="0"/>
          <w:bCs/>
          <w:sz w:val="28"/>
          <w:szCs w:val="28"/>
        </w:rPr>
      </w:pPr>
    </w:p>
    <w:p>
      <w:pPr>
        <w:ind w:firstLine="562" w:firstLineChars="200"/>
        <w:rPr>
          <w:rFonts w:hint="eastAsia"/>
          <w:sz w:val="28"/>
          <w:szCs w:val="28"/>
          <w:lang w:val="en-US" w:eastAsia="zh-CN"/>
        </w:rPr>
      </w:pPr>
      <w:r>
        <w:rPr>
          <w:rFonts w:hint="eastAsia" w:ascii="宋体" w:hAnsi="宋体" w:cs="宋体"/>
          <w:b/>
          <w:bCs/>
          <w:sz w:val="28"/>
          <w:szCs w:val="28"/>
        </w:rPr>
        <w:t>项目名称：</w:t>
      </w:r>
      <w:r>
        <w:rPr>
          <w:rFonts w:hint="eastAsia" w:ascii="宋体" w:hAnsi="宋体" w:eastAsia="宋体" w:cs="宋体"/>
          <w:b w:val="0"/>
          <w:bCs/>
          <w:i w:val="0"/>
          <w:caps w:val="0"/>
          <w:spacing w:val="0"/>
          <w:w w:val="100"/>
          <w:sz w:val="28"/>
          <w:szCs w:val="28"/>
          <w:lang w:val="en-US" w:eastAsia="zh-CN"/>
        </w:rPr>
        <w:t>兰考</w:t>
      </w:r>
      <w:r>
        <w:rPr>
          <w:rFonts w:hint="eastAsia" w:ascii="宋体" w:hAnsi="宋体" w:eastAsia="宋体" w:cs="宋体"/>
          <w:b w:val="0"/>
          <w:bCs/>
          <w:i w:val="0"/>
          <w:caps w:val="0"/>
          <w:spacing w:val="0"/>
          <w:w w:val="100"/>
          <w:sz w:val="28"/>
          <w:szCs w:val="28"/>
          <w:lang w:val="en-US"/>
        </w:rPr>
        <w:t>万华禾香板业8.75MW屋顶分布式光伏发电项目</w:t>
      </w:r>
    </w:p>
    <w:p>
      <w:pPr>
        <w:pStyle w:val="22"/>
        <w:ind w:left="0" w:leftChars="0" w:right="240" w:firstLine="562" w:firstLineChars="200"/>
        <w:rPr>
          <w:rFonts w:hint="default" w:ascii="宋体" w:eastAsia="宋体" w:cs="宋体"/>
          <w:lang w:val="en-US" w:eastAsia="zh-CN"/>
        </w:rPr>
      </w:pPr>
      <w:r>
        <w:rPr>
          <w:rFonts w:hint="eastAsia" w:ascii="宋体" w:hAnsi="宋体" w:eastAsia="宋体" w:cs="宋体"/>
          <w:b/>
          <w:bCs/>
          <w:kern w:val="0"/>
          <w:sz w:val="28"/>
          <w:szCs w:val="28"/>
          <w:lang w:val="en-US" w:eastAsia="zh-CN" w:bidi="ar-SA"/>
        </w:rPr>
        <w:t>建设单位：</w:t>
      </w:r>
      <w:r>
        <w:rPr>
          <w:rFonts w:hint="eastAsia" w:ascii="宋体" w:cs="宋体"/>
          <w:sz w:val="28"/>
          <w:szCs w:val="24"/>
          <w:lang w:val="en-US" w:eastAsia="zh-CN"/>
        </w:rPr>
        <w:t>兰考万华道生新能源有限公司</w:t>
      </w:r>
    </w:p>
    <w:p>
      <w:pPr>
        <w:ind w:firstLine="562" w:firstLineChars="200"/>
        <w:rPr>
          <w:rFonts w:hint="eastAsia" w:ascii="宋体" w:eastAsia="宋体" w:cs="宋体"/>
          <w:lang w:val="en-US" w:eastAsia="zh-CN"/>
        </w:rPr>
      </w:pPr>
      <w:r>
        <w:rPr>
          <w:rFonts w:hint="eastAsia" w:ascii="宋体" w:hAnsi="宋体" w:eastAsia="宋体" w:cs="宋体"/>
          <w:b/>
          <w:bCs/>
          <w:kern w:val="0"/>
          <w:sz w:val="28"/>
          <w:szCs w:val="28"/>
          <w:lang w:val="en-US" w:eastAsia="zh-CN" w:bidi="ar-SA"/>
        </w:rPr>
        <w:t>设计单位：</w:t>
      </w:r>
      <w:r>
        <w:rPr>
          <w:rFonts w:hint="eastAsia"/>
          <w:sz w:val="28"/>
          <w:szCs w:val="24"/>
        </w:rPr>
        <w:t>亚美信电力有限公司</w:t>
      </w:r>
    </w:p>
    <w:p>
      <w:pPr>
        <w:spacing w:line="360" w:lineRule="auto"/>
        <w:ind w:firstLine="562" w:firstLineChars="200"/>
        <w:rPr>
          <w:rFonts w:hint="eastAsia" w:ascii="宋体" w:hAnsi="宋体" w:eastAsia="宋体" w:cs="宋体"/>
          <w:b w:val="0"/>
          <w:bCs w:val="0"/>
          <w:kern w:val="0"/>
          <w:sz w:val="28"/>
          <w:szCs w:val="28"/>
          <w:lang w:val="en-US" w:eastAsia="zh-CN" w:bidi="ar-SA"/>
        </w:rPr>
      </w:pPr>
      <w:r>
        <w:rPr>
          <w:rFonts w:hint="eastAsia" w:ascii="宋体" w:hAnsi="宋体" w:eastAsia="宋体" w:cs="宋体"/>
          <w:b/>
          <w:bCs/>
          <w:kern w:val="0"/>
          <w:sz w:val="28"/>
          <w:szCs w:val="28"/>
          <w:lang w:val="en-US" w:eastAsia="zh-CN" w:bidi="ar-SA"/>
        </w:rPr>
        <w:t>监理单位：</w:t>
      </w:r>
      <w:r>
        <w:rPr>
          <w:rFonts w:hint="eastAsia" w:ascii="宋体" w:hAnsi="宋体" w:eastAsia="宋体" w:cs="宋体"/>
          <w:b w:val="0"/>
          <w:bCs w:val="0"/>
          <w:kern w:val="0"/>
          <w:sz w:val="28"/>
          <w:szCs w:val="28"/>
          <w:lang w:val="en-US" w:eastAsia="zh-CN" w:bidi="ar-SA"/>
        </w:rPr>
        <w:t>常州正衡电力工程监理有限公司</w:t>
      </w:r>
    </w:p>
    <w:p>
      <w:pPr>
        <w:spacing w:line="360" w:lineRule="auto"/>
        <w:ind w:firstLine="562" w:firstLineChars="200"/>
        <w:rPr>
          <w:rFonts w:hint="eastAsia" w:ascii="宋体" w:hAnsi="宋体" w:eastAsia="宋体" w:cs="宋体"/>
          <w:b w:val="0"/>
          <w:bCs w:val="0"/>
          <w:kern w:val="0"/>
          <w:sz w:val="28"/>
          <w:szCs w:val="28"/>
          <w:lang w:val="en-US" w:eastAsia="zh-CN" w:bidi="ar-SA"/>
        </w:rPr>
      </w:pPr>
      <w:r>
        <w:rPr>
          <w:rFonts w:hint="eastAsia" w:ascii="宋体" w:hAnsi="宋体" w:eastAsia="宋体" w:cs="宋体"/>
          <w:b/>
          <w:bCs/>
          <w:kern w:val="0"/>
          <w:sz w:val="28"/>
          <w:szCs w:val="28"/>
          <w:lang w:val="en-US" w:eastAsia="zh-CN" w:bidi="ar-SA"/>
        </w:rPr>
        <w:t>施工单位：</w:t>
      </w:r>
      <w:r>
        <w:rPr>
          <w:rFonts w:hint="eastAsia"/>
          <w:sz w:val="28"/>
          <w:szCs w:val="24"/>
        </w:rPr>
        <w:t>湖北东臣泰能源建设有限公司</w:t>
      </w:r>
    </w:p>
    <w:p>
      <w:pPr>
        <w:pStyle w:val="17"/>
        <w:numPr>
          <w:ilvl w:val="0"/>
          <w:numId w:val="2"/>
        </w:numPr>
        <w:ind w:firstLineChars="0"/>
        <w:rPr>
          <w:rFonts w:hint="eastAsia" w:hAnsi="宋体"/>
          <w:sz w:val="24"/>
          <w:lang w:eastAsia="zh-CN"/>
        </w:rPr>
      </w:pPr>
      <w:r>
        <w:rPr>
          <w:rFonts w:hint="eastAsia" w:ascii="宋体" w:hAnsi="宋体"/>
          <w:b/>
          <w:sz w:val="28"/>
          <w:szCs w:val="28"/>
        </w:rPr>
        <w:t>工程概况:</w:t>
      </w:r>
      <w:bookmarkStart w:id="0" w:name="_Toc266717260"/>
      <w:bookmarkEnd w:id="0"/>
      <w:bookmarkStart w:id="1" w:name="_Toc278794778"/>
      <w:bookmarkEnd w:id="1"/>
      <w:bookmarkStart w:id="2" w:name="_Toc396747657"/>
      <w:bookmarkEnd w:id="2"/>
    </w:p>
    <w:p>
      <w:pPr>
        <w:adjustRightInd w:val="0"/>
        <w:snapToGrid w:val="0"/>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eastAsia="zh-CN"/>
        </w:rPr>
        <w:t>兰考万华禾香板业（一期）5MW屋顶分布式光伏发电项目站址位于 河南省开封市兰考县产业集聚区陇海路东段，交通便利，外部建设条件良好。兰考万华禾香板业（一期）5MW屋顶分布式光伏发电项目利用万华禾香板业（兰考）有限责任公司的主车间、贴面车间等共计7个厂房屋顶建设光伏发电项目，所有屋顶为彩钢瓦、混凝土以及钢结构的结构形式， 厂区可安装光伏组件的屋顶面积约49632m2。站址中心位置为北纬： 34°48′26.6″，东经：114°50′43.06″。兰考万华禾香板业（一期）5MW屋顶 分布式光伏发电项目总安装容量约5MWp，组件布置方式彩钢瓦为随屋顶平行铺设，混凝土屋面朝南倾角15度铺设。项目建成后所发电量全部采用 “自发自用，余电上网” 运营模式，供已有厂房负荷使用</w:t>
      </w:r>
      <w:r>
        <w:rPr>
          <w:rFonts w:hint="eastAsia" w:ascii="宋体" w:hAnsi="宋体" w:eastAsia="宋体" w:cs="宋体"/>
          <w:sz w:val="28"/>
          <w:szCs w:val="28"/>
          <w:lang w:val="en-US" w:eastAsia="zh-CN"/>
        </w:rPr>
        <w:t xml:space="preserve"> </w:t>
      </w:r>
    </w:p>
    <w:p>
      <w:pPr>
        <w:pStyle w:val="6"/>
        <w:numPr>
          <w:ilvl w:val="0"/>
          <w:numId w:val="2"/>
        </w:numPr>
        <w:tabs>
          <w:tab w:val="left" w:pos="529"/>
        </w:tabs>
        <w:kinsoku w:val="0"/>
        <w:overflowPunct w:val="0"/>
        <w:spacing w:before="136" w:beforeLines="0" w:afterLines="0" w:line="360" w:lineRule="auto"/>
        <w:ind w:left="720" w:leftChars="0" w:hanging="720" w:firstLineChars="0"/>
        <w:rPr>
          <w:rFonts w:hint="eastAsia" w:ascii="宋体" w:hAnsi="宋体" w:eastAsia="宋体" w:cs="宋体"/>
          <w:b/>
          <w:bCs/>
          <w:kern w:val="2"/>
          <w:sz w:val="28"/>
          <w:szCs w:val="28"/>
          <w:lang w:val="en-US" w:eastAsia="zh-CN" w:bidi="ar-SA"/>
        </w:rPr>
      </w:pPr>
      <w:r>
        <w:rPr>
          <w:rFonts w:hint="eastAsia" w:ascii="宋体" w:hAnsi="宋体" w:eastAsia="宋体" w:cs="宋体"/>
          <w:sz w:val="28"/>
          <w:szCs w:val="28"/>
          <w:lang w:val="en-US" w:eastAsia="zh-CN"/>
        </w:rPr>
        <w:t>兰考万华禾香板业（二期）3.75MW屋顶分布式光伏发电项目站址位于河南省开封市兰考县产业集聚区陇海路东段，交通便利，外部建设条件良好。兰考万华禾香板业（二期）3.75MW屋顶分布式光伏发电项目利用万华禾香板业（兰考）有限责任公司的1#秸秆棚、切草间等共计7个厂房 屋顶建设光伏发电项目，所有屋顶均为彩钢瓦结构形式，厂区可安装光伏组件的屋顶面积约29894m2。站址中心位置为北纬：34°48′26.6″，东经： 114°50′43.06″。兰考万华禾香板业（二期）3.75MW屋顶分布式光伏发电项目总安装容量约3.75MWp，组件布置方式彩钢瓦为随屋顶平行铺设。项目建成后所发电量全部采用“自发自用，余电上网” 运营模式，供已有厂房负荷使用</w:t>
      </w:r>
    </w:p>
    <w:p>
      <w:pPr>
        <w:pStyle w:val="6"/>
        <w:numPr>
          <w:ilvl w:val="0"/>
          <w:numId w:val="2"/>
        </w:numPr>
        <w:tabs>
          <w:tab w:val="left" w:pos="529"/>
        </w:tabs>
        <w:kinsoku w:val="0"/>
        <w:overflowPunct w:val="0"/>
        <w:spacing w:before="136" w:beforeLines="0" w:afterLines="0" w:line="360" w:lineRule="auto"/>
        <w:ind w:left="720" w:leftChars="0" w:hanging="720" w:firstLineChars="0"/>
        <w:rPr>
          <w:rFonts w:hint="eastAsia" w:ascii="宋体" w:hAnsi="宋体" w:eastAsia="宋体" w:cs="宋体"/>
          <w:b/>
          <w:bCs/>
          <w:kern w:val="2"/>
          <w:sz w:val="28"/>
          <w:szCs w:val="28"/>
          <w:lang w:val="en-US" w:eastAsia="zh-CN" w:bidi="ar-SA"/>
        </w:rPr>
      </w:pPr>
      <w:r>
        <w:rPr>
          <w:rFonts w:hint="eastAsia" w:cs="宋体"/>
          <w:b/>
          <w:bCs/>
          <w:kern w:val="2"/>
          <w:sz w:val="28"/>
          <w:szCs w:val="28"/>
          <w:lang w:val="en-US" w:eastAsia="zh-CN" w:bidi="ar-SA"/>
        </w:rPr>
        <w:t>本月完成情况：</w:t>
      </w:r>
    </w:p>
    <w:p>
      <w:pPr>
        <w:spacing w:line="360" w:lineRule="auto"/>
        <w:ind w:firstLine="280" w:firstLineChars="100"/>
        <w:rPr>
          <w:rFonts w:hint="default"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（一）、安全情况:</w:t>
      </w:r>
    </w:p>
    <w:p>
      <w:pPr>
        <w:adjustRightInd w:val="0"/>
        <w:snapToGrid w:val="0"/>
        <w:spacing w:before="156" w:beforeLines="50" w:line="360" w:lineRule="auto"/>
        <w:ind w:firstLine="280" w:firstLineChars="100"/>
        <w:rPr>
          <w:rFonts w:hint="default" w:ascii="宋体" w:hAnsi="宋体" w:eastAsia="宋体" w:cs="宋体"/>
          <w:sz w:val="28"/>
          <w:szCs w:val="28"/>
          <w:lang w:val="en-US" w:eastAsia="zh-CN"/>
        </w:rPr>
      </w:pPr>
      <w:r>
        <w:rPr>
          <w:rFonts w:hint="eastAsia" w:ascii="宋体" w:hAnsi="宋体" w:cs="宋体"/>
          <w:sz w:val="28"/>
          <w:szCs w:val="28"/>
          <w:lang w:val="en-US" w:eastAsia="zh-CN"/>
        </w:rPr>
        <w:t xml:space="preserve">1、监理 </w:t>
      </w:r>
      <w:r>
        <w:rPr>
          <w:rFonts w:hint="eastAsia" w:ascii="宋体" w:hAnsi="宋体" w:cs="宋体"/>
          <w:strike w:val="0"/>
          <w:dstrike w:val="0"/>
          <w:sz w:val="28"/>
          <w:szCs w:val="28"/>
          <w:lang w:eastAsia="zh-CN"/>
        </w:rPr>
        <w:t>进场日期</w:t>
      </w:r>
      <w:r>
        <w:rPr>
          <w:rFonts w:hint="eastAsia" w:ascii="宋体" w:hAnsi="宋体" w:eastAsia="宋体" w:cs="宋体"/>
          <w:sz w:val="28"/>
          <w:szCs w:val="28"/>
        </w:rPr>
        <w:t>：</w:t>
      </w:r>
      <w:r>
        <w:rPr>
          <w:rFonts w:hint="eastAsia" w:ascii="宋体" w:hAnsi="宋体" w:cs="宋体"/>
          <w:sz w:val="28"/>
          <w:szCs w:val="28"/>
          <w:lang w:val="en-US" w:eastAsia="zh-CN"/>
        </w:rPr>
        <w:t>56</w:t>
      </w:r>
      <w:r>
        <w:rPr>
          <w:rFonts w:hint="eastAsia" w:ascii="宋体" w:hAnsi="宋体" w:eastAsia="宋体" w:cs="宋体"/>
          <w:sz w:val="28"/>
          <w:szCs w:val="28"/>
        </w:rPr>
        <w:t>天；安全生产</w:t>
      </w:r>
      <w:r>
        <w:rPr>
          <w:rFonts w:hint="eastAsia" w:ascii="宋体" w:hAnsi="宋体" w:cs="宋体"/>
          <w:sz w:val="28"/>
          <w:szCs w:val="28"/>
          <w:lang w:val="en-US" w:eastAsia="zh-CN"/>
        </w:rPr>
        <w:t>50</w:t>
      </w:r>
      <w:r>
        <w:rPr>
          <w:rFonts w:hint="eastAsia" w:ascii="宋体" w:hAnsi="宋体" w:eastAsia="宋体" w:cs="宋体"/>
          <w:sz w:val="28"/>
          <w:szCs w:val="28"/>
        </w:rPr>
        <w:t>天。</w:t>
      </w:r>
      <w:r>
        <w:rPr>
          <w:rFonts w:hint="eastAsia" w:ascii="宋体" w:hAnsi="宋体" w:cs="宋体"/>
          <w:sz w:val="28"/>
          <w:szCs w:val="28"/>
          <w:lang w:eastAsia="zh-CN"/>
        </w:rPr>
        <w:t>（</w:t>
      </w:r>
      <w:r>
        <w:rPr>
          <w:rFonts w:hint="eastAsia" w:ascii="宋体" w:hAnsi="宋体" w:cs="宋体"/>
          <w:sz w:val="28"/>
          <w:szCs w:val="28"/>
          <w:lang w:val="en-US" w:eastAsia="zh-CN"/>
        </w:rPr>
        <w:t>其中6天静态管控不让进场施工分别为：11月8日、11月9日、11月10日、11月28日、11月29日、11月30日</w:t>
      </w:r>
      <w:r>
        <w:rPr>
          <w:rFonts w:hint="eastAsia" w:ascii="宋体" w:hAnsi="宋体" w:cs="宋体"/>
          <w:sz w:val="28"/>
          <w:szCs w:val="28"/>
          <w:lang w:eastAsia="zh-CN"/>
        </w:rPr>
        <w:t>）</w:t>
      </w:r>
    </w:p>
    <w:p>
      <w:pPr>
        <w:adjustRightInd w:val="0"/>
        <w:snapToGrid w:val="0"/>
        <w:spacing w:before="156" w:beforeLines="50" w:line="360" w:lineRule="auto"/>
        <w:ind w:firstLine="560" w:firstLineChars="200"/>
        <w:rPr>
          <w:rFonts w:hint="eastAsia" w:ascii="宋体" w:hAnsi="宋体" w:eastAsia="宋体" w:cs="宋体"/>
          <w:sz w:val="28"/>
          <w:szCs w:val="28"/>
          <w:lang w:eastAsia="zh-CN"/>
        </w:rPr>
      </w:pPr>
      <w:r>
        <w:rPr>
          <w:rFonts w:hint="eastAsia" w:ascii="宋体" w:hAnsi="宋体" w:eastAsia="宋体" w:cs="宋体"/>
          <w:b w:val="0"/>
          <w:bCs w:val="0"/>
          <w:kern w:val="0"/>
          <w:sz w:val="28"/>
          <w:szCs w:val="28"/>
        </w:rPr>
        <w:t>本</w:t>
      </w:r>
      <w:r>
        <w:rPr>
          <w:rFonts w:hint="eastAsia" w:ascii="宋体" w:hAnsi="宋体" w:cs="宋体"/>
          <w:b w:val="0"/>
          <w:bCs w:val="0"/>
          <w:kern w:val="0"/>
          <w:sz w:val="28"/>
          <w:szCs w:val="28"/>
          <w:lang w:eastAsia="zh-CN"/>
        </w:rPr>
        <w:t>月</w:t>
      </w:r>
      <w:r>
        <w:rPr>
          <w:rFonts w:hint="eastAsia" w:ascii="宋体" w:hAnsi="宋体" w:eastAsia="宋体" w:cs="宋体"/>
          <w:b w:val="0"/>
          <w:bCs w:val="0"/>
          <w:kern w:val="0"/>
          <w:sz w:val="28"/>
          <w:szCs w:val="28"/>
        </w:rPr>
        <w:t>项目施工安全生产情况总体平稳，未发生异常不安全事件</w:t>
      </w:r>
      <w:r>
        <w:rPr>
          <w:rFonts w:hint="eastAsia" w:ascii="宋体" w:hAnsi="宋体" w:cs="宋体"/>
          <w:b w:val="0"/>
          <w:bCs w:val="0"/>
          <w:kern w:val="0"/>
          <w:sz w:val="28"/>
          <w:szCs w:val="28"/>
          <w:lang w:eastAsia="zh-CN"/>
        </w:rPr>
        <w:t>。</w:t>
      </w:r>
    </w:p>
    <w:p>
      <w:pPr>
        <w:pStyle w:val="21"/>
        <w:widowControl/>
        <w:numPr>
          <w:ilvl w:val="0"/>
          <w:numId w:val="3"/>
        </w:numPr>
        <w:spacing w:line="520" w:lineRule="exact"/>
        <w:ind w:left="0" w:firstLine="280" w:firstLineChars="10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对进场施工人员进行了每日班前安全教育会。对进场工人进行安全交底并签字确认。</w:t>
      </w:r>
    </w:p>
    <w:p>
      <w:pPr>
        <w:pStyle w:val="21"/>
        <w:widowControl/>
        <w:numPr>
          <w:ilvl w:val="0"/>
          <w:numId w:val="3"/>
        </w:numPr>
        <w:spacing w:line="520" w:lineRule="exact"/>
        <w:ind w:left="0" w:firstLine="280" w:firstLineChars="10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施工</w:t>
      </w:r>
      <w:r>
        <w:rPr>
          <w:rFonts w:hint="eastAsia" w:ascii="宋体" w:hAnsi="宋体" w:cs="宋体"/>
          <w:b w:val="0"/>
          <w:bCs w:val="0"/>
          <w:kern w:val="0"/>
          <w:sz w:val="28"/>
          <w:szCs w:val="28"/>
          <w:lang w:eastAsia="zh-CN"/>
        </w:rPr>
        <w:t>临时用电</w:t>
      </w:r>
      <w:r>
        <w:rPr>
          <w:rFonts w:hint="eastAsia" w:ascii="宋体" w:hAnsi="宋体" w:eastAsia="宋体" w:cs="宋体"/>
          <w:b w:val="0"/>
          <w:bCs w:val="0"/>
          <w:kern w:val="0"/>
          <w:sz w:val="28"/>
          <w:szCs w:val="28"/>
        </w:rPr>
        <w:t>配电箱进行</w:t>
      </w:r>
      <w:r>
        <w:rPr>
          <w:rFonts w:hint="eastAsia" w:ascii="宋体" w:hAnsi="宋体" w:cs="宋体"/>
          <w:b w:val="0"/>
          <w:bCs w:val="0"/>
          <w:kern w:val="0"/>
          <w:sz w:val="28"/>
          <w:szCs w:val="28"/>
          <w:lang w:val="en-US" w:eastAsia="zh-CN"/>
        </w:rPr>
        <w:t>[三级制]</w:t>
      </w:r>
      <w:r>
        <w:rPr>
          <w:rFonts w:hint="eastAsia" w:ascii="宋体" w:hAnsi="宋体" w:eastAsia="宋体" w:cs="宋体"/>
          <w:b w:val="0"/>
          <w:bCs w:val="0"/>
          <w:kern w:val="0"/>
          <w:sz w:val="28"/>
          <w:szCs w:val="28"/>
        </w:rPr>
        <w:t>增配新配电箱，定期检查箱内电器开关件的安全有效性。</w:t>
      </w:r>
    </w:p>
    <w:p>
      <w:pPr>
        <w:pStyle w:val="21"/>
        <w:widowControl/>
        <w:numPr>
          <w:ilvl w:val="0"/>
          <w:numId w:val="3"/>
        </w:numPr>
        <w:spacing w:line="520" w:lineRule="exact"/>
        <w:ind w:left="0" w:firstLine="280" w:firstLineChars="10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对现场施工工人进行专项检查，发现的超龄人员予以清退，不得入场作业。</w:t>
      </w:r>
    </w:p>
    <w:p>
      <w:pPr>
        <w:pStyle w:val="21"/>
        <w:widowControl/>
        <w:numPr>
          <w:ilvl w:val="0"/>
          <w:numId w:val="3"/>
        </w:numPr>
        <w:spacing w:line="520" w:lineRule="exact"/>
        <w:ind w:left="0" w:firstLine="280" w:firstLineChars="10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对施工区</w:t>
      </w:r>
      <w:r>
        <w:rPr>
          <w:rFonts w:hint="eastAsia" w:ascii="宋体" w:hAnsi="宋体" w:cs="宋体"/>
          <w:b w:val="0"/>
          <w:bCs w:val="0"/>
          <w:kern w:val="0"/>
          <w:sz w:val="28"/>
          <w:szCs w:val="28"/>
          <w:lang w:eastAsia="zh-CN"/>
        </w:rPr>
        <w:t>高空作业</w:t>
      </w:r>
      <w:r>
        <w:rPr>
          <w:rFonts w:hint="eastAsia" w:ascii="宋体" w:hAnsi="宋体" w:eastAsia="宋体" w:cs="宋体"/>
          <w:b w:val="0"/>
          <w:bCs w:val="0"/>
          <w:kern w:val="0"/>
          <w:sz w:val="28"/>
          <w:szCs w:val="28"/>
        </w:rPr>
        <w:t>周边主要进出路口安装安全标识标牌。要求施工</w:t>
      </w:r>
      <w:r>
        <w:rPr>
          <w:rFonts w:hint="eastAsia" w:ascii="宋体" w:hAnsi="宋体" w:cs="宋体"/>
          <w:b w:val="0"/>
          <w:bCs w:val="0"/>
          <w:kern w:val="0"/>
          <w:sz w:val="28"/>
          <w:szCs w:val="28"/>
          <w:lang w:eastAsia="zh-CN"/>
        </w:rPr>
        <w:t>吊装区域设置警示牌、警戒线、有专职吊装指挥人员、做到</w:t>
      </w:r>
      <w:r>
        <w:rPr>
          <w:rFonts w:hint="eastAsia" w:ascii="宋体" w:hAnsi="宋体" w:eastAsia="宋体" w:cs="宋体"/>
          <w:b w:val="0"/>
          <w:bCs w:val="0"/>
          <w:kern w:val="0"/>
          <w:sz w:val="28"/>
          <w:szCs w:val="28"/>
        </w:rPr>
        <w:t>安全有序。</w:t>
      </w:r>
    </w:p>
    <w:p>
      <w:pPr>
        <w:pStyle w:val="21"/>
        <w:widowControl/>
        <w:numPr>
          <w:ilvl w:val="0"/>
          <w:numId w:val="3"/>
        </w:numPr>
        <w:spacing w:line="520" w:lineRule="exact"/>
        <w:ind w:left="0" w:firstLine="280" w:firstLineChars="10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施工区</w:t>
      </w:r>
      <w:r>
        <w:rPr>
          <w:rFonts w:hint="eastAsia" w:ascii="宋体" w:hAnsi="宋体" w:cs="宋体"/>
          <w:b w:val="0"/>
          <w:bCs w:val="0"/>
          <w:kern w:val="0"/>
          <w:sz w:val="28"/>
          <w:szCs w:val="28"/>
          <w:lang w:eastAsia="zh-CN"/>
        </w:rPr>
        <w:t>域内</w:t>
      </w:r>
      <w:r>
        <w:rPr>
          <w:rFonts w:hint="eastAsia" w:ascii="宋体" w:hAnsi="宋体" w:eastAsia="宋体" w:cs="宋体"/>
          <w:b w:val="0"/>
          <w:bCs w:val="0"/>
          <w:kern w:val="0"/>
          <w:sz w:val="28"/>
          <w:szCs w:val="28"/>
        </w:rPr>
        <w:t>杂物</w:t>
      </w:r>
      <w:r>
        <w:rPr>
          <w:rFonts w:hint="eastAsia" w:ascii="宋体" w:hAnsi="宋体" w:cs="宋体"/>
          <w:b w:val="0"/>
          <w:bCs w:val="0"/>
          <w:kern w:val="0"/>
          <w:sz w:val="28"/>
          <w:szCs w:val="28"/>
          <w:lang w:eastAsia="zh-CN"/>
        </w:rPr>
        <w:t>、纸箱、托盘进行有须的堆放，</w:t>
      </w:r>
      <w:r>
        <w:rPr>
          <w:rFonts w:hint="eastAsia" w:ascii="宋体" w:hAnsi="宋体" w:eastAsia="宋体" w:cs="宋体"/>
          <w:b w:val="0"/>
          <w:bCs w:val="0"/>
          <w:kern w:val="0"/>
          <w:sz w:val="28"/>
          <w:szCs w:val="28"/>
        </w:rPr>
        <w:t>保持周边道路卫生</w:t>
      </w:r>
      <w:r>
        <w:rPr>
          <w:rFonts w:hint="eastAsia" w:ascii="宋体" w:hAnsi="宋体" w:cs="宋体"/>
          <w:b w:val="0"/>
          <w:bCs w:val="0"/>
          <w:kern w:val="0"/>
          <w:sz w:val="28"/>
          <w:szCs w:val="28"/>
          <w:lang w:eastAsia="zh-CN"/>
        </w:rPr>
        <w:t>、</w:t>
      </w:r>
      <w:r>
        <w:rPr>
          <w:rFonts w:hint="eastAsia" w:ascii="宋体" w:hAnsi="宋体" w:eastAsia="宋体" w:cs="宋体"/>
          <w:b w:val="0"/>
          <w:bCs w:val="0"/>
          <w:kern w:val="0"/>
          <w:sz w:val="28"/>
          <w:szCs w:val="28"/>
        </w:rPr>
        <w:t>清理施工</w:t>
      </w:r>
      <w:r>
        <w:rPr>
          <w:rFonts w:hint="eastAsia" w:ascii="宋体" w:hAnsi="宋体" w:cs="宋体"/>
          <w:b w:val="0"/>
          <w:bCs w:val="0"/>
          <w:kern w:val="0"/>
          <w:sz w:val="28"/>
          <w:szCs w:val="28"/>
          <w:lang w:eastAsia="zh-CN"/>
        </w:rPr>
        <w:t>现场保持完工脚下清</w:t>
      </w:r>
      <w:r>
        <w:rPr>
          <w:rFonts w:hint="eastAsia" w:ascii="宋体" w:hAnsi="宋体" w:eastAsia="宋体" w:cs="宋体"/>
          <w:b w:val="0"/>
          <w:bCs w:val="0"/>
          <w:kern w:val="0"/>
          <w:sz w:val="28"/>
          <w:szCs w:val="28"/>
        </w:rPr>
        <w:t>。</w:t>
      </w:r>
    </w:p>
    <w:p>
      <w:pPr>
        <w:pStyle w:val="21"/>
        <w:widowControl/>
        <w:numPr>
          <w:ilvl w:val="0"/>
          <w:numId w:val="3"/>
        </w:numPr>
        <w:spacing w:line="520" w:lineRule="exact"/>
        <w:ind w:left="0" w:firstLine="280" w:firstLineChars="100"/>
        <w:jc w:val="left"/>
        <w:rPr>
          <w:rFonts w:hint="eastAsia" w:ascii="宋体" w:hAnsi="宋体" w:eastAsia="宋体" w:cs="宋体"/>
          <w:b w:val="0"/>
          <w:bCs w:val="0"/>
          <w:kern w:val="0"/>
          <w:sz w:val="28"/>
          <w:szCs w:val="28"/>
        </w:rPr>
      </w:pPr>
      <w:r>
        <w:rPr>
          <w:rFonts w:hint="eastAsia" w:ascii="宋体" w:hAnsi="宋体" w:eastAsia="宋体" w:cs="宋体"/>
          <w:b w:val="0"/>
          <w:bCs w:val="0"/>
          <w:kern w:val="0"/>
          <w:sz w:val="28"/>
          <w:szCs w:val="28"/>
        </w:rPr>
        <w:t>组织安全教育学习周例会。对现场所有施工人员进行集中安全教育，学习公司相关安全制度、相关文件，事故案例等知识。</w:t>
      </w:r>
    </w:p>
    <w:p>
      <w:pPr>
        <w:spacing w:line="360" w:lineRule="auto"/>
        <w:ind w:firstLine="280" w:firstLineChars="100"/>
        <w:rPr>
          <w:rFonts w:hint="eastAsia" w:ascii="宋体" w:hAnsi="宋体" w:cs="宋体"/>
          <w:b w:val="0"/>
          <w:bCs w:val="0"/>
          <w:kern w:val="2"/>
          <w:sz w:val="28"/>
          <w:szCs w:val="28"/>
          <w:lang w:val="en-US" w:eastAsia="zh-CN" w:bidi="ar-SA"/>
        </w:rPr>
      </w:pPr>
      <w:r>
        <w:rPr>
          <w:rFonts w:hint="eastAsia" w:ascii="宋体" w:hAnsi="宋体" w:cs="宋体"/>
          <w:kern w:val="2"/>
          <w:sz w:val="28"/>
          <w:szCs w:val="28"/>
          <w:lang w:val="en-US" w:eastAsia="zh-CN" w:bidi="ar-SA"/>
        </w:rPr>
        <w:t>（二、）</w:t>
      </w:r>
      <w:r>
        <w:rPr>
          <w:rFonts w:hint="eastAsia" w:ascii="宋体" w:hAnsi="宋体" w:cs="宋体"/>
          <w:b w:val="0"/>
          <w:bCs w:val="0"/>
          <w:kern w:val="2"/>
          <w:sz w:val="28"/>
          <w:szCs w:val="28"/>
          <w:lang w:val="en-US" w:eastAsia="zh-CN" w:bidi="ar-SA"/>
        </w:rPr>
        <w:t>工程主要进展</w:t>
      </w:r>
      <w:r>
        <w:rPr>
          <w:rFonts w:hint="eastAsia" w:ascii="宋体" w:hAnsi="宋体" w:eastAsia="宋体" w:cs="宋体"/>
          <w:b w:val="0"/>
          <w:bCs w:val="0"/>
          <w:kern w:val="2"/>
          <w:sz w:val="28"/>
          <w:szCs w:val="28"/>
          <w:lang w:val="en-US" w:eastAsia="zh-CN" w:bidi="ar-SA"/>
        </w:rPr>
        <w:t>完成</w:t>
      </w:r>
      <w:r>
        <w:rPr>
          <w:rFonts w:hint="eastAsia" w:ascii="宋体" w:hAnsi="宋体" w:cs="宋体"/>
          <w:b w:val="0"/>
          <w:bCs w:val="0"/>
          <w:kern w:val="2"/>
          <w:sz w:val="28"/>
          <w:szCs w:val="28"/>
          <w:lang w:val="en-US" w:eastAsia="zh-CN" w:bidi="ar-SA"/>
        </w:rPr>
        <w:t>情况：</w:t>
      </w:r>
    </w:p>
    <w:p>
      <w:pPr>
        <w:spacing w:line="360" w:lineRule="auto"/>
        <w:ind w:firstLine="280" w:firstLineChars="100"/>
        <w:rPr>
          <w:rFonts w:hint="default" w:ascii="宋体" w:hAnsi="宋体" w:cs="宋体"/>
          <w:kern w:val="2"/>
          <w:sz w:val="28"/>
          <w:szCs w:val="28"/>
          <w:lang w:val="en-US" w:eastAsia="zh-CN" w:bidi="ar-SA"/>
        </w:rPr>
      </w:pPr>
      <w:r>
        <w:rPr>
          <w:rFonts w:hint="eastAsia" w:ascii="宋体" w:hAnsi="宋体" w:cs="宋体"/>
          <w:kern w:val="2"/>
          <w:sz w:val="28"/>
          <w:szCs w:val="28"/>
          <w:lang w:val="en-US" w:eastAsia="zh-CN" w:bidi="ar-SA"/>
        </w:rPr>
        <w:t>1、光伏支架已安装10个屋面剩余3个混泥土屋面、累计安装完成80%</w:t>
      </w:r>
    </w:p>
    <w:p>
      <w:pPr>
        <w:spacing w:line="360" w:lineRule="auto"/>
        <w:ind w:firstLine="280" w:firstLineChars="100"/>
        <w:rPr>
          <w:rFonts w:hint="default" w:ascii="宋体" w:hAnsi="宋体" w:cs="宋体"/>
          <w:kern w:val="2"/>
          <w:sz w:val="28"/>
          <w:szCs w:val="28"/>
          <w:lang w:val="en-US" w:eastAsia="zh-CN" w:bidi="ar-SA"/>
        </w:rPr>
      </w:pPr>
      <w:r>
        <w:rPr>
          <w:rFonts w:hint="eastAsia" w:ascii="宋体" w:hAnsi="宋体" w:cs="宋体"/>
          <w:kern w:val="2"/>
          <w:sz w:val="28"/>
          <w:szCs w:val="28"/>
          <w:lang w:val="en-US" w:eastAsia="zh-CN" w:bidi="ar-SA"/>
        </w:rPr>
        <w:t>2、组件安装完成50%，</w:t>
      </w:r>
    </w:p>
    <w:p>
      <w:pPr>
        <w:spacing w:line="360" w:lineRule="auto"/>
        <w:ind w:firstLine="280" w:firstLineChars="100"/>
        <w:rPr>
          <w:rFonts w:hint="default" w:ascii="宋体" w:hAnsi="宋体" w:cs="宋体"/>
          <w:kern w:val="2"/>
          <w:sz w:val="28"/>
          <w:szCs w:val="28"/>
          <w:lang w:val="en-US" w:eastAsia="zh-CN" w:bidi="ar-SA"/>
        </w:rPr>
      </w:pPr>
      <w:r>
        <w:rPr>
          <w:rFonts w:hint="eastAsia" w:ascii="宋体" w:hAnsi="宋体" w:cs="宋体"/>
          <w:kern w:val="2"/>
          <w:sz w:val="28"/>
          <w:szCs w:val="28"/>
          <w:lang w:val="en-US" w:eastAsia="zh-CN" w:bidi="ar-SA"/>
        </w:rPr>
        <w:t>3、环网接地安装完成%，</w:t>
      </w:r>
    </w:p>
    <w:p>
      <w:pPr>
        <w:spacing w:line="360" w:lineRule="auto"/>
        <w:ind w:firstLine="280" w:firstLineChars="100"/>
        <w:rPr>
          <w:rFonts w:hint="default" w:ascii="宋体" w:hAnsi="宋体" w:cs="宋体"/>
          <w:kern w:val="2"/>
          <w:sz w:val="28"/>
          <w:szCs w:val="28"/>
          <w:lang w:val="en-US" w:eastAsia="zh-CN" w:bidi="ar-SA"/>
        </w:rPr>
      </w:pPr>
      <w:r>
        <w:rPr>
          <w:rFonts w:hint="eastAsia" w:ascii="宋体" w:hAnsi="宋体" w:cs="宋体"/>
          <w:kern w:val="2"/>
          <w:sz w:val="28"/>
          <w:szCs w:val="28"/>
          <w:lang w:val="en-US" w:eastAsia="zh-CN" w:bidi="ar-SA"/>
        </w:rPr>
        <w:t>4、运维通道安装完成%，</w:t>
      </w:r>
    </w:p>
    <w:p>
      <w:pPr>
        <w:spacing w:line="360" w:lineRule="auto"/>
        <w:ind w:firstLine="280" w:firstLineChars="100"/>
        <w:rPr>
          <w:rFonts w:hint="default" w:ascii="宋体" w:hAnsi="宋体" w:cs="宋体"/>
          <w:kern w:val="2"/>
          <w:sz w:val="28"/>
          <w:szCs w:val="28"/>
          <w:lang w:val="en-US" w:eastAsia="zh-CN" w:bidi="ar-SA"/>
        </w:rPr>
      </w:pPr>
      <w:r>
        <w:rPr>
          <w:rFonts w:hint="eastAsia" w:ascii="宋体" w:hAnsi="宋体" w:cs="宋体"/>
          <w:kern w:val="2"/>
          <w:sz w:val="28"/>
          <w:szCs w:val="28"/>
          <w:lang w:val="en-US" w:eastAsia="zh-CN" w:bidi="ar-SA"/>
        </w:rPr>
        <w:t>5、逆变变器施工完成%；</w:t>
      </w:r>
    </w:p>
    <w:p>
      <w:pPr>
        <w:spacing w:line="360" w:lineRule="auto"/>
        <w:ind w:firstLine="280" w:firstLineChars="100"/>
        <w:rPr>
          <w:rFonts w:hint="default" w:ascii="宋体" w:hAnsi="宋体" w:cs="宋体"/>
          <w:kern w:val="2"/>
          <w:sz w:val="28"/>
          <w:szCs w:val="28"/>
          <w:lang w:val="en-US" w:eastAsia="zh-CN" w:bidi="ar-SA"/>
        </w:rPr>
      </w:pPr>
      <w:r>
        <w:rPr>
          <w:rFonts w:hint="eastAsia" w:ascii="宋体" w:hAnsi="宋体" w:cs="宋体"/>
          <w:kern w:val="2"/>
          <w:sz w:val="28"/>
          <w:szCs w:val="28"/>
          <w:lang w:val="en-US" w:eastAsia="zh-CN" w:bidi="ar-SA"/>
        </w:rPr>
        <w:t>6、桥架施工完成20%；</w:t>
      </w:r>
    </w:p>
    <w:p>
      <w:pPr>
        <w:spacing w:line="360" w:lineRule="auto"/>
        <w:ind w:firstLine="280" w:firstLineChars="10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7、直流电缆敷设施工完成%；</w:t>
      </w:r>
    </w:p>
    <w:p>
      <w:pPr>
        <w:pStyle w:val="2"/>
        <w:rPr>
          <w:rFonts w:hint="default" w:ascii="宋体" w:hAnsi="宋体" w:eastAsia="宋体" w:cs="宋体"/>
          <w:color w:val="auto"/>
          <w:kern w:val="2"/>
          <w:sz w:val="28"/>
          <w:szCs w:val="28"/>
          <w:lang w:val="en-US" w:eastAsia="zh-CN" w:bidi="ar-SA"/>
        </w:rPr>
      </w:pPr>
      <w:r>
        <w:rPr>
          <w:rFonts w:hint="eastAsia" w:ascii="宋体" w:hAnsi="宋体" w:cs="宋体"/>
          <w:kern w:val="2"/>
          <w:sz w:val="28"/>
          <w:szCs w:val="28"/>
          <w:lang w:val="en-US" w:eastAsia="zh-CN" w:bidi="ar-SA"/>
        </w:rPr>
        <w:t xml:space="preserve">  </w:t>
      </w:r>
      <w:r>
        <w:rPr>
          <w:rFonts w:hint="eastAsia" w:ascii="宋体" w:hAnsi="宋体" w:eastAsia="宋体" w:cs="宋体"/>
          <w:color w:val="auto"/>
          <w:kern w:val="2"/>
          <w:sz w:val="28"/>
          <w:szCs w:val="28"/>
          <w:lang w:val="en-US" w:eastAsia="zh-CN" w:bidi="ar-SA"/>
        </w:rPr>
        <w:t>8、交流电缆敷设施工完成%</w:t>
      </w:r>
    </w:p>
    <w:p>
      <w:pPr>
        <w:spacing w:line="360" w:lineRule="auto"/>
        <w:ind w:firstLine="280" w:firstLineChars="100"/>
        <w:rPr>
          <w:rFonts w:hint="eastAsia" w:ascii="宋体" w:hAnsi="宋体" w:cs="宋体"/>
          <w:kern w:val="2"/>
          <w:sz w:val="28"/>
          <w:szCs w:val="28"/>
          <w:lang w:val="en-US" w:eastAsia="zh-CN" w:bidi="ar-SA"/>
        </w:rPr>
      </w:pPr>
      <w:r>
        <w:rPr>
          <w:rFonts w:hint="eastAsia" w:ascii="宋体" w:hAnsi="宋体" w:cs="宋体"/>
          <w:kern w:val="2"/>
          <w:sz w:val="28"/>
          <w:szCs w:val="28"/>
          <w:lang w:val="en-US" w:eastAsia="zh-CN" w:bidi="ar-SA"/>
        </w:rPr>
        <w:t>9、接线电柜未施工；</w:t>
      </w:r>
    </w:p>
    <w:p>
      <w:pPr>
        <w:pStyle w:val="2"/>
        <w:rPr>
          <w:rFonts w:hint="default" w:ascii="宋体" w:hAnsi="宋体" w:eastAsia="宋体" w:cs="宋体"/>
          <w:color w:val="auto"/>
          <w:kern w:val="2"/>
          <w:sz w:val="28"/>
          <w:szCs w:val="28"/>
          <w:lang w:val="en-US" w:eastAsia="zh-CN" w:bidi="ar-SA"/>
        </w:rPr>
      </w:pPr>
      <w:r>
        <w:rPr>
          <w:rFonts w:hint="eastAsia" w:ascii="宋体" w:hAnsi="宋体" w:cs="宋体"/>
          <w:kern w:val="2"/>
          <w:sz w:val="28"/>
          <w:szCs w:val="28"/>
          <w:lang w:val="en-US" w:eastAsia="zh-CN" w:bidi="ar-SA"/>
        </w:rPr>
        <w:t xml:space="preserve">  </w:t>
      </w:r>
      <w:r>
        <w:rPr>
          <w:rFonts w:hint="eastAsia" w:ascii="宋体" w:hAnsi="宋体" w:eastAsia="宋体" w:cs="宋体"/>
          <w:color w:val="auto"/>
          <w:kern w:val="2"/>
          <w:sz w:val="28"/>
          <w:szCs w:val="28"/>
          <w:lang w:val="en-US" w:eastAsia="zh-CN" w:bidi="ar-SA"/>
        </w:rPr>
        <w:t>10、交流电缆未施工</w:t>
      </w:r>
    </w:p>
    <w:p>
      <w:pPr>
        <w:spacing w:line="360" w:lineRule="auto"/>
        <w:ind w:firstLine="280" w:firstLineChars="100"/>
        <w:rPr>
          <w:rFonts w:hint="eastAsia" w:ascii="宋体" w:hAnsi="宋体" w:eastAsia="宋体" w:cs="宋体"/>
          <w:kern w:val="2"/>
          <w:sz w:val="28"/>
          <w:szCs w:val="28"/>
          <w:lang w:val="en-US" w:eastAsia="zh-CN" w:bidi="ar-SA"/>
        </w:rPr>
      </w:pPr>
      <w:r>
        <w:rPr>
          <w:rFonts w:hint="eastAsia" w:ascii="宋体" w:hAnsi="宋体" w:cs="宋体"/>
          <w:kern w:val="2"/>
          <w:sz w:val="28"/>
          <w:szCs w:val="28"/>
          <w:lang w:val="en-US" w:eastAsia="zh-CN" w:bidi="ar-SA"/>
        </w:rPr>
        <w:t>（三）、</w:t>
      </w:r>
      <w:r>
        <w:rPr>
          <w:rFonts w:hint="eastAsia" w:ascii="宋体" w:hAnsi="宋体" w:eastAsia="宋体" w:cs="宋体"/>
          <w:kern w:val="2"/>
          <w:sz w:val="28"/>
          <w:szCs w:val="28"/>
          <w:lang w:val="en-US" w:eastAsia="zh-CN" w:bidi="ar-SA"/>
        </w:rPr>
        <w:t>进度分析：</w:t>
      </w:r>
    </w:p>
    <w:p>
      <w:pPr>
        <w:adjustRightInd w:val="0"/>
        <w:snapToGrid w:val="0"/>
        <w:spacing w:line="360" w:lineRule="auto"/>
        <w:ind w:firstLine="560" w:firstLineChars="200"/>
        <w:rPr>
          <w:rFonts w:hint="default" w:ascii="宋体" w:hAnsi="宋体" w:eastAsia="宋体" w:cs="宋体"/>
          <w:sz w:val="28"/>
          <w:szCs w:val="28"/>
          <w:lang w:val="en-US" w:eastAsia="zh-CN"/>
        </w:rPr>
      </w:pPr>
      <w:r>
        <w:rPr>
          <w:rFonts w:hint="eastAsia" w:ascii="宋体" w:hAnsi="宋体" w:cs="宋体"/>
          <w:sz w:val="28"/>
          <w:szCs w:val="28"/>
          <w:lang w:val="en-US" w:eastAsia="zh-CN"/>
        </w:rPr>
        <w:t>受疫情影响进度滞后</w:t>
      </w:r>
    </w:p>
    <w:p>
      <w:pPr>
        <w:adjustRightInd w:val="0"/>
        <w:snapToGrid w:val="0"/>
        <w:spacing w:line="360" w:lineRule="auto"/>
        <w:ind w:firstLine="420" w:firstLineChars="200"/>
        <w:rPr>
          <w:rFonts w:hint="default"/>
          <w:lang w:val="en-US" w:eastAsia="zh-CN"/>
        </w:rPr>
      </w:pPr>
    </w:p>
    <w:p>
      <w:pPr>
        <w:numPr>
          <w:ilvl w:val="0"/>
          <w:numId w:val="2"/>
        </w:numPr>
        <w:snapToGrid w:val="0"/>
        <w:spacing w:after="156" w:afterLines="50" w:line="360" w:lineRule="auto"/>
        <w:ind w:left="720" w:leftChars="0" w:hanging="720" w:firstLineChars="0"/>
        <w:jc w:val="both"/>
        <w:rPr>
          <w:rFonts w:hint="eastAsia"/>
          <w:b/>
          <w:bCs/>
          <w:sz w:val="28"/>
          <w:szCs w:val="28"/>
        </w:rPr>
      </w:pPr>
      <w:r>
        <w:rPr>
          <w:rFonts w:hint="eastAsia" w:ascii="宋体" w:hAnsi="宋体" w:cs="宋体"/>
          <w:b/>
          <w:bCs/>
          <w:kern w:val="0"/>
          <w:sz w:val="28"/>
          <w:szCs w:val="28"/>
          <w:lang w:val="en-US" w:eastAsia="zh-CN"/>
        </w:rPr>
        <w:t>设备到货情况：</w:t>
      </w:r>
    </w:p>
    <w:p>
      <w:pPr>
        <w:adjustRightInd w:val="0"/>
        <w:snapToGrid w:val="0"/>
        <w:spacing w:line="360" w:lineRule="auto"/>
        <w:ind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1、本</w:t>
      </w:r>
      <w:r>
        <w:rPr>
          <w:rFonts w:hint="eastAsia" w:ascii="宋体" w:hAnsi="宋体" w:cs="宋体"/>
          <w:kern w:val="2"/>
          <w:sz w:val="28"/>
          <w:szCs w:val="28"/>
          <w:lang w:val="en-US" w:eastAsia="zh-CN" w:bidi="ar-SA"/>
        </w:rPr>
        <w:t>月</w:t>
      </w:r>
      <w:r>
        <w:rPr>
          <w:rFonts w:hint="eastAsia" w:ascii="宋体" w:hAnsi="宋体" w:eastAsia="宋体" w:cs="宋体"/>
          <w:kern w:val="2"/>
          <w:sz w:val="28"/>
          <w:szCs w:val="28"/>
          <w:lang w:val="en-US" w:eastAsia="zh-CN" w:bidi="ar-SA"/>
        </w:rPr>
        <w:t>主要设备到货情况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17"/>
        <w:gridCol w:w="771"/>
        <w:gridCol w:w="1725"/>
        <w:gridCol w:w="990"/>
        <w:gridCol w:w="1170"/>
        <w:gridCol w:w="1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序号</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物资名称</w:t>
            </w: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单位</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设备总数</w:t>
            </w: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型号</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本月到场</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累计到场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1</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光伏组件</w:t>
            </w: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箱</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default" w:ascii="宋体" w:hAnsi="宋体"/>
                <w:sz w:val="21"/>
                <w:szCs w:val="21"/>
                <w:lang w:val="en-US" w:eastAsia="zh-CN"/>
              </w:rPr>
            </w:pPr>
            <w:r>
              <w:rPr>
                <w:rFonts w:hint="eastAsia" w:ascii="宋体" w:hAnsi="宋体"/>
                <w:sz w:val="21"/>
                <w:szCs w:val="21"/>
                <w:lang w:val="en-US" w:eastAsia="zh-CN"/>
              </w:rPr>
              <w:t>14247(片)</w:t>
            </w: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605</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default" w:ascii="宋体" w:hAnsi="宋体"/>
                <w:sz w:val="21"/>
                <w:szCs w:val="21"/>
                <w:lang w:val="en-US" w:eastAsia="zh-CN"/>
              </w:rPr>
            </w:pPr>
            <w:r>
              <w:rPr>
                <w:rFonts w:hint="eastAsia" w:ascii="宋体" w:hAnsi="宋体"/>
                <w:sz w:val="21"/>
                <w:szCs w:val="21"/>
                <w:lang w:val="en-US" w:eastAsia="zh-CN"/>
              </w:rPr>
              <w:t>232</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2</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组串式逆变器</w:t>
            </w: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台</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4"/>
                <w:szCs w:val="24"/>
                <w:highlight w:val="none"/>
                <w:lang w:val="en-US" w:eastAsia="zh-CN"/>
              </w:rPr>
              <w:t>175K</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default" w:ascii="宋体" w:hAnsi="宋体"/>
                <w:sz w:val="21"/>
                <w:szCs w:val="21"/>
                <w:lang w:val="en-US" w:eastAsia="zh-CN"/>
              </w:rPr>
            </w:pPr>
            <w:r>
              <w:rPr>
                <w:rFonts w:hint="eastAsia" w:ascii="宋体" w:hAnsi="宋体"/>
                <w:sz w:val="21"/>
                <w:szCs w:val="21"/>
                <w:lang w:val="en-US" w:eastAsia="zh-CN"/>
              </w:rPr>
              <w:t>25</w:t>
            </w:r>
          </w:p>
        </w:tc>
        <w:tc>
          <w:tcPr>
            <w:tcW w:w="1109" w:type="dxa"/>
            <w:vMerge w:val="restart"/>
            <w:tcBorders>
              <w:top w:val="single" w:color="auto" w:sz="4" w:space="0"/>
              <w:left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3</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组串式逆变器</w:t>
            </w: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台</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4"/>
                <w:szCs w:val="24"/>
                <w:highlight w:val="none"/>
                <w:lang w:val="en-US" w:eastAsia="zh-CN"/>
              </w:rPr>
              <w:t xml:space="preserve">100K </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default" w:ascii="宋体" w:hAnsi="宋体"/>
                <w:sz w:val="21"/>
                <w:szCs w:val="21"/>
                <w:lang w:val="en-US" w:eastAsia="zh-CN"/>
              </w:rPr>
            </w:pPr>
            <w:r>
              <w:rPr>
                <w:rFonts w:hint="eastAsia" w:ascii="宋体" w:hAnsi="宋体"/>
                <w:sz w:val="21"/>
                <w:szCs w:val="21"/>
                <w:lang w:val="en-US" w:eastAsia="zh-CN"/>
              </w:rPr>
              <w:t>30</w:t>
            </w:r>
          </w:p>
        </w:tc>
        <w:tc>
          <w:tcPr>
            <w:tcW w:w="1109" w:type="dxa"/>
            <w:vMerge w:val="continue"/>
            <w:tcBorders>
              <w:left w:val="single" w:color="auto" w:sz="4" w:space="0"/>
              <w:right w:val="single" w:color="auto" w:sz="4" w:space="0"/>
            </w:tcBorders>
            <w:noWrap w:val="0"/>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4</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组串式逆变器</w:t>
            </w: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台</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4"/>
                <w:szCs w:val="24"/>
                <w:highlight w:val="none"/>
                <w:lang w:val="en-US" w:eastAsia="zh-CN"/>
              </w:rPr>
              <w:t>60K</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ind w:firstLine="240" w:firstLineChars="100"/>
              <w:rPr>
                <w:rFonts w:hint="default" w:ascii="宋体" w:hAnsi="宋体"/>
                <w:sz w:val="21"/>
                <w:szCs w:val="21"/>
                <w:lang w:val="en-US" w:eastAsia="zh-CN"/>
              </w:rPr>
            </w:pPr>
            <w:r>
              <w:rPr>
                <w:rFonts w:hint="eastAsia" w:ascii="宋体" w:hAnsi="宋体"/>
                <w:sz w:val="24"/>
                <w:szCs w:val="24"/>
                <w:highlight w:val="none"/>
                <w:lang w:val="en-US" w:eastAsia="zh-CN"/>
              </w:rPr>
              <w:t xml:space="preserve">3 </w:t>
            </w:r>
          </w:p>
        </w:tc>
        <w:tc>
          <w:tcPr>
            <w:tcW w:w="1109" w:type="dxa"/>
            <w:vMerge w:val="continue"/>
            <w:tcBorders>
              <w:left w:val="single" w:color="auto" w:sz="4" w:space="0"/>
              <w:right w:val="single" w:color="auto" w:sz="4" w:space="0"/>
            </w:tcBorders>
            <w:noWrap w:val="0"/>
            <w:vAlign w:val="center"/>
          </w:tcPr>
          <w:p>
            <w:pPr>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5</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组串式逆变器</w:t>
            </w: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台</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4"/>
                <w:szCs w:val="24"/>
                <w:highlight w:val="none"/>
                <w:lang w:val="en-US" w:eastAsia="zh-CN"/>
              </w:rPr>
              <w:t>40K</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ind w:firstLine="240" w:firstLineChars="100"/>
              <w:rPr>
                <w:rFonts w:hint="default" w:ascii="宋体" w:hAnsi="宋体"/>
                <w:sz w:val="21"/>
                <w:szCs w:val="21"/>
                <w:lang w:val="en-US" w:eastAsia="zh-CN"/>
              </w:rPr>
            </w:pPr>
            <w:r>
              <w:rPr>
                <w:rFonts w:hint="eastAsia" w:ascii="宋体" w:hAnsi="宋体"/>
                <w:sz w:val="24"/>
                <w:szCs w:val="24"/>
                <w:highlight w:val="none"/>
                <w:lang w:val="en-US" w:eastAsia="zh-CN"/>
              </w:rPr>
              <w:t>3</w:t>
            </w:r>
          </w:p>
        </w:tc>
        <w:tc>
          <w:tcPr>
            <w:tcW w:w="1109" w:type="dxa"/>
            <w:vMerge w:val="continue"/>
            <w:tcBorders>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6</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直流电缆</w:t>
            </w: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件</w:t>
            </w:r>
          </w:p>
        </w:tc>
        <w:tc>
          <w:tcPr>
            <w:tcW w:w="172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HIZ2Z2-K-DC1500V</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 xml:space="preserve">  15 </w:t>
            </w:r>
          </w:p>
        </w:tc>
        <w:tc>
          <w:tcPr>
            <w:tcW w:w="1109"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100%</w:t>
            </w:r>
            <w:bookmarkStart w:id="3" w:name="_GoBack"/>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r>
              <w:rPr>
                <w:rFonts w:hint="eastAsia" w:ascii="宋体" w:hAnsi="宋体"/>
                <w:sz w:val="21"/>
                <w:szCs w:val="21"/>
                <w:lang w:val="en-US" w:eastAsia="zh-CN"/>
              </w:rPr>
              <w:t>7</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8</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9</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10</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11</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63"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r>
              <w:rPr>
                <w:rFonts w:hint="eastAsia" w:ascii="宋体" w:hAnsi="宋体"/>
                <w:sz w:val="21"/>
                <w:szCs w:val="21"/>
                <w:lang w:val="en-US" w:eastAsia="zh-CN"/>
              </w:rPr>
              <w:t>12</w:t>
            </w:r>
          </w:p>
        </w:tc>
        <w:tc>
          <w:tcPr>
            <w:tcW w:w="1517"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771"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1725"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sz w:val="21"/>
                <w:szCs w:val="21"/>
                <w:lang w:val="en-US" w:eastAsia="zh-CN"/>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 w:val="21"/>
                <w:szCs w:val="21"/>
                <w:lang w:val="en-US" w:eastAsia="zh-CN"/>
              </w:rPr>
            </w:pPr>
          </w:p>
        </w:tc>
      </w:tr>
    </w:tbl>
    <w:p>
      <w:pPr>
        <w:numPr>
          <w:ilvl w:val="0"/>
          <w:numId w:val="0"/>
        </w:numPr>
        <w:snapToGrid w:val="0"/>
        <w:spacing w:after="156" w:afterLines="50" w:line="360" w:lineRule="auto"/>
        <w:ind w:leftChars="0"/>
        <w:jc w:val="both"/>
        <w:rPr>
          <w:rFonts w:hint="eastAsia" w:ascii="宋体" w:hAnsi="宋体" w:cs="宋体"/>
          <w:b/>
          <w:bCs/>
          <w:kern w:val="0"/>
          <w:sz w:val="28"/>
          <w:szCs w:val="28"/>
          <w:lang w:val="en-US" w:eastAsia="zh-CN"/>
        </w:rPr>
      </w:pPr>
    </w:p>
    <w:p>
      <w:pPr>
        <w:numPr>
          <w:ilvl w:val="0"/>
          <w:numId w:val="2"/>
        </w:numPr>
        <w:adjustRightInd w:val="0"/>
        <w:snapToGrid w:val="0"/>
        <w:spacing w:before="156" w:beforeLines="50" w:line="360" w:lineRule="auto"/>
        <w:ind w:left="720" w:leftChars="0" w:hanging="720" w:firstLineChars="0"/>
        <w:rPr>
          <w:rFonts w:hint="eastAsia" w:ascii="宋体" w:hAnsi="宋体" w:eastAsia="宋体" w:cs="宋体"/>
          <w:b w:val="0"/>
          <w:bCs w:val="0"/>
          <w:kern w:val="0"/>
          <w:sz w:val="28"/>
          <w:szCs w:val="28"/>
          <w:lang w:val="en-US" w:eastAsia="zh-CN"/>
        </w:rPr>
      </w:pPr>
      <w:r>
        <w:rPr>
          <w:rFonts w:hint="eastAsia" w:ascii="宋体" w:hAnsi="宋体" w:eastAsia="宋体" w:cs="宋体"/>
          <w:b w:val="0"/>
          <w:bCs w:val="0"/>
          <w:kern w:val="0"/>
          <w:sz w:val="28"/>
          <w:szCs w:val="28"/>
          <w:lang w:val="en-US" w:eastAsia="zh-CN"/>
        </w:rPr>
        <w:t>图纸交付情况</w:t>
      </w:r>
      <w:r>
        <w:rPr>
          <w:rFonts w:hint="eastAsia" w:ascii="宋体" w:hAnsi="宋体" w:cs="宋体"/>
          <w:b w:val="0"/>
          <w:bCs w:val="0"/>
          <w:kern w:val="0"/>
          <w:sz w:val="28"/>
          <w:szCs w:val="28"/>
          <w:lang w:val="en-US" w:eastAsia="zh-CN"/>
        </w:rPr>
        <w:t>：</w:t>
      </w:r>
    </w:p>
    <w:p>
      <w:pPr>
        <w:adjustRightInd w:val="0"/>
        <w:snapToGrid w:val="0"/>
        <w:spacing w:before="156" w:beforeLines="50" w:line="360" w:lineRule="auto"/>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无</w:t>
      </w:r>
    </w:p>
    <w:p>
      <w:pPr>
        <w:keepNext w:val="0"/>
        <w:keepLines w:val="0"/>
        <w:pageBreakBefore w:val="0"/>
        <w:widowControl w:val="0"/>
        <w:numPr>
          <w:ilvl w:val="0"/>
          <w:numId w:val="2"/>
        </w:numPr>
        <w:kinsoku/>
        <w:wordWrap/>
        <w:overflowPunct/>
        <w:topLinePunct w:val="0"/>
        <w:autoSpaceDE/>
        <w:autoSpaceDN/>
        <w:bidi w:val="0"/>
        <w:adjustRightInd/>
        <w:snapToGrid/>
        <w:spacing w:after="157" w:afterLines="50" w:line="360" w:lineRule="auto"/>
        <w:ind w:left="720" w:leftChars="0" w:hanging="720" w:firstLineChars="0"/>
        <w:textAlignment w:val="auto"/>
        <w:rPr>
          <w:rFonts w:hint="eastAsia" w:ascii="宋体" w:hAnsi="宋体"/>
          <w:b w:val="0"/>
          <w:bCs w:val="0"/>
          <w:sz w:val="28"/>
          <w:szCs w:val="28"/>
          <w:lang w:eastAsia="zh-CN"/>
        </w:rPr>
      </w:pPr>
      <w:r>
        <w:rPr>
          <w:rFonts w:hint="eastAsia" w:ascii="宋体" w:hAnsi="宋体"/>
          <w:b w:val="0"/>
          <w:bCs w:val="0"/>
          <w:sz w:val="28"/>
          <w:szCs w:val="28"/>
          <w:lang w:eastAsia="zh-CN"/>
        </w:rPr>
        <w:t>施工质量检查情况：</w:t>
      </w:r>
    </w:p>
    <w:tbl>
      <w:tblPr>
        <w:tblStyle w:val="1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0"/>
        <w:gridCol w:w="4394"/>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rPr>
                <w:rFonts w:hint="eastAsia" w:ascii="宋体" w:hAnsi="宋体"/>
                <w:sz w:val="28"/>
                <w:szCs w:val="28"/>
              </w:rPr>
            </w:pPr>
            <w:r>
              <w:rPr>
                <w:rFonts w:hint="eastAsia" w:ascii="宋体" w:hAnsi="宋体"/>
                <w:sz w:val="28"/>
                <w:szCs w:val="28"/>
              </w:rPr>
              <w:t>序号</w:t>
            </w:r>
          </w:p>
        </w:tc>
        <w:tc>
          <w:tcPr>
            <w:tcW w:w="850" w:type="dxa"/>
            <w:vAlign w:val="center"/>
          </w:tcPr>
          <w:p>
            <w:pPr>
              <w:rPr>
                <w:rFonts w:hint="eastAsia" w:ascii="宋体" w:hAnsi="宋体"/>
                <w:sz w:val="21"/>
                <w:szCs w:val="21"/>
                <w:lang w:val="en-US" w:eastAsia="zh-CN"/>
              </w:rPr>
            </w:pPr>
            <w:r>
              <w:rPr>
                <w:rFonts w:hint="eastAsia" w:ascii="宋体" w:hAnsi="宋体"/>
                <w:sz w:val="21"/>
                <w:szCs w:val="21"/>
                <w:lang w:val="en-US" w:eastAsia="zh-CN"/>
              </w:rPr>
              <w:t>检查验收内容</w:t>
            </w: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具体内容</w:t>
            </w:r>
          </w:p>
        </w:tc>
        <w:tc>
          <w:tcPr>
            <w:tcW w:w="4111" w:type="dxa"/>
            <w:vAlign w:val="center"/>
          </w:tcPr>
          <w:p>
            <w:pPr>
              <w:rPr>
                <w:rFonts w:hint="eastAsia" w:ascii="宋体" w:hAnsi="宋体"/>
                <w:sz w:val="21"/>
                <w:szCs w:val="21"/>
                <w:lang w:val="en-US" w:eastAsia="zh-CN"/>
              </w:rPr>
            </w:pPr>
            <w:r>
              <w:rPr>
                <w:rFonts w:hint="eastAsia" w:ascii="宋体" w:hAnsi="宋体"/>
                <w:sz w:val="21"/>
                <w:szCs w:val="21"/>
                <w:lang w:val="en-US" w:eastAsia="zh-CN"/>
              </w:rPr>
              <w:t>对应形成文件名称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pPr>
              <w:rPr>
                <w:rFonts w:hint="eastAsia" w:ascii="宋体" w:hAnsi="宋体"/>
                <w:sz w:val="28"/>
                <w:szCs w:val="28"/>
              </w:rPr>
            </w:pPr>
            <w:r>
              <w:rPr>
                <w:rFonts w:hint="eastAsia" w:ascii="宋体" w:hAnsi="宋体"/>
                <w:sz w:val="28"/>
                <w:szCs w:val="28"/>
              </w:rPr>
              <w:t>1</w:t>
            </w:r>
          </w:p>
        </w:tc>
        <w:tc>
          <w:tcPr>
            <w:tcW w:w="850" w:type="dxa"/>
            <w:vMerge w:val="restart"/>
            <w:vAlign w:val="center"/>
          </w:tcPr>
          <w:p>
            <w:pPr>
              <w:rPr>
                <w:rFonts w:hint="eastAsia" w:ascii="宋体" w:hAnsi="宋体"/>
                <w:sz w:val="21"/>
                <w:szCs w:val="21"/>
                <w:lang w:val="en-US" w:eastAsia="zh-CN"/>
              </w:rPr>
            </w:pPr>
            <w:r>
              <w:rPr>
                <w:rFonts w:hint="eastAsia" w:ascii="宋体" w:hAnsi="宋体"/>
                <w:sz w:val="21"/>
                <w:szCs w:val="21"/>
                <w:lang w:val="en-US" w:eastAsia="zh-CN"/>
              </w:rPr>
              <w:t>材料、构配件、设备进场验收</w:t>
            </w: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1、组件进场</w:t>
            </w:r>
          </w:p>
        </w:tc>
        <w:tc>
          <w:tcPr>
            <w:tcW w:w="4111" w:type="dxa"/>
            <w:vAlign w:val="center"/>
          </w:tcPr>
          <w:p>
            <w:pPr>
              <w:rPr>
                <w:rFonts w:hint="eastAsia" w:ascii="宋体" w:hAnsi="宋体"/>
                <w:sz w:val="21"/>
                <w:szCs w:val="21"/>
                <w:lang w:val="en-US" w:eastAsia="zh-CN"/>
              </w:rPr>
            </w:pPr>
            <w:r>
              <w:rPr>
                <w:rFonts w:hint="eastAsia" w:ascii="宋体" w:hAnsi="宋体"/>
                <w:sz w:val="20"/>
                <w:szCs w:val="20"/>
                <w:lang w:val="en-US" w:eastAsia="zh-CN"/>
              </w:rPr>
              <w:t>开箱记录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534" w:type="dxa"/>
            <w:vMerge w:val="continue"/>
            <w:vAlign w:val="center"/>
          </w:tcPr>
          <w:p>
            <w:pPr>
              <w:rPr>
                <w:rFonts w:hint="eastAsia" w:ascii="宋体" w:hAnsi="宋体"/>
                <w:sz w:val="28"/>
                <w:szCs w:val="28"/>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2、扁钢进场</w:t>
            </w:r>
          </w:p>
        </w:tc>
        <w:tc>
          <w:tcPr>
            <w:tcW w:w="4111" w:type="dxa"/>
            <w:vAlign w:val="center"/>
          </w:tcPr>
          <w:p>
            <w:pPr>
              <w:rPr>
                <w:rFonts w:hint="eastAsia" w:ascii="宋体" w:hAnsi="宋体"/>
                <w:sz w:val="18"/>
                <w:szCs w:val="18"/>
                <w:lang w:val="en-US" w:eastAsia="zh-CN"/>
              </w:rPr>
            </w:pPr>
            <w:r>
              <w:rPr>
                <w:rFonts w:hint="eastAsia" w:ascii="宋体" w:hAnsi="宋体"/>
                <w:sz w:val="18"/>
                <w:szCs w:val="18"/>
                <w:lang w:val="en-US" w:eastAsia="zh-CN"/>
              </w:rPr>
              <w:t>平行检测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8"/>
                <w:szCs w:val="28"/>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3、角钢进场</w:t>
            </w:r>
          </w:p>
        </w:tc>
        <w:tc>
          <w:tcPr>
            <w:tcW w:w="4111" w:type="dxa"/>
            <w:vAlign w:val="center"/>
          </w:tcPr>
          <w:p>
            <w:pPr>
              <w:rPr>
                <w:rFonts w:hint="eastAsia" w:ascii="宋体" w:hAnsi="宋体"/>
                <w:sz w:val="21"/>
                <w:szCs w:val="21"/>
                <w:lang w:val="en-US" w:eastAsia="zh-CN"/>
              </w:rPr>
            </w:pPr>
            <w:r>
              <w:rPr>
                <w:rFonts w:hint="eastAsia" w:ascii="宋体" w:hAnsi="宋体"/>
                <w:sz w:val="18"/>
                <w:szCs w:val="18"/>
                <w:lang w:val="en-US" w:eastAsia="zh-CN"/>
              </w:rPr>
              <w:t>平行检测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34" w:type="dxa"/>
            <w:vMerge w:val="continue"/>
            <w:vAlign w:val="center"/>
          </w:tcPr>
          <w:p>
            <w:pPr>
              <w:rPr>
                <w:rFonts w:hint="eastAsia" w:ascii="宋体" w:hAnsi="宋体"/>
                <w:sz w:val="28"/>
                <w:szCs w:val="28"/>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4、桥架进场</w:t>
            </w:r>
          </w:p>
        </w:tc>
        <w:tc>
          <w:tcPr>
            <w:tcW w:w="4111" w:type="dxa"/>
            <w:vAlign w:val="center"/>
          </w:tcPr>
          <w:p>
            <w:pPr>
              <w:rPr>
                <w:rFonts w:hint="default" w:ascii="宋体" w:hAnsi="宋体"/>
                <w:sz w:val="21"/>
                <w:szCs w:val="21"/>
                <w:lang w:val="en-US" w:eastAsia="zh-CN"/>
              </w:rPr>
            </w:pPr>
            <w:r>
              <w:rPr>
                <w:rFonts w:hint="eastAsia" w:ascii="宋体" w:hAnsi="宋体"/>
                <w:sz w:val="21"/>
                <w:szCs w:val="21"/>
                <w:lang w:val="en-US" w:eastAsia="zh-CN"/>
              </w:rPr>
              <w:t>平行检测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8"/>
                <w:szCs w:val="28"/>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5、直流电缆进场</w:t>
            </w:r>
          </w:p>
        </w:tc>
        <w:tc>
          <w:tcPr>
            <w:tcW w:w="4111" w:type="dxa"/>
            <w:vAlign w:val="center"/>
          </w:tcPr>
          <w:p>
            <w:pPr>
              <w:rPr>
                <w:rFonts w:hint="eastAsia" w:ascii="宋体" w:hAnsi="宋体"/>
                <w:sz w:val="21"/>
                <w:szCs w:val="21"/>
                <w:lang w:val="en-US" w:eastAsia="zh-CN"/>
              </w:rPr>
            </w:pPr>
            <w:r>
              <w:rPr>
                <w:rFonts w:hint="eastAsia" w:ascii="宋体" w:hAnsi="宋体"/>
                <w:sz w:val="21"/>
                <w:szCs w:val="21"/>
                <w:lang w:val="en-US" w:eastAsia="zh-CN"/>
              </w:rPr>
              <w:t>平行检测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8"/>
                <w:szCs w:val="28"/>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6、交流电缆进场</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8"/>
                <w:szCs w:val="28"/>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7、逆变器进场</w:t>
            </w:r>
          </w:p>
        </w:tc>
        <w:tc>
          <w:tcPr>
            <w:tcW w:w="4111" w:type="dxa"/>
            <w:vAlign w:val="center"/>
          </w:tcPr>
          <w:p>
            <w:pPr>
              <w:rPr>
                <w:rFonts w:hint="eastAsia" w:ascii="宋体" w:hAnsi="宋体"/>
                <w:sz w:val="21"/>
                <w:szCs w:val="21"/>
                <w:lang w:val="en-US" w:eastAsia="zh-CN"/>
              </w:rPr>
            </w:pPr>
            <w:r>
              <w:rPr>
                <w:rFonts w:hint="eastAsia" w:ascii="宋体" w:hAnsi="宋体"/>
                <w:sz w:val="21"/>
                <w:szCs w:val="21"/>
                <w:lang w:val="en-US" w:eastAsia="zh-CN"/>
              </w:rPr>
              <w:t>平行检测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8"/>
                <w:szCs w:val="28"/>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8、并网柜进场</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pPr>
              <w:rPr>
                <w:rFonts w:hint="eastAsia" w:ascii="宋体" w:hAnsi="宋体"/>
                <w:sz w:val="28"/>
                <w:szCs w:val="28"/>
              </w:rPr>
            </w:pPr>
            <w:r>
              <w:rPr>
                <w:rFonts w:hint="eastAsia" w:ascii="宋体" w:hAnsi="宋体"/>
                <w:sz w:val="28"/>
                <w:szCs w:val="28"/>
              </w:rPr>
              <w:t>2</w:t>
            </w:r>
          </w:p>
        </w:tc>
        <w:tc>
          <w:tcPr>
            <w:tcW w:w="850" w:type="dxa"/>
            <w:vMerge w:val="restart"/>
            <w:vAlign w:val="center"/>
          </w:tcPr>
          <w:p>
            <w:pPr>
              <w:rPr>
                <w:rFonts w:hint="eastAsia" w:ascii="宋体" w:hAnsi="宋体"/>
                <w:sz w:val="21"/>
                <w:szCs w:val="21"/>
                <w:lang w:val="en-US" w:eastAsia="zh-CN"/>
              </w:rPr>
            </w:pPr>
            <w:r>
              <w:rPr>
                <w:rFonts w:hint="eastAsia" w:ascii="宋体" w:hAnsi="宋体"/>
                <w:sz w:val="21"/>
                <w:szCs w:val="21"/>
                <w:lang w:val="en-US" w:eastAsia="zh-CN"/>
              </w:rPr>
              <w:t>监理旁站项目</w:t>
            </w: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1、箱变基础浇筑</w:t>
            </w:r>
          </w:p>
        </w:tc>
        <w:tc>
          <w:tcPr>
            <w:tcW w:w="4111" w:type="dxa"/>
            <w:vAlign w:val="center"/>
          </w:tcPr>
          <w:p>
            <w:pPr>
              <w:rPr>
                <w:rFonts w:hint="default" w:ascii="宋体" w:hAnsi="宋体"/>
                <w:sz w:val="21"/>
                <w:szCs w:val="21"/>
                <w:lang w:val="en-US" w:eastAsia="zh-CN"/>
              </w:rPr>
            </w:pPr>
            <w:r>
              <w:rPr>
                <w:rFonts w:hint="eastAsia" w:ascii="宋体" w:hAnsi="宋体"/>
                <w:sz w:val="21"/>
                <w:szCs w:val="21"/>
                <w:lang w:val="en-US" w:eastAsia="zh-CN"/>
              </w:rPr>
              <w:t>旁站记录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534" w:type="dxa"/>
            <w:vMerge w:val="continue"/>
            <w:vAlign w:val="center"/>
          </w:tcPr>
          <w:p>
            <w:pPr>
              <w:rPr>
                <w:rFonts w:hint="eastAsia" w:ascii="宋体" w:hAnsi="宋体"/>
                <w:sz w:val="28"/>
                <w:szCs w:val="28"/>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2、组件吊装</w:t>
            </w:r>
          </w:p>
        </w:tc>
        <w:tc>
          <w:tcPr>
            <w:tcW w:w="4111" w:type="dxa"/>
            <w:vAlign w:val="center"/>
          </w:tcPr>
          <w:p>
            <w:pPr>
              <w:rPr>
                <w:rFonts w:hint="default" w:ascii="宋体" w:hAnsi="宋体"/>
                <w:sz w:val="21"/>
                <w:szCs w:val="21"/>
                <w:lang w:val="en-US" w:eastAsia="zh-CN"/>
              </w:rPr>
            </w:pPr>
            <w:r>
              <w:rPr>
                <w:rFonts w:hint="eastAsia" w:ascii="宋体" w:hAnsi="宋体"/>
                <w:sz w:val="21"/>
                <w:szCs w:val="21"/>
                <w:lang w:val="en-US" w:eastAsia="zh-CN"/>
              </w:rPr>
              <w:t>旁站记录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534" w:type="dxa"/>
            <w:vMerge w:val="continue"/>
            <w:vAlign w:val="center"/>
          </w:tcPr>
          <w:p>
            <w:pPr>
              <w:rPr>
                <w:rFonts w:hint="eastAsia" w:ascii="宋体" w:hAnsi="宋体"/>
                <w:sz w:val="28"/>
                <w:szCs w:val="28"/>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3、</w:t>
            </w:r>
          </w:p>
        </w:tc>
        <w:tc>
          <w:tcPr>
            <w:tcW w:w="4111" w:type="dxa"/>
            <w:vAlign w:val="center"/>
          </w:tcPr>
          <w:p>
            <w:pPr>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534" w:type="dxa"/>
            <w:vMerge w:val="continue"/>
            <w:vAlign w:val="center"/>
          </w:tcPr>
          <w:p>
            <w:pPr>
              <w:rPr>
                <w:rFonts w:hint="eastAsia" w:ascii="宋体" w:hAnsi="宋体"/>
                <w:sz w:val="28"/>
                <w:szCs w:val="28"/>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4、</w:t>
            </w:r>
          </w:p>
        </w:tc>
        <w:tc>
          <w:tcPr>
            <w:tcW w:w="4111" w:type="dxa"/>
            <w:vAlign w:val="center"/>
          </w:tcPr>
          <w:p>
            <w:pPr>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pPr>
              <w:rPr>
                <w:rFonts w:hint="eastAsia" w:ascii="宋体" w:hAnsi="宋体"/>
                <w:sz w:val="21"/>
                <w:szCs w:val="21"/>
                <w:lang w:val="en-US" w:eastAsia="zh-CN"/>
              </w:rPr>
            </w:pPr>
            <w:r>
              <w:rPr>
                <w:rFonts w:hint="eastAsia" w:ascii="宋体" w:hAnsi="宋体"/>
                <w:sz w:val="21"/>
                <w:szCs w:val="21"/>
                <w:lang w:val="en-US" w:eastAsia="zh-CN"/>
              </w:rPr>
              <w:t>3</w:t>
            </w:r>
          </w:p>
        </w:tc>
        <w:tc>
          <w:tcPr>
            <w:tcW w:w="850" w:type="dxa"/>
            <w:vMerge w:val="restart"/>
            <w:vAlign w:val="center"/>
          </w:tcPr>
          <w:p>
            <w:pPr>
              <w:rPr>
                <w:rFonts w:hint="eastAsia" w:ascii="宋体" w:hAnsi="宋体"/>
                <w:sz w:val="21"/>
                <w:szCs w:val="21"/>
                <w:lang w:val="en-US" w:eastAsia="zh-CN"/>
              </w:rPr>
            </w:pPr>
            <w:r>
              <w:rPr>
                <w:rFonts w:hint="eastAsia" w:ascii="宋体" w:hAnsi="宋体"/>
                <w:sz w:val="21"/>
                <w:szCs w:val="21"/>
                <w:lang w:val="en-US" w:eastAsia="zh-CN"/>
              </w:rPr>
              <w:t>施工质量检查记录</w:t>
            </w:r>
          </w:p>
        </w:tc>
        <w:tc>
          <w:tcPr>
            <w:tcW w:w="4394" w:type="dxa"/>
            <w:vAlign w:val="center"/>
          </w:tcPr>
          <w:p>
            <w:pPr>
              <w:rPr>
                <w:rFonts w:hint="default" w:ascii="宋体" w:hAnsi="宋体"/>
                <w:sz w:val="21"/>
                <w:szCs w:val="21"/>
                <w:lang w:val="en-US" w:eastAsia="zh-CN"/>
              </w:rPr>
            </w:pPr>
            <w:r>
              <w:rPr>
                <w:rFonts w:hint="eastAsia" w:ascii="宋体" w:hAnsi="宋体"/>
                <w:sz w:val="21"/>
                <w:szCs w:val="21"/>
                <w:lang w:val="en-US" w:eastAsia="zh-CN"/>
              </w:rPr>
              <w:t xml:space="preserve">1、组件安装检查     </w:t>
            </w:r>
          </w:p>
        </w:tc>
        <w:tc>
          <w:tcPr>
            <w:tcW w:w="4111" w:type="dxa"/>
            <w:vAlign w:val="center"/>
          </w:tcPr>
          <w:p>
            <w:pPr>
              <w:rPr>
                <w:rFonts w:hint="default"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2、环网防雷接地安装检查  未安装</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3、运维通道安装检查   未安装</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4、</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5、</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pPr>
              <w:rPr>
                <w:rFonts w:hint="eastAsia" w:ascii="宋体" w:hAnsi="宋体"/>
                <w:sz w:val="21"/>
                <w:szCs w:val="21"/>
                <w:lang w:val="en-US" w:eastAsia="zh-CN"/>
              </w:rPr>
            </w:pPr>
            <w:r>
              <w:rPr>
                <w:rFonts w:hint="eastAsia" w:ascii="宋体" w:hAnsi="宋体"/>
                <w:sz w:val="21"/>
                <w:szCs w:val="21"/>
                <w:lang w:val="en-US" w:eastAsia="zh-CN"/>
              </w:rPr>
              <w:t>4</w:t>
            </w:r>
          </w:p>
        </w:tc>
        <w:tc>
          <w:tcPr>
            <w:tcW w:w="850" w:type="dxa"/>
            <w:vMerge w:val="restart"/>
            <w:vAlign w:val="center"/>
          </w:tcPr>
          <w:p>
            <w:pPr>
              <w:rPr>
                <w:rFonts w:hint="eastAsia" w:ascii="宋体" w:hAnsi="宋体"/>
                <w:sz w:val="21"/>
                <w:szCs w:val="21"/>
                <w:lang w:val="en-US" w:eastAsia="zh-CN"/>
              </w:rPr>
            </w:pPr>
            <w:r>
              <w:rPr>
                <w:rFonts w:hint="eastAsia" w:ascii="宋体" w:hAnsi="宋体"/>
                <w:sz w:val="21"/>
                <w:szCs w:val="21"/>
                <w:lang w:val="en-US" w:eastAsia="zh-CN"/>
              </w:rPr>
              <w:t>隐蔽工程质量验收</w:t>
            </w: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1、无</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2、</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 xml:space="preserve">3、 </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4、</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5</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pPr>
              <w:rPr>
                <w:rFonts w:hint="eastAsia" w:ascii="宋体" w:hAnsi="宋体"/>
                <w:sz w:val="21"/>
                <w:szCs w:val="21"/>
                <w:lang w:val="en-US" w:eastAsia="zh-CN"/>
              </w:rPr>
            </w:pPr>
            <w:r>
              <w:rPr>
                <w:rFonts w:hint="eastAsia" w:ascii="宋体" w:hAnsi="宋体"/>
                <w:sz w:val="21"/>
                <w:szCs w:val="21"/>
                <w:lang w:val="en-US" w:eastAsia="zh-CN"/>
              </w:rPr>
              <w:t>5</w:t>
            </w:r>
          </w:p>
        </w:tc>
        <w:tc>
          <w:tcPr>
            <w:tcW w:w="850" w:type="dxa"/>
            <w:vMerge w:val="restart"/>
            <w:vAlign w:val="center"/>
          </w:tcPr>
          <w:p>
            <w:pPr>
              <w:rPr>
                <w:rFonts w:hint="eastAsia" w:ascii="宋体" w:hAnsi="宋体"/>
                <w:sz w:val="21"/>
                <w:szCs w:val="21"/>
                <w:lang w:val="en-US" w:eastAsia="zh-CN"/>
              </w:rPr>
            </w:pPr>
            <w:r>
              <w:rPr>
                <w:rFonts w:hint="eastAsia" w:ascii="宋体" w:hAnsi="宋体"/>
                <w:sz w:val="21"/>
                <w:szCs w:val="21"/>
                <w:lang w:val="en-US" w:eastAsia="zh-CN"/>
              </w:rPr>
              <w:t>分部分项工程验收</w:t>
            </w: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1、无</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2、</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3、</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4、</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5、</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vAlign w:val="center"/>
          </w:tcPr>
          <w:p>
            <w:pPr>
              <w:rPr>
                <w:rFonts w:hint="eastAsia" w:ascii="宋体" w:hAnsi="宋体"/>
                <w:sz w:val="21"/>
                <w:szCs w:val="21"/>
                <w:lang w:val="en-US" w:eastAsia="zh-CN"/>
              </w:rPr>
            </w:pPr>
            <w:r>
              <w:rPr>
                <w:rFonts w:hint="eastAsia" w:ascii="宋体" w:hAnsi="宋体"/>
                <w:sz w:val="21"/>
                <w:szCs w:val="21"/>
                <w:lang w:val="en-US" w:eastAsia="zh-CN"/>
              </w:rPr>
              <w:t>6</w:t>
            </w:r>
          </w:p>
        </w:tc>
        <w:tc>
          <w:tcPr>
            <w:tcW w:w="850" w:type="dxa"/>
            <w:vMerge w:val="restart"/>
            <w:vAlign w:val="center"/>
          </w:tcPr>
          <w:p>
            <w:pPr>
              <w:rPr>
                <w:rFonts w:hint="eastAsia" w:ascii="宋体" w:hAnsi="宋体"/>
                <w:sz w:val="21"/>
                <w:szCs w:val="21"/>
                <w:lang w:val="en-US" w:eastAsia="zh-CN"/>
              </w:rPr>
            </w:pPr>
            <w:r>
              <w:rPr>
                <w:rFonts w:hint="eastAsia" w:ascii="宋体" w:hAnsi="宋体"/>
                <w:sz w:val="21"/>
                <w:szCs w:val="21"/>
                <w:lang w:val="en-US" w:eastAsia="zh-CN"/>
              </w:rPr>
              <w:t>其他</w:t>
            </w: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1、无</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2</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3</w:t>
            </w:r>
          </w:p>
        </w:tc>
        <w:tc>
          <w:tcPr>
            <w:tcW w:w="4111"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vAlign w:val="center"/>
          </w:tcPr>
          <w:p>
            <w:pPr>
              <w:rPr>
                <w:rFonts w:hint="eastAsia" w:ascii="宋体" w:hAnsi="宋体"/>
                <w:sz w:val="21"/>
                <w:szCs w:val="21"/>
                <w:lang w:val="en-US" w:eastAsia="zh-CN"/>
              </w:rPr>
            </w:pPr>
          </w:p>
        </w:tc>
        <w:tc>
          <w:tcPr>
            <w:tcW w:w="850" w:type="dxa"/>
            <w:vMerge w:val="continue"/>
            <w:vAlign w:val="center"/>
          </w:tcPr>
          <w:p>
            <w:pPr>
              <w:rPr>
                <w:rFonts w:hint="eastAsia" w:ascii="宋体" w:hAnsi="宋体"/>
                <w:sz w:val="21"/>
                <w:szCs w:val="21"/>
                <w:lang w:val="en-US" w:eastAsia="zh-CN"/>
              </w:rPr>
            </w:pPr>
          </w:p>
        </w:tc>
        <w:tc>
          <w:tcPr>
            <w:tcW w:w="4394" w:type="dxa"/>
            <w:vAlign w:val="center"/>
          </w:tcPr>
          <w:p>
            <w:pPr>
              <w:rPr>
                <w:rFonts w:hint="eastAsia" w:ascii="宋体" w:hAnsi="宋体"/>
                <w:sz w:val="21"/>
                <w:szCs w:val="21"/>
                <w:lang w:val="en-US" w:eastAsia="zh-CN"/>
              </w:rPr>
            </w:pPr>
            <w:r>
              <w:rPr>
                <w:rFonts w:hint="eastAsia" w:ascii="宋体" w:hAnsi="宋体"/>
                <w:sz w:val="21"/>
                <w:szCs w:val="21"/>
                <w:lang w:val="en-US" w:eastAsia="zh-CN"/>
              </w:rPr>
              <w:t>4</w:t>
            </w:r>
          </w:p>
        </w:tc>
        <w:tc>
          <w:tcPr>
            <w:tcW w:w="4111" w:type="dxa"/>
            <w:vAlign w:val="center"/>
          </w:tcPr>
          <w:p>
            <w:pPr>
              <w:rPr>
                <w:rFonts w:hint="eastAsia" w:ascii="宋体" w:hAnsi="宋体"/>
                <w:sz w:val="21"/>
                <w:szCs w:val="21"/>
                <w:lang w:val="en-US" w:eastAsia="zh-CN"/>
              </w:rPr>
            </w:pPr>
          </w:p>
        </w:tc>
      </w:tr>
    </w:tbl>
    <w:p>
      <w:pPr>
        <w:pStyle w:val="2"/>
        <w:numPr>
          <w:ilvl w:val="0"/>
          <w:numId w:val="0"/>
        </w:numPr>
        <w:spacing w:line="360" w:lineRule="auto"/>
        <w:ind w:leftChars="0"/>
        <w:rPr>
          <w:rFonts w:hint="eastAsia" w:ascii="宋体" w:hAnsi="宋体" w:eastAsia="宋体" w:cs="宋体"/>
          <w:sz w:val="28"/>
          <w:szCs w:val="28"/>
          <w:lang w:eastAsia="zh-CN"/>
        </w:rPr>
      </w:pPr>
    </w:p>
    <w:p>
      <w:pPr>
        <w:pStyle w:val="2"/>
        <w:numPr>
          <w:ilvl w:val="0"/>
          <w:numId w:val="0"/>
        </w:numPr>
        <w:spacing w:line="360" w:lineRule="auto"/>
        <w:ind w:leftChars="0"/>
        <w:rPr>
          <w:rFonts w:hint="eastAsia" w:ascii="宋体" w:hAnsi="宋体" w:eastAsia="宋体" w:cs="宋体"/>
          <w:sz w:val="28"/>
          <w:szCs w:val="28"/>
          <w:lang w:eastAsia="zh-CN"/>
        </w:rPr>
      </w:pPr>
      <w:r>
        <w:rPr>
          <w:rFonts w:hint="eastAsia" w:ascii="宋体" w:hAnsi="宋体" w:eastAsia="宋体" w:cs="宋体"/>
          <w:sz w:val="28"/>
          <w:szCs w:val="28"/>
          <w:lang w:eastAsia="zh-CN"/>
        </w:rPr>
        <w:t>六、施工质量问题情况：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default" w:ascii="宋体" w:hAnsi="宋体" w:eastAsia="宋体" w:cs="宋体"/>
          <w:color w:val="auto"/>
          <w:kern w:val="2"/>
          <w:sz w:val="28"/>
          <w:szCs w:val="28"/>
          <w:lang w:val="en-US" w:eastAsia="zh-CN" w:bidi="ar-SA"/>
        </w:rPr>
      </w:pPr>
      <w:r>
        <w:rPr>
          <w:rFonts w:hint="eastAsia" w:ascii="宋体" w:hAnsi="宋体" w:cs="宋体"/>
          <w:sz w:val="28"/>
          <w:szCs w:val="28"/>
          <w:lang w:val="en-US" w:eastAsia="zh-CN"/>
        </w:rPr>
        <w:t>1、无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宋体" w:hAnsi="宋体" w:cs="宋体"/>
          <w:sz w:val="28"/>
          <w:szCs w:val="28"/>
          <w:lang w:val="en-US" w:eastAsia="zh-CN"/>
        </w:rPr>
      </w:pPr>
      <w:r>
        <w:rPr>
          <w:rFonts w:hint="eastAsia" w:ascii="宋体" w:hAnsi="宋体" w:cs="宋体"/>
          <w:sz w:val="28"/>
          <w:szCs w:val="28"/>
          <w:lang w:val="en-US" w:eastAsia="zh-CN"/>
        </w:rPr>
        <w:t>七、其他事宜：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eastAsia" w:ascii="宋体" w:hAnsi="宋体" w:cs="宋体"/>
          <w:sz w:val="28"/>
          <w:szCs w:val="28"/>
          <w:lang w:val="en-US" w:eastAsia="zh-CN"/>
        </w:rPr>
      </w:pPr>
      <w:r>
        <w:rPr>
          <w:rFonts w:hint="eastAsia" w:ascii="宋体" w:hAnsi="宋体" w:cs="宋体"/>
          <w:sz w:val="28"/>
          <w:szCs w:val="28"/>
          <w:lang w:val="en-US" w:eastAsia="zh-CN"/>
        </w:rPr>
        <w:t>1、疫情期间，已通知各参建单位做好疫情防控措施、全部施工人员做核酸、每天测体温。</w:t>
      </w:r>
    </w:p>
    <w:p>
      <w:pPr>
        <w:pStyle w:val="2"/>
        <w:rPr>
          <w:rFonts w:hint="default"/>
          <w:b w:val="0"/>
          <w:bCs w:val="0"/>
          <w:lang w:val="en-US" w:eastAsia="zh-CN"/>
        </w:rPr>
      </w:pPr>
      <w:r>
        <w:rPr>
          <w:rFonts w:hint="eastAsia" w:ascii="宋体" w:hAnsi="宋体" w:cs="宋体"/>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textAlignment w:val="auto"/>
        <w:rPr>
          <w:rFonts w:hint="eastAsia" w:ascii="宋体" w:hAnsi="宋体" w:eastAsia="宋体" w:cs="宋体"/>
          <w:sz w:val="28"/>
          <w:szCs w:val="28"/>
          <w:lang w:val="en-US" w:eastAsia="zh-CN"/>
        </w:rPr>
      </w:pPr>
      <w:r>
        <w:rPr>
          <w:rFonts w:hint="eastAsia" w:ascii="宋体" w:hAnsi="宋体" w:cs="宋体"/>
          <w:sz w:val="28"/>
          <w:szCs w:val="28"/>
          <w:lang w:val="en-US" w:eastAsia="zh-CN"/>
        </w:rPr>
        <w:t>八、监理工作统计表：</w:t>
      </w:r>
    </w:p>
    <w:tbl>
      <w:tblPr>
        <w:tblStyle w:val="12"/>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4536"/>
        <w:gridCol w:w="781"/>
        <w:gridCol w:w="1628"/>
        <w:gridCol w:w="827"/>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rPr>
                <w:rFonts w:hint="eastAsia" w:ascii="宋体" w:hAnsi="宋体"/>
                <w:sz w:val="21"/>
                <w:szCs w:val="21"/>
                <w:lang w:val="en-US" w:eastAsia="zh-CN"/>
              </w:rPr>
            </w:pPr>
            <w:r>
              <w:rPr>
                <w:rFonts w:hint="eastAsia" w:ascii="宋体" w:hAnsi="宋体"/>
                <w:sz w:val="21"/>
                <w:szCs w:val="21"/>
                <w:lang w:val="en-US" w:eastAsia="zh-CN"/>
              </w:rPr>
              <w:t>序号</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工作项名称</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单位</w:t>
            </w:r>
          </w:p>
        </w:tc>
        <w:tc>
          <w:tcPr>
            <w:tcW w:w="1628" w:type="dxa"/>
            <w:vAlign w:val="center"/>
          </w:tcPr>
          <w:p>
            <w:pPr>
              <w:rPr>
                <w:rFonts w:hint="eastAsia" w:ascii="宋体" w:hAnsi="宋体"/>
                <w:sz w:val="21"/>
                <w:szCs w:val="21"/>
                <w:lang w:val="en-US" w:eastAsia="zh-CN"/>
              </w:rPr>
            </w:pPr>
            <w:r>
              <w:rPr>
                <w:rFonts w:hint="eastAsia" w:ascii="宋体" w:hAnsi="宋体"/>
                <w:sz w:val="21"/>
                <w:szCs w:val="21"/>
                <w:lang w:val="en-US" w:eastAsia="zh-CN"/>
              </w:rPr>
              <w:t>本月</w:t>
            </w:r>
          </w:p>
        </w:tc>
        <w:tc>
          <w:tcPr>
            <w:tcW w:w="827" w:type="dxa"/>
            <w:vAlign w:val="center"/>
          </w:tcPr>
          <w:p>
            <w:pPr>
              <w:rPr>
                <w:rFonts w:hint="eastAsia" w:ascii="宋体" w:hAnsi="宋体"/>
                <w:sz w:val="21"/>
                <w:szCs w:val="21"/>
                <w:lang w:val="en-US" w:eastAsia="zh-CN"/>
              </w:rPr>
            </w:pPr>
            <w:r>
              <w:rPr>
                <w:rFonts w:hint="eastAsia" w:ascii="宋体" w:hAnsi="宋体"/>
                <w:sz w:val="21"/>
                <w:szCs w:val="21"/>
                <w:lang w:val="en-US" w:eastAsia="zh-CN"/>
              </w:rPr>
              <w:t>累计</w:t>
            </w:r>
          </w:p>
        </w:tc>
        <w:tc>
          <w:tcPr>
            <w:tcW w:w="1662" w:type="dxa"/>
            <w:vAlign w:val="center"/>
          </w:tcPr>
          <w:p>
            <w:pPr>
              <w:rPr>
                <w:rFonts w:hint="eastAsia" w:ascii="宋体" w:hAnsi="宋体"/>
                <w:sz w:val="21"/>
                <w:szCs w:val="21"/>
                <w:lang w:val="en-US" w:eastAsia="zh-CN"/>
              </w:rPr>
            </w:pPr>
            <w:r>
              <w:rPr>
                <w:rFonts w:hint="eastAsia" w:ascii="宋体" w:hAnsi="宋体"/>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1</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监理会议</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2</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审批施工组织设计（方案）</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default" w:ascii="宋体" w:hAnsi="宋体"/>
                <w:sz w:val="21"/>
                <w:szCs w:val="21"/>
                <w:lang w:val="en-US" w:eastAsia="zh-CN"/>
              </w:rPr>
            </w:pPr>
            <w:r>
              <w:rPr>
                <w:rFonts w:hint="eastAsia" w:ascii="宋体" w:hAnsi="宋体"/>
                <w:sz w:val="21"/>
                <w:szCs w:val="21"/>
                <w:lang w:val="en-US" w:eastAsia="zh-CN"/>
              </w:rPr>
              <w:t>1</w:t>
            </w: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1</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3</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审核施工图纸</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4</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发出监理通知</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default" w:ascii="宋体" w:hAnsi="宋体"/>
                <w:sz w:val="21"/>
                <w:szCs w:val="21"/>
                <w:lang w:val="en-US" w:eastAsia="zh-CN"/>
              </w:rPr>
            </w:pPr>
            <w:r>
              <w:rPr>
                <w:rFonts w:hint="eastAsia" w:ascii="宋体" w:hAnsi="宋体"/>
                <w:sz w:val="21"/>
                <w:szCs w:val="21"/>
                <w:lang w:val="en-US" w:eastAsia="zh-CN"/>
              </w:rPr>
              <w:t>2</w:t>
            </w: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2</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5</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发出监理联系</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6</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审批分包单位</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eastAsia" w:ascii="宋体" w:hAnsi="宋体"/>
                <w:sz w:val="21"/>
                <w:szCs w:val="21"/>
                <w:lang w:val="en-US" w:eastAsia="zh-CN"/>
              </w:rPr>
            </w:pP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7</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原材料审批</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eastAsia" w:ascii="宋体" w:hAnsi="宋体"/>
                <w:sz w:val="21"/>
                <w:szCs w:val="21"/>
                <w:lang w:val="en-US" w:eastAsia="zh-CN"/>
              </w:rPr>
            </w:pP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8</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构配件审批</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eastAsia" w:ascii="宋体" w:hAnsi="宋体"/>
                <w:sz w:val="21"/>
                <w:szCs w:val="21"/>
                <w:lang w:val="en-US" w:eastAsia="zh-CN"/>
              </w:rPr>
            </w:pP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9</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设备审批</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eastAsia" w:ascii="宋体" w:hAnsi="宋体"/>
                <w:sz w:val="21"/>
                <w:szCs w:val="21"/>
                <w:lang w:val="en-US" w:eastAsia="zh-CN"/>
              </w:rPr>
            </w:pP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10</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分项（检验批）工程质量验收</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eastAsia" w:ascii="宋体" w:hAnsi="宋体"/>
                <w:sz w:val="21"/>
                <w:szCs w:val="21"/>
                <w:lang w:val="en-US" w:eastAsia="zh-CN"/>
              </w:rPr>
            </w:pP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11</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分部（子分部）工程质量验收</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eastAsia" w:ascii="宋体" w:hAnsi="宋体"/>
                <w:sz w:val="21"/>
                <w:szCs w:val="21"/>
                <w:lang w:val="en-US" w:eastAsia="zh-CN"/>
              </w:rPr>
            </w:pP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1</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12</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不合格项验收</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eastAsia" w:ascii="宋体" w:hAnsi="宋体"/>
                <w:sz w:val="21"/>
                <w:szCs w:val="21"/>
                <w:lang w:val="en-US" w:eastAsia="zh-CN"/>
              </w:rPr>
            </w:pP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13</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监理抽查复试</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eastAsia" w:ascii="宋体" w:hAnsi="宋体"/>
                <w:sz w:val="21"/>
                <w:szCs w:val="21"/>
                <w:lang w:val="en-US" w:eastAsia="zh-CN"/>
              </w:rPr>
            </w:pP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1662" w:type="dxa"/>
            <w:vAlign w:val="center"/>
          </w:tcPr>
          <w:p>
            <w:pPr>
              <w:rPr>
                <w:rFonts w:hint="eastAsia" w:ascii="宋体" w:hAnsi="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14</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监理见证取样</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eastAsia" w:ascii="宋体" w:hAnsi="宋体"/>
                <w:sz w:val="21"/>
                <w:szCs w:val="21"/>
                <w:lang w:val="en-US" w:eastAsia="zh-CN"/>
              </w:rPr>
            </w:pP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1662" w:type="dxa"/>
            <w:vAlign w:val="center"/>
          </w:tcPr>
          <w:p>
            <w:pPr>
              <w:rPr>
                <w:rFonts w:hint="eastAsia"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vAlign w:val="center"/>
          </w:tcPr>
          <w:p>
            <w:pPr>
              <w:keepNext w:val="0"/>
              <w:keepLines w:val="0"/>
              <w:widowControl/>
              <w:suppressLineNumbers w:val="0"/>
              <w:jc w:val="left"/>
              <w:textAlignment w:val="center"/>
              <w:rPr>
                <w:rFonts w:hint="eastAsia" w:ascii="宋体" w:hAnsi="宋体"/>
                <w:sz w:val="21"/>
                <w:szCs w:val="21"/>
                <w:lang w:val="en-US" w:eastAsia="zh-CN"/>
              </w:rPr>
            </w:pPr>
            <w:r>
              <w:rPr>
                <w:rFonts w:hint="eastAsia" w:ascii="宋体" w:hAnsi="宋体" w:eastAsia="宋体" w:cs="宋体"/>
                <w:i w:val="0"/>
                <w:color w:val="000000"/>
                <w:kern w:val="0"/>
                <w:sz w:val="24"/>
                <w:szCs w:val="24"/>
                <w:u w:val="none"/>
                <w:lang w:val="en-US" w:eastAsia="zh-CN" w:bidi="ar"/>
              </w:rPr>
              <w:t>15</w:t>
            </w:r>
          </w:p>
        </w:tc>
        <w:tc>
          <w:tcPr>
            <w:tcW w:w="4536" w:type="dxa"/>
            <w:vAlign w:val="center"/>
          </w:tcPr>
          <w:p>
            <w:pPr>
              <w:rPr>
                <w:rFonts w:hint="eastAsia" w:ascii="宋体" w:hAnsi="宋体"/>
                <w:sz w:val="21"/>
                <w:szCs w:val="21"/>
                <w:lang w:val="en-US" w:eastAsia="zh-CN"/>
              </w:rPr>
            </w:pPr>
            <w:r>
              <w:rPr>
                <w:rFonts w:hint="eastAsia" w:ascii="宋体" w:hAnsi="宋体"/>
                <w:sz w:val="21"/>
                <w:szCs w:val="21"/>
                <w:lang w:val="en-US" w:eastAsia="zh-CN"/>
              </w:rPr>
              <w:t>清退不合格建筑材料、构配件、设备</w:t>
            </w:r>
          </w:p>
        </w:tc>
        <w:tc>
          <w:tcPr>
            <w:tcW w:w="781" w:type="dxa"/>
            <w:vAlign w:val="center"/>
          </w:tcPr>
          <w:p>
            <w:pPr>
              <w:rPr>
                <w:rFonts w:hint="eastAsia" w:ascii="宋体" w:hAnsi="宋体"/>
                <w:sz w:val="21"/>
                <w:szCs w:val="21"/>
                <w:lang w:val="en-US" w:eastAsia="zh-CN"/>
              </w:rPr>
            </w:pPr>
            <w:r>
              <w:rPr>
                <w:rFonts w:hint="eastAsia" w:ascii="宋体" w:hAnsi="宋体"/>
                <w:sz w:val="21"/>
                <w:szCs w:val="21"/>
                <w:lang w:val="en-US" w:eastAsia="zh-CN"/>
              </w:rPr>
              <w:t>份</w:t>
            </w:r>
          </w:p>
        </w:tc>
        <w:tc>
          <w:tcPr>
            <w:tcW w:w="1628" w:type="dxa"/>
            <w:vAlign w:val="center"/>
          </w:tcPr>
          <w:p>
            <w:pPr>
              <w:rPr>
                <w:rFonts w:hint="eastAsia" w:ascii="宋体" w:hAnsi="宋体"/>
                <w:sz w:val="21"/>
                <w:szCs w:val="21"/>
                <w:lang w:val="en-US" w:eastAsia="zh-CN"/>
              </w:rPr>
            </w:pPr>
          </w:p>
        </w:tc>
        <w:tc>
          <w:tcPr>
            <w:tcW w:w="827" w:type="dxa"/>
            <w:vAlign w:val="center"/>
          </w:tcPr>
          <w:p>
            <w:pPr>
              <w:rPr>
                <w:rFonts w:hint="default" w:ascii="宋体" w:hAnsi="宋体"/>
                <w:sz w:val="21"/>
                <w:szCs w:val="21"/>
                <w:lang w:val="en-US" w:eastAsia="zh-CN"/>
              </w:rPr>
            </w:pPr>
            <w:r>
              <w:rPr>
                <w:rFonts w:hint="eastAsia" w:ascii="宋体" w:hAnsi="宋体"/>
                <w:sz w:val="21"/>
                <w:szCs w:val="21"/>
                <w:lang w:val="en-US" w:eastAsia="zh-CN"/>
              </w:rPr>
              <w:t>0</w:t>
            </w:r>
          </w:p>
        </w:tc>
        <w:tc>
          <w:tcPr>
            <w:tcW w:w="1662" w:type="dxa"/>
            <w:vAlign w:val="center"/>
          </w:tcPr>
          <w:p>
            <w:pPr>
              <w:rPr>
                <w:rFonts w:hint="eastAsia" w:ascii="宋体" w:hAnsi="宋体"/>
                <w:sz w:val="28"/>
                <w:szCs w:val="28"/>
              </w:rPr>
            </w:pPr>
          </w:p>
        </w:tc>
      </w:tr>
    </w:tbl>
    <w:p>
      <w:pPr>
        <w:pStyle w:val="2"/>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eastAsia" w:ascii="宋体" w:hAnsi="宋体" w:eastAsia="宋体" w:cs="宋体"/>
          <w:b/>
          <w:bCs/>
          <w:sz w:val="28"/>
          <w:szCs w:val="28"/>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eastAsia"/>
          <w:b/>
          <w:bCs/>
        </w:rPr>
      </w:pPr>
      <w:r>
        <w:rPr>
          <w:rFonts w:hint="eastAsia" w:ascii="宋体" w:hAnsi="宋体" w:eastAsia="宋体" w:cs="宋体"/>
          <w:b/>
          <w:bCs/>
          <w:sz w:val="28"/>
          <w:szCs w:val="28"/>
          <w:lang w:val="en-US" w:eastAsia="zh-CN"/>
        </w:rPr>
        <w:t>九、下月工作计划：</w:t>
      </w:r>
    </w:p>
    <w:p>
      <w:pPr>
        <w:adjustRightInd w:val="0"/>
        <w:snapToGrid w:val="0"/>
        <w:spacing w:line="360" w:lineRule="auto"/>
        <w:rPr>
          <w:rFonts w:hint="eastAsia" w:ascii="宋体" w:hAnsi="宋体"/>
          <w:sz w:val="28"/>
          <w:szCs w:val="28"/>
          <w:lang w:val="en-US" w:eastAsia="zh-CN"/>
        </w:rPr>
      </w:pPr>
      <w:r>
        <w:rPr>
          <w:rFonts w:hint="eastAsia" w:ascii="宋体" w:hAnsi="宋体"/>
          <w:sz w:val="28"/>
          <w:szCs w:val="28"/>
          <w:lang w:val="en-US" w:eastAsia="zh-CN"/>
        </w:rPr>
        <w:t>1、下月主要进度</w:t>
      </w:r>
    </w:p>
    <w:p>
      <w:pPr>
        <w:adjustRightInd w:val="0"/>
        <w:snapToGrid w:val="0"/>
        <w:spacing w:line="360" w:lineRule="auto"/>
        <w:ind w:firstLine="560" w:firstLineChars="200"/>
        <w:rPr>
          <w:rFonts w:hint="default" w:ascii="宋体" w:hAnsi="宋体" w:eastAsia="宋体" w:cs="宋体"/>
          <w:sz w:val="28"/>
          <w:szCs w:val="28"/>
          <w:lang w:val="en-US" w:eastAsia="zh-CN"/>
        </w:rPr>
      </w:pPr>
      <w:r>
        <w:rPr>
          <w:rFonts w:hint="eastAsia" w:ascii="宋体" w:hAnsi="宋体" w:eastAsia="宋体" w:cs="宋体"/>
          <w:b w:val="0"/>
          <w:bCs/>
          <w:sz w:val="28"/>
          <w:szCs w:val="28"/>
        </w:rPr>
        <w:t>1）</w:t>
      </w:r>
      <w:r>
        <w:rPr>
          <w:rFonts w:hint="eastAsia" w:ascii="宋体" w:hAnsi="宋体" w:cs="宋体"/>
          <w:b w:val="0"/>
          <w:bCs/>
          <w:sz w:val="28"/>
          <w:szCs w:val="28"/>
          <w:lang w:val="en-US" w:eastAsia="zh-CN"/>
        </w:rPr>
        <w:t>组件安装（燃料车间、长刨材车间）</w:t>
      </w:r>
    </w:p>
    <w:p>
      <w:pPr>
        <w:adjustRightInd w:val="0"/>
        <w:snapToGrid w:val="0"/>
        <w:spacing w:line="360" w:lineRule="auto"/>
        <w:ind w:firstLine="560" w:firstLineChars="200"/>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2</w:t>
      </w:r>
      <w:r>
        <w:rPr>
          <w:rFonts w:hint="eastAsia" w:ascii="宋体" w:hAnsi="宋体" w:eastAsia="宋体" w:cs="宋体"/>
          <w:b w:val="0"/>
          <w:bCs/>
          <w:sz w:val="28"/>
          <w:szCs w:val="28"/>
        </w:rPr>
        <w:t>）</w:t>
      </w:r>
      <w:r>
        <w:rPr>
          <w:rFonts w:hint="eastAsia" w:ascii="宋体" w:hAnsi="宋体" w:cs="宋体"/>
          <w:b w:val="0"/>
          <w:bCs/>
          <w:sz w:val="28"/>
          <w:szCs w:val="28"/>
          <w:lang w:val="en-US" w:eastAsia="zh-CN"/>
        </w:rPr>
        <w:t>桥架安装（削片车间、燃料车间、长刨材车间、主车间）</w:t>
      </w:r>
    </w:p>
    <w:p>
      <w:pPr>
        <w:adjustRightInd w:val="0"/>
        <w:snapToGrid w:val="0"/>
        <w:spacing w:line="360" w:lineRule="auto"/>
        <w:ind w:firstLine="560" w:firstLineChars="200"/>
        <w:rPr>
          <w:rFonts w:hint="eastAsia" w:ascii="宋体" w:hAnsi="宋体" w:cs="宋体"/>
          <w:b w:val="0"/>
          <w:bCs/>
          <w:sz w:val="28"/>
          <w:szCs w:val="28"/>
          <w:lang w:val="en-US" w:eastAsia="zh-CN"/>
        </w:rPr>
      </w:pPr>
      <w:r>
        <w:rPr>
          <w:rFonts w:hint="eastAsia" w:ascii="宋体" w:hAnsi="宋体" w:cs="宋体"/>
          <w:b w:val="0"/>
          <w:bCs/>
          <w:sz w:val="28"/>
          <w:szCs w:val="28"/>
          <w:lang w:val="en-US" w:eastAsia="zh-CN"/>
        </w:rPr>
        <w:t>3</w:t>
      </w:r>
      <w:r>
        <w:rPr>
          <w:rFonts w:hint="eastAsia" w:ascii="宋体" w:hAnsi="宋体" w:eastAsia="宋体" w:cs="宋体"/>
          <w:b w:val="0"/>
          <w:bCs/>
          <w:sz w:val="28"/>
          <w:szCs w:val="28"/>
        </w:rPr>
        <w:t>）</w:t>
      </w:r>
      <w:r>
        <w:rPr>
          <w:rFonts w:hint="eastAsia" w:ascii="宋体" w:hAnsi="宋体" w:eastAsia="宋体" w:cs="宋体"/>
          <w:b w:val="0"/>
          <w:bCs/>
          <w:sz w:val="28"/>
          <w:szCs w:val="28"/>
          <w:lang w:val="en-US" w:eastAsia="zh-CN"/>
        </w:rPr>
        <w:t>电缆铺设</w:t>
      </w:r>
      <w:r>
        <w:rPr>
          <w:rFonts w:hint="eastAsia" w:ascii="宋体" w:hAnsi="宋体" w:cs="宋体"/>
          <w:b w:val="0"/>
          <w:bCs/>
          <w:sz w:val="28"/>
          <w:szCs w:val="28"/>
          <w:lang w:val="en-US" w:eastAsia="zh-CN"/>
        </w:rPr>
        <w:t>（削片车间、燃料车间、长刨材车间、主车间、刨片车间、五金车间）</w:t>
      </w:r>
    </w:p>
    <w:p>
      <w:pPr>
        <w:pStyle w:val="2"/>
        <w:rPr>
          <w:rFonts w:hint="default" w:eastAsia="宋体"/>
          <w:lang w:val="en-US" w:eastAsia="zh-CN"/>
        </w:rPr>
      </w:pPr>
      <w:r>
        <w:rPr>
          <w:rFonts w:hint="eastAsia" w:ascii="宋体" w:hAnsi="宋体" w:cs="宋体"/>
          <w:b w:val="0"/>
          <w:bCs/>
          <w:sz w:val="28"/>
          <w:szCs w:val="28"/>
          <w:lang w:val="en-US" w:eastAsia="zh-CN"/>
        </w:rPr>
        <w:t xml:space="preserve">    4</w:t>
      </w:r>
      <w:r>
        <w:rPr>
          <w:rFonts w:hint="eastAsia" w:ascii="宋体" w:hAnsi="宋体" w:eastAsia="宋体" w:cs="宋体"/>
          <w:b w:val="0"/>
          <w:bCs/>
          <w:sz w:val="28"/>
          <w:szCs w:val="28"/>
        </w:rPr>
        <w:t>）</w:t>
      </w:r>
      <w:r>
        <w:rPr>
          <w:rFonts w:hint="eastAsia" w:ascii="宋体" w:hAnsi="宋体" w:eastAsia="宋体" w:cs="宋体"/>
          <w:b w:val="0"/>
          <w:bCs/>
          <w:sz w:val="28"/>
          <w:szCs w:val="28"/>
          <w:lang w:val="en-US" w:eastAsia="zh-CN"/>
        </w:rPr>
        <w:t>电气一次、电气二次安装</w:t>
      </w:r>
    </w:p>
    <w:p>
      <w:pPr>
        <w:pStyle w:val="2"/>
        <w:ind w:firstLine="480" w:firstLineChars="200"/>
        <w:rPr>
          <w:rFonts w:hint="default" w:eastAsia="宋体"/>
          <w:lang w:val="en-US" w:eastAsia="zh-CN"/>
        </w:rPr>
      </w:pPr>
    </w:p>
    <w:p>
      <w:pPr>
        <w:jc w:val="left"/>
        <w:rPr>
          <w:rFonts w:hint="default" w:ascii="仿宋_GB2312" w:eastAsia="仿宋_GB2312"/>
          <w:sz w:val="28"/>
          <w:szCs w:val="28"/>
          <w:lang w:val="en-US" w:eastAsia="zh-CN"/>
        </w:rPr>
      </w:pPr>
      <w:r>
        <w:rPr>
          <w:rFonts w:hint="eastAsia" w:ascii="宋体" w:hAnsi="宋体"/>
          <w:sz w:val="28"/>
          <w:szCs w:val="28"/>
          <w:lang w:val="en-US" w:eastAsia="zh-CN"/>
        </w:rPr>
        <w:t>2</w:t>
      </w:r>
      <w:r>
        <w:rPr>
          <w:rFonts w:hint="eastAsia" w:ascii="宋体" w:hAnsi="宋体"/>
          <w:sz w:val="28"/>
          <w:szCs w:val="28"/>
          <w:lang w:eastAsia="zh-CN"/>
        </w:rPr>
        <w:t>、设备到货情况</w:t>
      </w:r>
    </w:p>
    <w:p>
      <w:pPr>
        <w:keepNext w:val="0"/>
        <w:keepLines w:val="0"/>
        <w:pageBreakBefore w:val="0"/>
        <w:widowControl w:val="0"/>
        <w:kinsoku/>
        <w:wordWrap/>
        <w:overflowPunct/>
        <w:topLinePunct w:val="0"/>
        <w:autoSpaceDE/>
        <w:autoSpaceDN/>
        <w:bidi w:val="0"/>
        <w:spacing w:line="360" w:lineRule="auto"/>
        <w:ind w:firstLine="281" w:firstLineChars="100"/>
        <w:jc w:val="left"/>
        <w:textAlignment w:val="auto"/>
        <w:rPr>
          <w:rFonts w:hint="eastAsia" w:eastAsia="仿宋_GB2312"/>
          <w:b/>
          <w:bCs/>
          <w:sz w:val="28"/>
          <w:szCs w:val="28"/>
        </w:rPr>
      </w:pPr>
      <w:r>
        <w:rPr>
          <w:rFonts w:hint="eastAsia" w:eastAsia="仿宋_GB2312"/>
          <w:b/>
          <w:bCs/>
          <w:sz w:val="28"/>
          <w:szCs w:val="28"/>
        </w:rPr>
        <w:t>设备到货情况：</w:t>
      </w:r>
    </w:p>
    <w:p>
      <w:pPr>
        <w:pStyle w:val="2"/>
        <w:ind w:firstLine="480" w:firstLineChars="200"/>
        <w:rPr>
          <w:rFonts w:hint="default"/>
          <w:b w:val="0"/>
          <w:bCs w:val="0"/>
          <w:lang w:val="en-US" w:eastAsia="zh-CN"/>
        </w:rPr>
      </w:pPr>
      <w:r>
        <w:rPr>
          <w:rFonts w:hint="eastAsia"/>
          <w:b w:val="0"/>
          <w:bCs w:val="0"/>
          <w:lang w:val="en-US" w:eastAsia="zh-CN"/>
        </w:rPr>
        <w:t>因受疫情影响物流管控暂未安排</w:t>
      </w:r>
    </w:p>
    <w:p>
      <w:pPr>
        <w:rPr>
          <w:rFonts w:hint="eastAsia" w:ascii="宋体" w:hAnsi="宋体"/>
          <w:sz w:val="28"/>
          <w:szCs w:val="28"/>
          <w:lang w:eastAsia="zh-CN"/>
        </w:rPr>
      </w:pPr>
      <w:r>
        <w:rPr>
          <w:rFonts w:hint="eastAsia" w:ascii="宋体" w:hAnsi="宋体"/>
          <w:sz w:val="28"/>
          <w:szCs w:val="28"/>
          <w:lang w:val="en-US" w:eastAsia="zh-CN"/>
        </w:rPr>
        <w:t>3</w:t>
      </w:r>
      <w:r>
        <w:rPr>
          <w:rFonts w:hint="eastAsia" w:ascii="宋体" w:hAnsi="宋体"/>
          <w:sz w:val="28"/>
          <w:szCs w:val="28"/>
        </w:rPr>
        <w:t>、</w:t>
      </w:r>
      <w:r>
        <w:rPr>
          <w:rFonts w:hint="eastAsia" w:ascii="宋体" w:hAnsi="宋体"/>
          <w:sz w:val="28"/>
          <w:szCs w:val="28"/>
          <w:lang w:eastAsia="zh-CN"/>
        </w:rPr>
        <w:t>图纸需求计划</w:t>
      </w:r>
    </w:p>
    <w:p>
      <w:pPr>
        <w:pStyle w:val="2"/>
        <w:rPr>
          <w:rFonts w:hint="eastAsia"/>
          <w:lang w:eastAsia="zh-CN"/>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35"/>
        <w:gridCol w:w="3595"/>
        <w:gridCol w:w="2369"/>
        <w:gridCol w:w="24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1" w:hRule="atLeast"/>
        </w:trPr>
        <w:tc>
          <w:tcPr>
            <w:tcW w:w="735"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序号</w:t>
            </w:r>
          </w:p>
        </w:tc>
        <w:tc>
          <w:tcPr>
            <w:tcW w:w="3595" w:type="dxa"/>
            <w:tcBorders>
              <w:top w:val="single" w:color="000000" w:sz="8" w:space="0"/>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图纸类型</w:t>
            </w:r>
          </w:p>
        </w:tc>
        <w:tc>
          <w:tcPr>
            <w:tcW w:w="2369" w:type="dxa"/>
            <w:tcBorders>
              <w:top w:val="single" w:color="000000" w:sz="8" w:space="0"/>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完成时间</w:t>
            </w:r>
          </w:p>
        </w:tc>
        <w:tc>
          <w:tcPr>
            <w:tcW w:w="2418" w:type="dxa"/>
            <w:tcBorders>
              <w:top w:val="single" w:color="000000" w:sz="8" w:space="0"/>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6" w:hRule="atLeast"/>
        </w:trPr>
        <w:tc>
          <w:tcPr>
            <w:tcW w:w="735" w:type="dxa"/>
            <w:tcBorders>
              <w:top w:val="nil"/>
              <w:left w:val="single" w:color="000000" w:sz="8" w:space="0"/>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1</w:t>
            </w:r>
          </w:p>
        </w:tc>
        <w:tc>
          <w:tcPr>
            <w:tcW w:w="3595"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总图</w:t>
            </w:r>
          </w:p>
        </w:tc>
        <w:tc>
          <w:tcPr>
            <w:tcW w:w="2369"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p>
        </w:tc>
        <w:tc>
          <w:tcPr>
            <w:tcW w:w="2418"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default" w:ascii="宋体" w:hAnsi="宋体" w:eastAsia="宋体" w:cs="宋体"/>
                <w:i w:val="0"/>
                <w:color w:val="000000"/>
                <w:sz w:val="28"/>
                <w:szCs w:val="2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6" w:hRule="atLeast"/>
        </w:trPr>
        <w:tc>
          <w:tcPr>
            <w:tcW w:w="735" w:type="dxa"/>
            <w:tcBorders>
              <w:top w:val="nil"/>
              <w:left w:val="single" w:color="000000" w:sz="8" w:space="0"/>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2</w:t>
            </w:r>
          </w:p>
        </w:tc>
        <w:tc>
          <w:tcPr>
            <w:tcW w:w="3595"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cs="宋体"/>
                <w:i w:val="0"/>
                <w:color w:val="000000"/>
                <w:kern w:val="0"/>
                <w:sz w:val="28"/>
                <w:szCs w:val="28"/>
                <w:u w:val="none"/>
                <w:lang w:val="en-US" w:eastAsia="zh-CN" w:bidi="ar"/>
              </w:rPr>
              <w:t>施工</w:t>
            </w:r>
            <w:r>
              <w:rPr>
                <w:rFonts w:hint="eastAsia" w:ascii="宋体" w:hAnsi="宋体" w:eastAsia="宋体" w:cs="宋体"/>
                <w:i w:val="0"/>
                <w:color w:val="000000"/>
                <w:kern w:val="0"/>
                <w:sz w:val="28"/>
                <w:szCs w:val="28"/>
                <w:u w:val="none"/>
                <w:lang w:val="en-US" w:eastAsia="zh-CN" w:bidi="ar"/>
              </w:rPr>
              <w:t>图纸</w:t>
            </w:r>
          </w:p>
        </w:tc>
        <w:tc>
          <w:tcPr>
            <w:tcW w:w="2369"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c>
          <w:tcPr>
            <w:tcW w:w="2418"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6" w:hRule="atLeast"/>
        </w:trPr>
        <w:tc>
          <w:tcPr>
            <w:tcW w:w="735" w:type="dxa"/>
            <w:tcBorders>
              <w:top w:val="nil"/>
              <w:left w:val="single" w:color="000000" w:sz="8" w:space="0"/>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3</w:t>
            </w:r>
          </w:p>
        </w:tc>
        <w:tc>
          <w:tcPr>
            <w:tcW w:w="3595"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光伏区电气部分</w:t>
            </w:r>
          </w:p>
        </w:tc>
        <w:tc>
          <w:tcPr>
            <w:tcW w:w="2369"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c>
          <w:tcPr>
            <w:tcW w:w="2418"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6" w:hRule="atLeast"/>
        </w:trPr>
        <w:tc>
          <w:tcPr>
            <w:tcW w:w="735" w:type="dxa"/>
            <w:tcBorders>
              <w:top w:val="nil"/>
              <w:left w:val="single" w:color="000000" w:sz="8" w:space="0"/>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4</w:t>
            </w:r>
          </w:p>
        </w:tc>
        <w:tc>
          <w:tcPr>
            <w:tcW w:w="3595"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支架组件安装图</w:t>
            </w:r>
          </w:p>
        </w:tc>
        <w:tc>
          <w:tcPr>
            <w:tcW w:w="2369"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p>
        </w:tc>
        <w:tc>
          <w:tcPr>
            <w:tcW w:w="2418"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6" w:hRule="atLeast"/>
        </w:trPr>
        <w:tc>
          <w:tcPr>
            <w:tcW w:w="735" w:type="dxa"/>
            <w:tcBorders>
              <w:top w:val="nil"/>
              <w:left w:val="single" w:color="000000" w:sz="8" w:space="0"/>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5</w:t>
            </w:r>
          </w:p>
        </w:tc>
        <w:tc>
          <w:tcPr>
            <w:tcW w:w="3595"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逆变器布置安装图</w:t>
            </w:r>
          </w:p>
        </w:tc>
        <w:tc>
          <w:tcPr>
            <w:tcW w:w="2369"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p>
        </w:tc>
        <w:tc>
          <w:tcPr>
            <w:tcW w:w="2418"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6" w:hRule="atLeast"/>
        </w:trPr>
        <w:tc>
          <w:tcPr>
            <w:tcW w:w="735" w:type="dxa"/>
            <w:tcBorders>
              <w:top w:val="nil"/>
              <w:left w:val="single" w:color="000000" w:sz="8" w:space="0"/>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6</w:t>
            </w:r>
          </w:p>
        </w:tc>
        <w:tc>
          <w:tcPr>
            <w:tcW w:w="3595"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光伏区电缆敷设图</w:t>
            </w:r>
          </w:p>
        </w:tc>
        <w:tc>
          <w:tcPr>
            <w:tcW w:w="2369"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p>
        </w:tc>
        <w:tc>
          <w:tcPr>
            <w:tcW w:w="2418"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6" w:hRule="atLeast"/>
        </w:trPr>
        <w:tc>
          <w:tcPr>
            <w:tcW w:w="735" w:type="dxa"/>
            <w:tcBorders>
              <w:top w:val="nil"/>
              <w:left w:val="single" w:color="000000" w:sz="8" w:space="0"/>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7</w:t>
            </w:r>
          </w:p>
        </w:tc>
        <w:tc>
          <w:tcPr>
            <w:tcW w:w="3595"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接地布置图</w:t>
            </w:r>
          </w:p>
        </w:tc>
        <w:tc>
          <w:tcPr>
            <w:tcW w:w="2369"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p>
        </w:tc>
        <w:tc>
          <w:tcPr>
            <w:tcW w:w="2418"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6" w:hRule="atLeast"/>
        </w:trPr>
        <w:tc>
          <w:tcPr>
            <w:tcW w:w="735" w:type="dxa"/>
            <w:tcBorders>
              <w:top w:val="nil"/>
              <w:left w:val="single" w:color="000000" w:sz="8" w:space="0"/>
              <w:bottom w:val="single" w:color="000000" w:sz="8" w:space="0"/>
              <w:right w:val="single" w:color="000000" w:sz="8" w:space="0"/>
            </w:tcBorders>
            <w:noWrap w:val="0"/>
            <w:tcMar>
              <w:top w:w="15" w:type="dxa"/>
              <w:left w:w="15" w:type="dxa"/>
              <w:right w:w="15" w:type="dxa"/>
            </w:tcMar>
            <w:vAlign w:val="top"/>
          </w:tcPr>
          <w:p>
            <w:pPr>
              <w:jc w:val="both"/>
              <w:rPr>
                <w:rFonts w:hint="default" w:ascii="宋体" w:hAnsi="宋体" w:eastAsia="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8</w:t>
            </w:r>
          </w:p>
        </w:tc>
        <w:tc>
          <w:tcPr>
            <w:tcW w:w="3595"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电气及通讯部分</w:t>
            </w:r>
          </w:p>
        </w:tc>
        <w:tc>
          <w:tcPr>
            <w:tcW w:w="2369"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p>
        </w:tc>
        <w:tc>
          <w:tcPr>
            <w:tcW w:w="2418"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6" w:hRule="atLeast"/>
        </w:trPr>
        <w:tc>
          <w:tcPr>
            <w:tcW w:w="735" w:type="dxa"/>
            <w:tcBorders>
              <w:top w:val="nil"/>
              <w:left w:val="single" w:color="000000" w:sz="8" w:space="0"/>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9</w:t>
            </w:r>
          </w:p>
        </w:tc>
        <w:tc>
          <w:tcPr>
            <w:tcW w:w="3595"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通讯光缆图纸</w:t>
            </w:r>
          </w:p>
        </w:tc>
        <w:tc>
          <w:tcPr>
            <w:tcW w:w="2369"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c>
          <w:tcPr>
            <w:tcW w:w="2418"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6" w:hRule="atLeast"/>
        </w:trPr>
        <w:tc>
          <w:tcPr>
            <w:tcW w:w="735" w:type="dxa"/>
            <w:tcBorders>
              <w:top w:val="nil"/>
              <w:left w:val="single" w:color="000000" w:sz="8" w:space="0"/>
              <w:bottom w:val="single" w:color="000000" w:sz="8" w:space="0"/>
              <w:right w:val="single" w:color="000000" w:sz="8" w:space="0"/>
            </w:tcBorders>
            <w:noWrap w:val="0"/>
            <w:tcMar>
              <w:top w:w="15" w:type="dxa"/>
              <w:left w:w="15" w:type="dxa"/>
              <w:right w:w="15" w:type="dxa"/>
            </w:tcMar>
            <w:vAlign w:val="top"/>
          </w:tcPr>
          <w:p>
            <w:pPr>
              <w:jc w:val="both"/>
              <w:rPr>
                <w:rFonts w:hint="default" w:ascii="宋体" w:hAnsi="宋体" w:eastAsia="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10</w:t>
            </w:r>
          </w:p>
        </w:tc>
        <w:tc>
          <w:tcPr>
            <w:tcW w:w="3595"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安防图纸</w:t>
            </w:r>
          </w:p>
        </w:tc>
        <w:tc>
          <w:tcPr>
            <w:tcW w:w="2369"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p>
        </w:tc>
        <w:tc>
          <w:tcPr>
            <w:tcW w:w="2418"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6" w:hRule="atLeast"/>
        </w:trPr>
        <w:tc>
          <w:tcPr>
            <w:tcW w:w="735" w:type="dxa"/>
            <w:tcBorders>
              <w:top w:val="nil"/>
              <w:left w:val="single" w:color="000000" w:sz="8" w:space="0"/>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default" w:ascii="宋体" w:hAnsi="宋体" w:eastAsia="宋体" w:cs="宋体"/>
                <w:i w:val="0"/>
                <w:color w:val="000000"/>
                <w:sz w:val="28"/>
                <w:szCs w:val="28"/>
                <w:u w:val="none"/>
                <w:lang w:val="en-US" w:eastAsia="zh-CN"/>
              </w:rPr>
            </w:pPr>
            <w:r>
              <w:rPr>
                <w:rFonts w:hint="eastAsia" w:ascii="宋体" w:hAnsi="宋体" w:cs="宋体"/>
                <w:i w:val="0"/>
                <w:color w:val="000000"/>
                <w:sz w:val="28"/>
                <w:szCs w:val="28"/>
                <w:u w:val="none"/>
                <w:lang w:val="en-US" w:eastAsia="zh-CN"/>
              </w:rPr>
              <w:t>11</w:t>
            </w:r>
          </w:p>
        </w:tc>
        <w:tc>
          <w:tcPr>
            <w:tcW w:w="3595" w:type="dxa"/>
            <w:tcBorders>
              <w:top w:val="nil"/>
              <w:left w:val="nil"/>
              <w:bottom w:val="single" w:color="000000" w:sz="8" w:space="0"/>
              <w:right w:val="single" w:color="000000" w:sz="8" w:space="0"/>
            </w:tcBorders>
            <w:noWrap w:val="0"/>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8"/>
                <w:szCs w:val="28"/>
                <w:u w:val="none"/>
              </w:rPr>
            </w:pPr>
            <w:r>
              <w:rPr>
                <w:rFonts w:hint="eastAsia" w:ascii="宋体" w:hAnsi="宋体" w:eastAsia="宋体" w:cs="宋体"/>
                <w:i w:val="0"/>
                <w:color w:val="000000"/>
                <w:kern w:val="0"/>
                <w:sz w:val="28"/>
                <w:szCs w:val="28"/>
                <w:u w:val="none"/>
                <w:lang w:val="en-US" w:eastAsia="zh-CN" w:bidi="ar"/>
              </w:rPr>
              <w:t>视频监控图纸</w:t>
            </w:r>
          </w:p>
        </w:tc>
        <w:tc>
          <w:tcPr>
            <w:tcW w:w="2369"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c>
          <w:tcPr>
            <w:tcW w:w="2418" w:type="dxa"/>
            <w:tcBorders>
              <w:top w:val="nil"/>
              <w:left w:val="nil"/>
              <w:bottom w:val="single" w:color="000000" w:sz="8" w:space="0"/>
              <w:right w:val="single" w:color="000000" w:sz="8" w:space="0"/>
            </w:tcBorders>
            <w:noWrap w:val="0"/>
            <w:tcMar>
              <w:top w:w="15" w:type="dxa"/>
              <w:left w:w="15" w:type="dxa"/>
              <w:right w:w="15" w:type="dxa"/>
            </w:tcMar>
            <w:vAlign w:val="top"/>
          </w:tcPr>
          <w:p>
            <w:pPr>
              <w:jc w:val="both"/>
              <w:rPr>
                <w:rFonts w:hint="eastAsia" w:ascii="宋体" w:hAnsi="宋体" w:eastAsia="宋体" w:cs="宋体"/>
                <w:i w:val="0"/>
                <w:color w:val="000000"/>
                <w:sz w:val="28"/>
                <w:szCs w:val="28"/>
                <w:u w:val="none"/>
              </w:rPr>
            </w:pPr>
          </w:p>
        </w:tc>
      </w:tr>
    </w:tbl>
    <w:p>
      <w:pPr>
        <w:numPr>
          <w:ilvl w:val="0"/>
          <w:numId w:val="0"/>
        </w:numPr>
        <w:ind w:leftChars="0"/>
        <w:rPr>
          <w:rFonts w:hint="eastAsia" w:ascii="宋体" w:hAnsi="宋体"/>
          <w:sz w:val="28"/>
          <w:szCs w:val="28"/>
          <w:lang w:eastAsia="zh-CN"/>
        </w:rPr>
      </w:pPr>
      <w:r>
        <w:rPr>
          <w:rFonts w:hint="eastAsia" w:ascii="宋体" w:hAnsi="宋体"/>
          <w:sz w:val="28"/>
          <w:szCs w:val="28"/>
          <w:lang w:val="en-US" w:eastAsia="zh-CN"/>
        </w:rPr>
        <w:t>4</w:t>
      </w:r>
      <w:r>
        <w:rPr>
          <w:rFonts w:hint="eastAsia" w:ascii="宋体" w:hAnsi="宋体"/>
          <w:sz w:val="28"/>
          <w:szCs w:val="28"/>
          <w:lang w:eastAsia="zh-CN"/>
        </w:rPr>
        <w:t>、安全工作计划</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新进场施工人员进行三级安全教育</w:t>
      </w:r>
      <w:r>
        <w:rPr>
          <w:rFonts w:hint="eastAsia" w:ascii="宋体" w:hAnsi="宋体" w:cs="宋体"/>
          <w:sz w:val="28"/>
          <w:szCs w:val="28"/>
          <w:lang w:val="en-US" w:eastAsia="zh-CN"/>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定期进行现场安全检查，及时排查现场安全隐患。并对前期存在问题，督促整改。</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组织施工人员安全学习，掌握施工机械操作规程及项目安全管理制度。</w:t>
      </w:r>
    </w:p>
    <w:p>
      <w:pPr>
        <w:pStyle w:val="2"/>
        <w:numPr>
          <w:ilvl w:val="0"/>
          <w:numId w:val="0"/>
        </w:numPr>
        <w:ind w:lef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5、质量工作计划：</w:t>
      </w:r>
    </w:p>
    <w:p>
      <w:pPr>
        <w:adjustRightInd w:val="0"/>
        <w:snapToGrid w:val="0"/>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项目部人员加强现场排查与管理，确保现场各项工作质量可控。</w:t>
      </w:r>
    </w:p>
    <w:p>
      <w:pPr>
        <w:adjustRightInd w:val="0"/>
        <w:snapToGrid w:val="0"/>
        <w:spacing w:line="360" w:lineRule="auto"/>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三、需要解决的问题:</w:t>
      </w:r>
    </w:p>
    <w:p>
      <w:pPr>
        <w:adjustRightInd w:val="0"/>
        <w:snapToGrid w:val="0"/>
        <w:spacing w:line="360" w:lineRule="auto"/>
        <w:ind w:firstLine="560" w:firstLineChars="200"/>
        <w:rPr>
          <w:rFonts w:hint="eastAsia" w:ascii="宋体" w:hAnsi="宋体" w:cs="宋体"/>
          <w:sz w:val="28"/>
          <w:szCs w:val="28"/>
          <w:lang w:val="en-US" w:eastAsia="zh-CN"/>
        </w:rPr>
      </w:pPr>
      <w:r>
        <w:rPr>
          <w:rFonts w:hint="eastAsia" w:ascii="宋体" w:hAnsi="宋体" w:eastAsia="宋体" w:cs="宋体"/>
          <w:sz w:val="28"/>
          <w:szCs w:val="28"/>
          <w:lang w:val="en-US" w:eastAsia="zh-CN"/>
        </w:rPr>
        <w:t>1、</w:t>
      </w:r>
      <w:r>
        <w:rPr>
          <w:rFonts w:hint="eastAsia" w:ascii="宋体" w:hAnsi="宋体" w:cs="宋体"/>
          <w:sz w:val="28"/>
          <w:szCs w:val="28"/>
          <w:lang w:val="en-US" w:eastAsia="zh-CN"/>
        </w:rPr>
        <w:t>无</w:t>
      </w:r>
    </w:p>
    <w:p>
      <w:pPr>
        <w:pStyle w:val="2"/>
        <w:rPr>
          <w:rFonts w:hint="eastAsia" w:ascii="宋体" w:hAnsi="宋体" w:cs="宋体"/>
          <w:sz w:val="28"/>
          <w:szCs w:val="28"/>
          <w:lang w:val="en-US" w:eastAsia="zh-CN"/>
        </w:rPr>
      </w:pPr>
    </w:p>
    <w:p>
      <w:pPr>
        <w:pStyle w:val="2"/>
        <w:rPr>
          <w:rFonts w:hint="eastAsia"/>
          <w:lang w:val="en-US" w:eastAsia="zh-CN"/>
        </w:rPr>
      </w:pPr>
      <w:r>
        <w:rPr>
          <w:rFonts w:hint="eastAsia" w:ascii="宋体" w:hAnsi="宋体" w:cs="宋体"/>
          <w:sz w:val="28"/>
          <w:szCs w:val="28"/>
          <w:lang w:val="en-US" w:eastAsia="zh-CN"/>
        </w:rPr>
        <w:t>十、施工图片：</w:t>
      </w:r>
    </w:p>
    <w:p>
      <w:pPr>
        <w:pStyle w:val="20"/>
        <w:rPr>
          <w:rFonts w:hint="eastAsia" w:ascii="宋体" w:hAnsi="宋体" w:cs="宋体"/>
          <w:kern w:val="2"/>
          <w:sz w:val="21"/>
          <w:szCs w:val="21"/>
          <w:lang w:val="en-US" w:eastAsia="zh-CN" w:bidi="ar-SA"/>
        </w:rPr>
      </w:pPr>
    </w:p>
    <w:p>
      <w:pPr>
        <w:pStyle w:val="20"/>
        <w:rPr>
          <w:rFonts w:hint="eastAsia" w:ascii="宋体" w:hAnsi="宋体" w:eastAsia="宋体" w:cs="宋体"/>
          <w:kern w:val="2"/>
          <w:sz w:val="21"/>
          <w:szCs w:val="21"/>
          <w:vertAlign w:val="baseline"/>
          <w:lang w:val="en-US" w:eastAsia="zh-CN" w:bidi="ar-SA"/>
        </w:rPr>
      </w:pPr>
      <w:r>
        <w:rPr>
          <w:rFonts w:hint="eastAsia" w:ascii="宋体" w:hAnsi="宋体" w:cs="宋体"/>
          <w:kern w:val="2"/>
          <w:sz w:val="21"/>
          <w:szCs w:val="21"/>
          <w:lang w:val="en-US" w:eastAsia="zh-CN" w:bidi="ar-SA"/>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7"/>
        <w:gridCol w:w="5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0" w:hRule="atLeast"/>
        </w:trPr>
        <w:tc>
          <w:tcPr>
            <w:tcW w:w="4947" w:type="dxa"/>
          </w:tcPr>
          <w:p>
            <w:pPr>
              <w:pStyle w:val="20"/>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drawing>
                <wp:inline distT="0" distB="0" distL="114300" distR="114300">
                  <wp:extent cx="3007360" cy="3250565"/>
                  <wp:effectExtent l="0" t="0" r="10160" b="10795"/>
                  <wp:docPr id="1" name="图片 1" descr="IMG_4112(20221105-10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112(20221105-104911)"/>
                          <pic:cNvPicPr>
                            <a:picLocks noChangeAspect="1"/>
                          </pic:cNvPicPr>
                        </pic:nvPicPr>
                        <pic:blipFill>
                          <a:blip r:embed="rId7"/>
                          <a:stretch>
                            <a:fillRect/>
                          </a:stretch>
                        </pic:blipFill>
                        <pic:spPr>
                          <a:xfrm>
                            <a:off x="0" y="0"/>
                            <a:ext cx="3007360" cy="3250565"/>
                          </a:xfrm>
                          <a:prstGeom prst="rect">
                            <a:avLst/>
                          </a:prstGeom>
                        </pic:spPr>
                      </pic:pic>
                    </a:graphicData>
                  </a:graphic>
                </wp:inline>
              </w:drawing>
            </w:r>
          </w:p>
        </w:tc>
        <w:tc>
          <w:tcPr>
            <w:tcW w:w="5021" w:type="dxa"/>
          </w:tcPr>
          <w:p>
            <w:pPr>
              <w:pStyle w:val="20"/>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drawing>
                <wp:inline distT="0" distB="0" distL="114300" distR="114300">
                  <wp:extent cx="3024505" cy="3196590"/>
                  <wp:effectExtent l="0" t="0" r="8255" b="3810"/>
                  <wp:docPr id="3" name="图片 3" descr="IMG_4185(20221107-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4185(20221107-100246)"/>
                          <pic:cNvPicPr>
                            <a:picLocks noChangeAspect="1"/>
                          </pic:cNvPicPr>
                        </pic:nvPicPr>
                        <pic:blipFill>
                          <a:blip r:embed="rId8"/>
                          <a:stretch>
                            <a:fillRect/>
                          </a:stretch>
                        </pic:blipFill>
                        <pic:spPr>
                          <a:xfrm>
                            <a:off x="0" y="0"/>
                            <a:ext cx="3024505" cy="3196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7" w:type="dxa"/>
          </w:tcPr>
          <w:p>
            <w:pPr>
              <w:pStyle w:val="20"/>
              <w:ind w:firstLine="1680" w:firstLineChars="800"/>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五金仓库组件吊装</w:t>
            </w:r>
          </w:p>
        </w:tc>
        <w:tc>
          <w:tcPr>
            <w:tcW w:w="5021" w:type="dxa"/>
          </w:tcPr>
          <w:p>
            <w:pPr>
              <w:pStyle w:val="20"/>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 xml:space="preserve">                    五金仓库组件安装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4" w:hRule="atLeast"/>
        </w:trPr>
        <w:tc>
          <w:tcPr>
            <w:tcW w:w="4947" w:type="dxa"/>
          </w:tcPr>
          <w:p>
            <w:pPr>
              <w:pStyle w:val="20"/>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drawing>
                <wp:inline distT="0" distB="0" distL="114300" distR="114300">
                  <wp:extent cx="2984500" cy="3033395"/>
                  <wp:effectExtent l="0" t="0" r="2540" b="14605"/>
                  <wp:docPr id="4" name="图片 4" descr="IMG_4387(20221113-2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387(20221113-212318)"/>
                          <pic:cNvPicPr>
                            <a:picLocks noChangeAspect="1"/>
                          </pic:cNvPicPr>
                        </pic:nvPicPr>
                        <pic:blipFill>
                          <a:blip r:embed="rId9"/>
                          <a:stretch>
                            <a:fillRect/>
                          </a:stretch>
                        </pic:blipFill>
                        <pic:spPr>
                          <a:xfrm>
                            <a:off x="0" y="0"/>
                            <a:ext cx="2984500" cy="3033395"/>
                          </a:xfrm>
                          <a:prstGeom prst="rect">
                            <a:avLst/>
                          </a:prstGeom>
                        </pic:spPr>
                      </pic:pic>
                    </a:graphicData>
                  </a:graphic>
                </wp:inline>
              </w:drawing>
            </w:r>
          </w:p>
        </w:tc>
        <w:tc>
          <w:tcPr>
            <w:tcW w:w="5021" w:type="dxa"/>
          </w:tcPr>
          <w:p>
            <w:pPr>
              <w:pStyle w:val="20"/>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drawing>
                <wp:inline distT="0" distB="0" distL="114300" distR="114300">
                  <wp:extent cx="3041650" cy="3019425"/>
                  <wp:effectExtent l="0" t="0" r="6350" b="13335"/>
                  <wp:docPr id="6" name="图片 6" descr="IMG_4139(20221105-16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4139(20221105-162518)"/>
                          <pic:cNvPicPr>
                            <a:picLocks noChangeAspect="1"/>
                          </pic:cNvPicPr>
                        </pic:nvPicPr>
                        <pic:blipFill>
                          <a:blip r:embed="rId10"/>
                          <a:stretch>
                            <a:fillRect/>
                          </a:stretch>
                        </pic:blipFill>
                        <pic:spPr>
                          <a:xfrm>
                            <a:off x="0" y="0"/>
                            <a:ext cx="3041650" cy="30194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947" w:type="dxa"/>
          </w:tcPr>
          <w:p>
            <w:pPr>
              <w:pStyle w:val="20"/>
              <w:ind w:firstLine="1470" w:firstLineChars="700"/>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五金仓库桥架安装</w:t>
            </w:r>
          </w:p>
        </w:tc>
        <w:tc>
          <w:tcPr>
            <w:tcW w:w="5021" w:type="dxa"/>
          </w:tcPr>
          <w:p>
            <w:pPr>
              <w:pStyle w:val="20"/>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 xml:space="preserve">                   桥架到货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6" w:hRule="atLeast"/>
        </w:trPr>
        <w:tc>
          <w:tcPr>
            <w:tcW w:w="4947" w:type="dxa"/>
          </w:tcPr>
          <w:p>
            <w:pPr>
              <w:pStyle w:val="20"/>
              <w:rPr>
                <w:rFonts w:hint="eastAsia"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drawing>
                <wp:inline distT="0" distB="0" distL="114300" distR="114300">
                  <wp:extent cx="2966720" cy="3005455"/>
                  <wp:effectExtent l="0" t="0" r="5080" b="12065"/>
                  <wp:docPr id="7" name="图片 7" descr="QQ图片2022110616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21106161726"/>
                          <pic:cNvPicPr>
                            <a:picLocks noChangeAspect="1"/>
                          </pic:cNvPicPr>
                        </pic:nvPicPr>
                        <pic:blipFill>
                          <a:blip r:embed="rId11"/>
                          <a:stretch>
                            <a:fillRect/>
                          </a:stretch>
                        </pic:blipFill>
                        <pic:spPr>
                          <a:xfrm>
                            <a:off x="0" y="0"/>
                            <a:ext cx="2966720" cy="3005455"/>
                          </a:xfrm>
                          <a:prstGeom prst="rect">
                            <a:avLst/>
                          </a:prstGeom>
                        </pic:spPr>
                      </pic:pic>
                    </a:graphicData>
                  </a:graphic>
                </wp:inline>
              </w:drawing>
            </w:r>
          </w:p>
        </w:tc>
        <w:tc>
          <w:tcPr>
            <w:tcW w:w="5021" w:type="dxa"/>
          </w:tcPr>
          <w:p>
            <w:pPr>
              <w:pStyle w:val="20"/>
              <w:rPr>
                <w:rFonts w:hint="eastAsia"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drawing>
                <wp:inline distT="0" distB="0" distL="114300" distR="114300">
                  <wp:extent cx="3024505" cy="3091180"/>
                  <wp:effectExtent l="0" t="0" r="8255" b="2540"/>
                  <wp:docPr id="9" name="图片 9" descr="IMG_4552(20221123-12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4552(20221123-123121)"/>
                          <pic:cNvPicPr>
                            <a:picLocks noChangeAspect="1"/>
                          </pic:cNvPicPr>
                        </pic:nvPicPr>
                        <pic:blipFill>
                          <a:blip r:embed="rId12"/>
                          <a:stretch>
                            <a:fillRect/>
                          </a:stretch>
                        </pic:blipFill>
                        <pic:spPr>
                          <a:xfrm>
                            <a:off x="0" y="0"/>
                            <a:ext cx="3024505" cy="30911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4947" w:type="dxa"/>
          </w:tcPr>
          <w:p>
            <w:pPr>
              <w:pStyle w:val="20"/>
              <w:ind w:firstLine="1260" w:firstLineChars="600"/>
              <w:rPr>
                <w:rFonts w:hint="default"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主车间组件吊装</w:t>
            </w:r>
          </w:p>
        </w:tc>
        <w:tc>
          <w:tcPr>
            <w:tcW w:w="5021" w:type="dxa"/>
          </w:tcPr>
          <w:p>
            <w:pPr>
              <w:pStyle w:val="20"/>
              <w:rPr>
                <w:rFonts w:hint="default"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 xml:space="preserve">             主车间桥架吊装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8" w:hRule="atLeast"/>
        </w:trPr>
        <w:tc>
          <w:tcPr>
            <w:tcW w:w="4947" w:type="dxa"/>
          </w:tcPr>
          <w:p>
            <w:pPr>
              <w:pStyle w:val="20"/>
              <w:rPr>
                <w:rFonts w:hint="eastAsia"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drawing>
                <wp:inline distT="0" distB="0" distL="114300" distR="114300">
                  <wp:extent cx="2989580" cy="3174365"/>
                  <wp:effectExtent l="0" t="0" r="12700" b="10795"/>
                  <wp:docPr id="10" name="图片 10" descr="IMG_4433(20221116-09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4433(20221116-091009)"/>
                          <pic:cNvPicPr>
                            <a:picLocks noChangeAspect="1"/>
                          </pic:cNvPicPr>
                        </pic:nvPicPr>
                        <pic:blipFill>
                          <a:blip r:embed="rId13"/>
                          <a:stretch>
                            <a:fillRect/>
                          </a:stretch>
                        </pic:blipFill>
                        <pic:spPr>
                          <a:xfrm>
                            <a:off x="0" y="0"/>
                            <a:ext cx="2989580" cy="3174365"/>
                          </a:xfrm>
                          <a:prstGeom prst="rect">
                            <a:avLst/>
                          </a:prstGeom>
                        </pic:spPr>
                      </pic:pic>
                    </a:graphicData>
                  </a:graphic>
                </wp:inline>
              </w:drawing>
            </w:r>
          </w:p>
        </w:tc>
        <w:tc>
          <w:tcPr>
            <w:tcW w:w="5021" w:type="dxa"/>
          </w:tcPr>
          <w:p>
            <w:pPr>
              <w:pStyle w:val="20"/>
              <w:rPr>
                <w:rFonts w:hint="eastAsia" w:ascii="宋体" w:hAnsi="宋体" w:cs="宋体"/>
                <w:kern w:val="2"/>
                <w:sz w:val="21"/>
                <w:szCs w:val="21"/>
                <w:vertAlign w:val="baseline"/>
                <w:lang w:val="en-US" w:eastAsia="zh-CN" w:bidi="ar-SA"/>
              </w:rPr>
            </w:pPr>
          </w:p>
          <w:p>
            <w:pPr>
              <w:pStyle w:val="20"/>
              <w:rPr>
                <w:rFonts w:hint="eastAsia"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drawing>
                <wp:inline distT="0" distB="0" distL="114300" distR="114300">
                  <wp:extent cx="3041650" cy="2969895"/>
                  <wp:effectExtent l="0" t="0" r="6350" b="1905"/>
                  <wp:docPr id="11" name="图片 11" descr="IMG_4558(20221123-12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4558(20221123-123121)"/>
                          <pic:cNvPicPr>
                            <a:picLocks noChangeAspect="1"/>
                          </pic:cNvPicPr>
                        </pic:nvPicPr>
                        <pic:blipFill>
                          <a:blip r:embed="rId14"/>
                          <a:stretch>
                            <a:fillRect/>
                          </a:stretch>
                        </pic:blipFill>
                        <pic:spPr>
                          <a:xfrm>
                            <a:off x="0" y="0"/>
                            <a:ext cx="3041650" cy="2969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947" w:type="dxa"/>
          </w:tcPr>
          <w:p>
            <w:pPr>
              <w:pStyle w:val="20"/>
              <w:ind w:firstLine="1470" w:firstLineChars="700"/>
              <w:rPr>
                <w:rFonts w:hint="default"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主车间组件安装</w:t>
            </w:r>
          </w:p>
        </w:tc>
        <w:tc>
          <w:tcPr>
            <w:tcW w:w="5021" w:type="dxa"/>
          </w:tcPr>
          <w:p>
            <w:pPr>
              <w:pStyle w:val="20"/>
              <w:ind w:firstLine="2100" w:firstLineChars="1000"/>
              <w:rPr>
                <w:rFonts w:hint="default"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组件进场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8" w:hRule="atLeast"/>
        </w:trPr>
        <w:tc>
          <w:tcPr>
            <w:tcW w:w="4947" w:type="dxa"/>
          </w:tcPr>
          <w:p>
            <w:pPr>
              <w:pStyle w:val="20"/>
              <w:rPr>
                <w:rFonts w:hint="eastAsia"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drawing>
                <wp:inline distT="0" distB="0" distL="114300" distR="114300">
                  <wp:extent cx="3007360" cy="3693795"/>
                  <wp:effectExtent l="0" t="0" r="10160" b="9525"/>
                  <wp:docPr id="12" name="图片 12" descr="IMG_4630(20221126-08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630(20221126-083037)"/>
                          <pic:cNvPicPr>
                            <a:picLocks noChangeAspect="1"/>
                          </pic:cNvPicPr>
                        </pic:nvPicPr>
                        <pic:blipFill>
                          <a:blip r:embed="rId15"/>
                          <a:stretch>
                            <a:fillRect/>
                          </a:stretch>
                        </pic:blipFill>
                        <pic:spPr>
                          <a:xfrm>
                            <a:off x="0" y="0"/>
                            <a:ext cx="3007360" cy="3693795"/>
                          </a:xfrm>
                          <a:prstGeom prst="rect">
                            <a:avLst/>
                          </a:prstGeom>
                        </pic:spPr>
                      </pic:pic>
                    </a:graphicData>
                  </a:graphic>
                </wp:inline>
              </w:drawing>
            </w:r>
          </w:p>
        </w:tc>
        <w:tc>
          <w:tcPr>
            <w:tcW w:w="5021" w:type="dxa"/>
          </w:tcPr>
          <w:p>
            <w:pPr>
              <w:pStyle w:val="20"/>
              <w:rPr>
                <w:rFonts w:hint="eastAsia"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drawing>
                <wp:inline distT="0" distB="0" distL="114300" distR="114300">
                  <wp:extent cx="2955925" cy="3763010"/>
                  <wp:effectExtent l="0" t="0" r="635" b="1270"/>
                  <wp:docPr id="19" name="图片 19" descr="IMG_4390(20221114-09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4390(20221114-090835)"/>
                          <pic:cNvPicPr>
                            <a:picLocks noChangeAspect="1"/>
                          </pic:cNvPicPr>
                        </pic:nvPicPr>
                        <pic:blipFill>
                          <a:blip r:embed="rId16"/>
                          <a:stretch>
                            <a:fillRect/>
                          </a:stretch>
                        </pic:blipFill>
                        <pic:spPr>
                          <a:xfrm>
                            <a:off x="0" y="0"/>
                            <a:ext cx="2955925" cy="3763010"/>
                          </a:xfrm>
                          <a:prstGeom prst="rect">
                            <a:avLst/>
                          </a:prstGeom>
                        </pic:spPr>
                      </pic:pic>
                    </a:graphicData>
                  </a:graphic>
                </wp:inline>
              </w:drawing>
            </w:r>
          </w:p>
          <w:p>
            <w:pPr>
              <w:pStyle w:val="20"/>
              <w:rPr>
                <w:rFonts w:hint="eastAsia" w:ascii="宋体" w:hAnsi="宋体" w:cs="宋体"/>
                <w:kern w:val="2"/>
                <w:sz w:val="21"/>
                <w:szCs w:val="21"/>
                <w:vertAlign w:val="baseline"/>
                <w:lang w:val="en-US" w:eastAsia="zh-CN" w:bidi="ar-SA"/>
              </w:rPr>
            </w:pPr>
          </w:p>
          <w:p>
            <w:pPr>
              <w:pStyle w:val="20"/>
              <w:rPr>
                <w:rFonts w:hint="eastAsia" w:ascii="宋体" w:hAnsi="宋体" w:cs="宋体"/>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947" w:type="dxa"/>
          </w:tcPr>
          <w:p>
            <w:pPr>
              <w:pStyle w:val="20"/>
              <w:ind w:firstLine="1260" w:firstLineChars="600"/>
              <w:rPr>
                <w:rFonts w:hint="default"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燃料车间组件安装</w:t>
            </w:r>
          </w:p>
        </w:tc>
        <w:tc>
          <w:tcPr>
            <w:tcW w:w="5021" w:type="dxa"/>
          </w:tcPr>
          <w:p>
            <w:pPr>
              <w:pStyle w:val="20"/>
              <w:rPr>
                <w:rFonts w:hint="default"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 xml:space="preserve">             箱变基础定位放线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8" w:hRule="atLeast"/>
        </w:trPr>
        <w:tc>
          <w:tcPr>
            <w:tcW w:w="4947" w:type="dxa"/>
          </w:tcPr>
          <w:p>
            <w:pPr>
              <w:pStyle w:val="20"/>
              <w:rPr>
                <w:rFonts w:hint="eastAsia"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drawing>
                <wp:inline distT="0" distB="0" distL="114300" distR="114300">
                  <wp:extent cx="3037205" cy="3292475"/>
                  <wp:effectExtent l="0" t="0" r="10795" b="14605"/>
                  <wp:docPr id="24" name="图片 24" descr="QQ图片2022111516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图片20221115162325"/>
                          <pic:cNvPicPr>
                            <a:picLocks noChangeAspect="1"/>
                          </pic:cNvPicPr>
                        </pic:nvPicPr>
                        <pic:blipFill>
                          <a:blip r:embed="rId17"/>
                          <a:stretch>
                            <a:fillRect/>
                          </a:stretch>
                        </pic:blipFill>
                        <pic:spPr>
                          <a:xfrm>
                            <a:off x="0" y="0"/>
                            <a:ext cx="3037205" cy="3292475"/>
                          </a:xfrm>
                          <a:prstGeom prst="rect">
                            <a:avLst/>
                          </a:prstGeom>
                        </pic:spPr>
                      </pic:pic>
                    </a:graphicData>
                  </a:graphic>
                </wp:inline>
              </w:drawing>
            </w:r>
          </w:p>
        </w:tc>
        <w:tc>
          <w:tcPr>
            <w:tcW w:w="5021" w:type="dxa"/>
          </w:tcPr>
          <w:p>
            <w:pPr>
              <w:pStyle w:val="20"/>
              <w:rPr>
                <w:rFonts w:hint="eastAsia" w:ascii="宋体" w:hAnsi="宋体" w:cs="宋体"/>
                <w:kern w:val="2"/>
                <w:sz w:val="21"/>
                <w:szCs w:val="21"/>
                <w:vertAlign w:val="baseline"/>
                <w:lang w:val="en-US" w:eastAsia="zh-CN" w:bidi="ar-SA"/>
              </w:rPr>
            </w:pPr>
          </w:p>
          <w:p>
            <w:pPr>
              <w:pStyle w:val="20"/>
              <w:rPr>
                <w:rFonts w:hint="eastAsia"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drawing>
                <wp:inline distT="0" distB="0" distL="114300" distR="114300">
                  <wp:extent cx="3041650" cy="3164840"/>
                  <wp:effectExtent l="0" t="0" r="6350" b="5080"/>
                  <wp:docPr id="25" name="图片 25" descr="IMG_4471(20221119-10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4471(20221119-101341)"/>
                          <pic:cNvPicPr>
                            <a:picLocks noChangeAspect="1"/>
                          </pic:cNvPicPr>
                        </pic:nvPicPr>
                        <pic:blipFill>
                          <a:blip r:embed="rId18"/>
                          <a:stretch>
                            <a:fillRect/>
                          </a:stretch>
                        </pic:blipFill>
                        <pic:spPr>
                          <a:xfrm>
                            <a:off x="0" y="0"/>
                            <a:ext cx="3041650" cy="3164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947" w:type="dxa"/>
          </w:tcPr>
          <w:p>
            <w:pPr>
              <w:pStyle w:val="20"/>
              <w:ind w:firstLine="1470" w:firstLineChars="700"/>
              <w:rPr>
                <w:rFonts w:hint="default"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逆变器进场</w:t>
            </w:r>
          </w:p>
        </w:tc>
        <w:tc>
          <w:tcPr>
            <w:tcW w:w="5021" w:type="dxa"/>
          </w:tcPr>
          <w:p>
            <w:pPr>
              <w:pStyle w:val="20"/>
              <w:ind w:firstLine="1260" w:firstLineChars="600"/>
              <w:rPr>
                <w:rFonts w:hint="default"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直流电缆进场（15件）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8" w:hRule="atLeast"/>
        </w:trPr>
        <w:tc>
          <w:tcPr>
            <w:tcW w:w="4947" w:type="dxa"/>
          </w:tcPr>
          <w:p>
            <w:pPr>
              <w:pStyle w:val="20"/>
              <w:rPr>
                <w:rFonts w:hint="eastAsia"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drawing>
                <wp:inline distT="0" distB="0" distL="114300" distR="114300">
                  <wp:extent cx="2980055" cy="3199765"/>
                  <wp:effectExtent l="0" t="0" r="6985" b="635"/>
                  <wp:docPr id="26" name="图片 26" descr="IMG_4436(20221116-09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4436(20221116-092031)"/>
                          <pic:cNvPicPr>
                            <a:picLocks noChangeAspect="1"/>
                          </pic:cNvPicPr>
                        </pic:nvPicPr>
                        <pic:blipFill>
                          <a:blip r:embed="rId19"/>
                          <a:stretch>
                            <a:fillRect/>
                          </a:stretch>
                        </pic:blipFill>
                        <pic:spPr>
                          <a:xfrm>
                            <a:off x="0" y="0"/>
                            <a:ext cx="2980055" cy="3199765"/>
                          </a:xfrm>
                          <a:prstGeom prst="rect">
                            <a:avLst/>
                          </a:prstGeom>
                        </pic:spPr>
                      </pic:pic>
                    </a:graphicData>
                  </a:graphic>
                </wp:inline>
              </w:drawing>
            </w:r>
          </w:p>
        </w:tc>
        <w:tc>
          <w:tcPr>
            <w:tcW w:w="5021" w:type="dxa"/>
          </w:tcPr>
          <w:p>
            <w:pPr>
              <w:pStyle w:val="20"/>
              <w:rPr>
                <w:rFonts w:hint="eastAsia" w:ascii="宋体" w:hAnsi="宋体" w:cs="宋体"/>
                <w:kern w:val="2"/>
                <w:sz w:val="21"/>
                <w:szCs w:val="21"/>
                <w:vertAlign w:val="baseline"/>
                <w:lang w:val="en-US" w:eastAsia="zh-CN" w:bidi="ar-SA"/>
              </w:rPr>
            </w:pPr>
          </w:p>
          <w:p>
            <w:pPr>
              <w:pStyle w:val="20"/>
              <w:rPr>
                <w:rFonts w:hint="eastAsia"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drawing>
                <wp:inline distT="0" distB="0" distL="114300" distR="114300">
                  <wp:extent cx="3041650" cy="3054350"/>
                  <wp:effectExtent l="0" t="0" r="6350" b="8890"/>
                  <wp:docPr id="34" name="图片 34" descr="IMG_4495(20221120-12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4495(20221120-125247)"/>
                          <pic:cNvPicPr>
                            <a:picLocks noChangeAspect="1"/>
                          </pic:cNvPicPr>
                        </pic:nvPicPr>
                        <pic:blipFill>
                          <a:blip r:embed="rId20"/>
                          <a:stretch>
                            <a:fillRect/>
                          </a:stretch>
                        </pic:blipFill>
                        <pic:spPr>
                          <a:xfrm>
                            <a:off x="0" y="0"/>
                            <a:ext cx="3041650" cy="3054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947" w:type="dxa"/>
          </w:tcPr>
          <w:p>
            <w:pPr>
              <w:pStyle w:val="20"/>
              <w:ind w:firstLine="1470" w:firstLineChars="700"/>
              <w:rPr>
                <w:rFonts w:hint="default"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箱变基础开挖</w:t>
            </w:r>
          </w:p>
        </w:tc>
        <w:tc>
          <w:tcPr>
            <w:tcW w:w="5021" w:type="dxa"/>
          </w:tcPr>
          <w:p>
            <w:pPr>
              <w:pStyle w:val="20"/>
              <w:rPr>
                <w:rFonts w:hint="default"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 xml:space="preserve">             箱变基础验收</w:t>
            </w:r>
          </w:p>
        </w:tc>
      </w:tr>
    </w:tbl>
    <w:p>
      <w:pPr>
        <w:pStyle w:val="20"/>
        <w:rPr>
          <w:rFonts w:hint="eastAsia" w:ascii="宋体" w:hAnsi="宋体" w:eastAsia="宋体" w:cs="宋体"/>
          <w:kern w:val="2"/>
          <w:sz w:val="21"/>
          <w:szCs w:val="21"/>
          <w:lang w:val="en-US" w:eastAsia="zh-CN" w:bidi="ar-SA"/>
        </w:rPr>
      </w:pPr>
    </w:p>
    <w:p>
      <w:pPr>
        <w:pStyle w:val="20"/>
        <w:rPr>
          <w:rFonts w:hint="eastAsia" w:ascii="宋体" w:hAnsi="宋体" w:eastAsia="宋体" w:cs="宋体"/>
          <w:kern w:val="2"/>
          <w:sz w:val="21"/>
          <w:szCs w:val="21"/>
          <w:lang w:val="en-US" w:eastAsia="zh-CN" w:bidi="ar-SA"/>
        </w:rPr>
      </w:pPr>
    </w:p>
    <w:p>
      <w:pPr>
        <w:pStyle w:val="20"/>
        <w:rPr>
          <w:rFonts w:hint="eastAsia" w:ascii="宋体" w:hAnsi="宋体" w:eastAsia="宋体" w:cs="宋体"/>
          <w:kern w:val="2"/>
          <w:sz w:val="21"/>
          <w:szCs w:val="21"/>
          <w:lang w:val="en-US" w:eastAsia="zh-CN" w:bidi="ar-SA"/>
        </w:rPr>
      </w:pPr>
    </w:p>
    <w:p>
      <w:pPr>
        <w:pStyle w:val="20"/>
        <w:rPr>
          <w:rFonts w:hint="eastAsia" w:ascii="宋体" w:hAnsi="宋体" w:eastAsia="宋体" w:cs="宋体"/>
          <w:kern w:val="2"/>
          <w:sz w:val="21"/>
          <w:szCs w:val="21"/>
          <w:lang w:val="en-US" w:eastAsia="zh-CN" w:bidi="ar-SA"/>
        </w:rPr>
      </w:pPr>
    </w:p>
    <w:p>
      <w:pPr>
        <w:pStyle w:val="20"/>
        <w:rPr>
          <w:rFonts w:hint="eastAsia" w:ascii="宋体" w:hAnsi="宋体" w:eastAsia="宋体" w:cs="宋体"/>
          <w:kern w:val="2"/>
          <w:sz w:val="21"/>
          <w:szCs w:val="21"/>
          <w:lang w:val="en-US" w:eastAsia="zh-CN" w:bidi="ar-SA"/>
        </w:rPr>
      </w:pPr>
    </w:p>
    <w:p>
      <w:pPr>
        <w:pStyle w:val="20"/>
        <w:rPr>
          <w:rFonts w:hint="eastAsia" w:ascii="宋体" w:hAnsi="宋体" w:eastAsia="宋体" w:cs="宋体"/>
          <w:kern w:val="2"/>
          <w:sz w:val="21"/>
          <w:szCs w:val="21"/>
          <w:lang w:val="en-US" w:eastAsia="zh-CN" w:bidi="ar-SA"/>
        </w:rPr>
      </w:pPr>
    </w:p>
    <w:p>
      <w:pPr>
        <w:pStyle w:val="20"/>
        <w:rPr>
          <w:rFonts w:hint="eastAsia" w:ascii="宋体" w:hAnsi="宋体" w:eastAsia="宋体" w:cs="宋体"/>
          <w:kern w:val="2"/>
          <w:sz w:val="21"/>
          <w:szCs w:val="21"/>
          <w:lang w:val="en-US" w:eastAsia="zh-CN" w:bidi="ar-SA"/>
        </w:rPr>
      </w:pPr>
    </w:p>
    <w:p>
      <w:pPr>
        <w:pStyle w:val="20"/>
        <w:rPr>
          <w:rFonts w:hint="eastAsia" w:ascii="宋体" w:hAnsi="宋体" w:eastAsia="宋体" w:cs="宋体"/>
          <w:kern w:val="2"/>
          <w:sz w:val="21"/>
          <w:szCs w:val="21"/>
          <w:lang w:val="en-US" w:eastAsia="zh-CN" w:bidi="ar-SA"/>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7"/>
        <w:gridCol w:w="5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4" w:hRule="atLeast"/>
        </w:trPr>
        <w:tc>
          <w:tcPr>
            <w:tcW w:w="4947" w:type="dxa"/>
          </w:tcPr>
          <w:p>
            <w:pPr>
              <w:pStyle w:val="20"/>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drawing>
                <wp:inline distT="0" distB="0" distL="114300" distR="114300">
                  <wp:extent cx="2947035" cy="3033395"/>
                  <wp:effectExtent l="0" t="0" r="9525" b="14605"/>
                  <wp:docPr id="47" name="图片 47" descr="C:\Users\WXC16\Desktop\河南兰考项目\工程影像\IMG_4539(20221121-085004).JPGIMG_4539(20221121-08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WXC16\Desktop\河南兰考项目\工程影像\IMG_4539(20221121-085004).JPGIMG_4539(20221121-085004)"/>
                          <pic:cNvPicPr>
                            <a:picLocks noChangeAspect="1"/>
                          </pic:cNvPicPr>
                        </pic:nvPicPr>
                        <pic:blipFill>
                          <a:blip r:embed="rId21"/>
                          <a:srcRect/>
                          <a:stretch>
                            <a:fillRect/>
                          </a:stretch>
                        </pic:blipFill>
                        <pic:spPr>
                          <a:xfrm>
                            <a:off x="0" y="0"/>
                            <a:ext cx="2947035" cy="3033395"/>
                          </a:xfrm>
                          <a:prstGeom prst="rect">
                            <a:avLst/>
                          </a:prstGeom>
                        </pic:spPr>
                      </pic:pic>
                    </a:graphicData>
                  </a:graphic>
                </wp:inline>
              </w:drawing>
            </w:r>
          </w:p>
        </w:tc>
        <w:tc>
          <w:tcPr>
            <w:tcW w:w="5021" w:type="dxa"/>
          </w:tcPr>
          <w:p>
            <w:pPr>
              <w:pStyle w:val="20"/>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drawing>
                <wp:inline distT="0" distB="0" distL="114300" distR="114300">
                  <wp:extent cx="2981325" cy="3019425"/>
                  <wp:effectExtent l="0" t="0" r="5715" b="13335"/>
                  <wp:docPr id="48" name="图片 48" descr="C:\Users\WXC16\Desktop\河南兰考项目\工程影像\IMG_4580(20221124-153157).JPGIMG_4580(20221124-15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XC16\Desktop\河南兰考项目\工程影像\IMG_4580(20221124-153157).JPGIMG_4580(20221124-153157)"/>
                          <pic:cNvPicPr>
                            <a:picLocks noChangeAspect="1"/>
                          </pic:cNvPicPr>
                        </pic:nvPicPr>
                        <pic:blipFill>
                          <a:blip r:embed="rId22"/>
                          <a:srcRect/>
                          <a:stretch>
                            <a:fillRect/>
                          </a:stretch>
                        </pic:blipFill>
                        <pic:spPr>
                          <a:xfrm>
                            <a:off x="0" y="0"/>
                            <a:ext cx="2981325" cy="30194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947" w:type="dxa"/>
          </w:tcPr>
          <w:p>
            <w:pPr>
              <w:pStyle w:val="20"/>
              <w:ind w:firstLine="1470" w:firstLineChars="700"/>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箱变基础打垫层</w:t>
            </w:r>
          </w:p>
        </w:tc>
        <w:tc>
          <w:tcPr>
            <w:tcW w:w="5021" w:type="dxa"/>
          </w:tcPr>
          <w:p>
            <w:pPr>
              <w:pStyle w:val="20"/>
              <w:rPr>
                <w:rFonts w:hint="default" w:ascii="宋体" w:hAnsi="宋体" w:eastAsia="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 xml:space="preserve">           箱变基础混泥土浇筑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6" w:hRule="atLeast"/>
        </w:trPr>
        <w:tc>
          <w:tcPr>
            <w:tcW w:w="4947" w:type="dxa"/>
          </w:tcPr>
          <w:p>
            <w:pPr>
              <w:pStyle w:val="20"/>
              <w:rPr>
                <w:rFonts w:hint="eastAsia"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drawing>
                <wp:inline distT="0" distB="0" distL="114300" distR="114300">
                  <wp:extent cx="2966720" cy="3018790"/>
                  <wp:effectExtent l="0" t="0" r="5080" b="13970"/>
                  <wp:docPr id="49" name="图片 49" descr="C:\Users\WXC16\Desktop\河南兰考项目\工程影像\IMG_4647(20221127-091317).JPGIMG_4647(20221127-09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XC16\Desktop\河南兰考项目\工程影像\IMG_4647(20221127-091317).JPGIMG_4647(20221127-091317)"/>
                          <pic:cNvPicPr>
                            <a:picLocks noChangeAspect="1"/>
                          </pic:cNvPicPr>
                        </pic:nvPicPr>
                        <pic:blipFill>
                          <a:blip r:embed="rId23"/>
                          <a:srcRect/>
                          <a:stretch>
                            <a:fillRect/>
                          </a:stretch>
                        </pic:blipFill>
                        <pic:spPr>
                          <a:xfrm>
                            <a:off x="0" y="0"/>
                            <a:ext cx="2966720" cy="3018790"/>
                          </a:xfrm>
                          <a:prstGeom prst="rect">
                            <a:avLst/>
                          </a:prstGeom>
                        </pic:spPr>
                      </pic:pic>
                    </a:graphicData>
                  </a:graphic>
                </wp:inline>
              </w:drawing>
            </w:r>
          </w:p>
        </w:tc>
        <w:tc>
          <w:tcPr>
            <w:tcW w:w="5021" w:type="dxa"/>
          </w:tcPr>
          <w:p>
            <w:pPr>
              <w:pStyle w:val="20"/>
              <w:rPr>
                <w:rFonts w:hint="eastAsia"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drawing>
                <wp:inline distT="0" distB="0" distL="114300" distR="114300">
                  <wp:extent cx="3024505" cy="3007360"/>
                  <wp:effectExtent l="0" t="0" r="8255" b="10160"/>
                  <wp:docPr id="50" name="图片 50" descr="C:\Users\WXC16\Desktop\河南兰考项目\工程影像\IMG_4583(20221124-184002).JPGIMG_4583(20221124-18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WXC16\Desktop\河南兰考项目\工程影像\IMG_4583(20221124-184002).JPGIMG_4583(20221124-184002)"/>
                          <pic:cNvPicPr>
                            <a:picLocks noChangeAspect="1"/>
                          </pic:cNvPicPr>
                        </pic:nvPicPr>
                        <pic:blipFill>
                          <a:blip r:embed="rId24"/>
                          <a:srcRect/>
                          <a:stretch>
                            <a:fillRect/>
                          </a:stretch>
                        </pic:blipFill>
                        <pic:spPr>
                          <a:xfrm>
                            <a:off x="0" y="0"/>
                            <a:ext cx="3024505" cy="30073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4947" w:type="dxa"/>
          </w:tcPr>
          <w:p>
            <w:pPr>
              <w:pStyle w:val="20"/>
              <w:ind w:firstLine="1260" w:firstLineChars="600"/>
              <w:rPr>
                <w:rFonts w:hint="default"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箱变基础砖墙砌筑</w:t>
            </w:r>
          </w:p>
        </w:tc>
        <w:tc>
          <w:tcPr>
            <w:tcW w:w="5021" w:type="dxa"/>
          </w:tcPr>
          <w:p>
            <w:pPr>
              <w:pStyle w:val="20"/>
              <w:rPr>
                <w:rFonts w:hint="default" w:ascii="宋体" w:hAnsi="宋体" w:cs="宋体"/>
                <w:kern w:val="2"/>
                <w:sz w:val="21"/>
                <w:szCs w:val="21"/>
                <w:vertAlign w:val="baseline"/>
                <w:lang w:val="en-US" w:eastAsia="zh-CN" w:bidi="ar-SA"/>
              </w:rPr>
            </w:pPr>
            <w:r>
              <w:rPr>
                <w:rFonts w:hint="eastAsia" w:ascii="宋体" w:hAnsi="宋体" w:cs="宋体"/>
                <w:kern w:val="2"/>
                <w:sz w:val="21"/>
                <w:szCs w:val="21"/>
                <w:vertAlign w:val="baseline"/>
                <w:lang w:val="en-US" w:eastAsia="zh-CN" w:bidi="ar-SA"/>
              </w:rPr>
              <w:t xml:space="preserve">             组件检测</w:t>
            </w:r>
          </w:p>
        </w:tc>
      </w:tr>
    </w:tbl>
    <w:p>
      <w:pPr>
        <w:pStyle w:val="20"/>
        <w:rPr>
          <w:rFonts w:hint="eastAsia" w:ascii="宋体" w:hAnsi="宋体" w:eastAsia="宋体" w:cs="宋体"/>
          <w:kern w:val="2"/>
          <w:sz w:val="21"/>
          <w:szCs w:val="21"/>
          <w:lang w:val="en-US" w:eastAsia="zh-CN" w:bidi="ar-SA"/>
        </w:rPr>
      </w:pPr>
    </w:p>
    <w:sectPr>
      <w:footerReference r:id="rId3" w:type="default"/>
      <w:pgSz w:w="11906" w:h="16838"/>
      <w:pgMar w:top="1134" w:right="1077" w:bottom="1134" w:left="1077"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br w:type="textWrapp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13A4A"/>
    <w:multiLevelType w:val="singleLevel"/>
    <w:tmpl w:val="9C113A4A"/>
    <w:lvl w:ilvl="0" w:tentative="0">
      <w:start w:val="1"/>
      <w:numFmt w:val="decimal"/>
      <w:suff w:val="nothing"/>
      <w:lvlText w:val="%1、"/>
      <w:lvlJc w:val="left"/>
    </w:lvl>
  </w:abstractNum>
  <w:abstractNum w:abstractNumId="1">
    <w:nsid w:val="00000000"/>
    <w:multiLevelType w:val="multilevel"/>
    <w:tmpl w:val="00000000"/>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9A276CA"/>
    <w:multiLevelType w:val="multilevel"/>
    <w:tmpl w:val="29A276CA"/>
    <w:lvl w:ilvl="0" w:tentative="0">
      <w:start w:val="1"/>
      <w:numFmt w:val="decimal"/>
      <w:lvlText w:val="%1."/>
      <w:lvlJc w:val="left"/>
      <w:pPr>
        <w:ind w:left="1050" w:hanging="420"/>
      </w:pPr>
      <w:rPr>
        <w:rFonts w:hint="eastAsia" w:ascii="宋体" w:hAnsi="宋体" w:eastAsia="宋体"/>
        <w:sz w:val="32"/>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3">
    <w:nsid w:val="498E1F3C"/>
    <w:multiLevelType w:val="multilevel"/>
    <w:tmpl w:val="498E1F3C"/>
    <w:lvl w:ilvl="0" w:tentative="0">
      <w:start w:val="1"/>
      <w:numFmt w:val="decimal"/>
      <w:lvlText w:val="%1"/>
      <w:lvlJc w:val="left"/>
      <w:pPr>
        <w:ind w:left="432" w:hanging="432"/>
      </w:pPr>
      <w:rPr>
        <w:rFonts w:hint="eastAsia"/>
      </w:rPr>
    </w:lvl>
    <w:lvl w:ilvl="1" w:tentative="0">
      <w:start w:val="1"/>
      <w:numFmt w:val="decimal"/>
      <w:lvlText w:val="%1.%2"/>
      <w:lvlJc w:val="left"/>
      <w:pPr>
        <w:ind w:left="860" w:hanging="576"/>
      </w:pPr>
    </w:lvl>
    <w:lvl w:ilvl="2" w:tentative="0">
      <w:start w:val="1"/>
      <w:numFmt w:val="decimal"/>
      <w:lvlText w:val="%1.%2.%3"/>
      <w:lvlJc w:val="left"/>
      <w:pPr>
        <w:ind w:left="1004" w:hanging="720"/>
      </w:pPr>
    </w:lvl>
    <w:lvl w:ilvl="3" w:tentative="0">
      <w:start w:val="1"/>
      <w:numFmt w:val="decimal"/>
      <w:pStyle w:val="5"/>
      <w:lvlText w:val="%1.%2.%3.%4"/>
      <w:lvlJc w:val="left"/>
      <w:pPr>
        <w:ind w:left="1290"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wM2FhNWQ1NmMwZTMxMmE1YTU4OTMxZTAxMDE1MTEifQ=="/>
  </w:docVars>
  <w:rsids>
    <w:rsidRoot w:val="00000000"/>
    <w:rsid w:val="00D2512D"/>
    <w:rsid w:val="01D5531C"/>
    <w:rsid w:val="01FD4853"/>
    <w:rsid w:val="032B72C6"/>
    <w:rsid w:val="035F683F"/>
    <w:rsid w:val="04497E95"/>
    <w:rsid w:val="048F4AFC"/>
    <w:rsid w:val="04AD2C63"/>
    <w:rsid w:val="05534F98"/>
    <w:rsid w:val="05DE7222"/>
    <w:rsid w:val="05EE0E88"/>
    <w:rsid w:val="05F01FB6"/>
    <w:rsid w:val="07F76671"/>
    <w:rsid w:val="08C11AA2"/>
    <w:rsid w:val="0980397A"/>
    <w:rsid w:val="0A976B9A"/>
    <w:rsid w:val="0CF462EF"/>
    <w:rsid w:val="0D011D28"/>
    <w:rsid w:val="0D427C23"/>
    <w:rsid w:val="0ECE0381"/>
    <w:rsid w:val="0FA32390"/>
    <w:rsid w:val="100C421F"/>
    <w:rsid w:val="11726CA4"/>
    <w:rsid w:val="135D6BB0"/>
    <w:rsid w:val="13CF2894"/>
    <w:rsid w:val="14137E27"/>
    <w:rsid w:val="15A2418E"/>
    <w:rsid w:val="16803E10"/>
    <w:rsid w:val="16A8067E"/>
    <w:rsid w:val="1795472E"/>
    <w:rsid w:val="17A1467A"/>
    <w:rsid w:val="17CB6AF4"/>
    <w:rsid w:val="18027A02"/>
    <w:rsid w:val="18120029"/>
    <w:rsid w:val="18FA1EF6"/>
    <w:rsid w:val="1A1726B3"/>
    <w:rsid w:val="1A276F7A"/>
    <w:rsid w:val="1B386083"/>
    <w:rsid w:val="1B661792"/>
    <w:rsid w:val="1BC44138"/>
    <w:rsid w:val="1DBB5F3C"/>
    <w:rsid w:val="1E49042A"/>
    <w:rsid w:val="1ED01552"/>
    <w:rsid w:val="1F7636BE"/>
    <w:rsid w:val="1F8C13F6"/>
    <w:rsid w:val="205F301B"/>
    <w:rsid w:val="221346F5"/>
    <w:rsid w:val="2264033C"/>
    <w:rsid w:val="22FD2FFD"/>
    <w:rsid w:val="23526DC2"/>
    <w:rsid w:val="23CF074C"/>
    <w:rsid w:val="24107190"/>
    <w:rsid w:val="24B944FC"/>
    <w:rsid w:val="24FD59FC"/>
    <w:rsid w:val="256B4518"/>
    <w:rsid w:val="25C039D8"/>
    <w:rsid w:val="25C30EB3"/>
    <w:rsid w:val="267A1A10"/>
    <w:rsid w:val="28353235"/>
    <w:rsid w:val="28C10E4F"/>
    <w:rsid w:val="28D16D50"/>
    <w:rsid w:val="297410DB"/>
    <w:rsid w:val="2B9D4A98"/>
    <w:rsid w:val="2BA81301"/>
    <w:rsid w:val="2BF82BD5"/>
    <w:rsid w:val="2C0D1CD2"/>
    <w:rsid w:val="2C334128"/>
    <w:rsid w:val="2C813313"/>
    <w:rsid w:val="2D1407F1"/>
    <w:rsid w:val="2D727DDD"/>
    <w:rsid w:val="2EA46BC3"/>
    <w:rsid w:val="2EC274C7"/>
    <w:rsid w:val="2ECD5160"/>
    <w:rsid w:val="2EDA1075"/>
    <w:rsid w:val="2EF52EFC"/>
    <w:rsid w:val="2F042CE4"/>
    <w:rsid w:val="2F77111C"/>
    <w:rsid w:val="2F7D7BFF"/>
    <w:rsid w:val="2F8C70AB"/>
    <w:rsid w:val="2FC05687"/>
    <w:rsid w:val="308D31E6"/>
    <w:rsid w:val="31A84699"/>
    <w:rsid w:val="31BB579B"/>
    <w:rsid w:val="31EE4191"/>
    <w:rsid w:val="321E530F"/>
    <w:rsid w:val="34171465"/>
    <w:rsid w:val="34FF73E0"/>
    <w:rsid w:val="351B7A72"/>
    <w:rsid w:val="38375BD8"/>
    <w:rsid w:val="38A80C9F"/>
    <w:rsid w:val="38F61F30"/>
    <w:rsid w:val="39B746ED"/>
    <w:rsid w:val="3AD24403"/>
    <w:rsid w:val="3B613510"/>
    <w:rsid w:val="3C4D6206"/>
    <w:rsid w:val="3C847485"/>
    <w:rsid w:val="3DFB1D46"/>
    <w:rsid w:val="3EA81AB1"/>
    <w:rsid w:val="3EDC4BE5"/>
    <w:rsid w:val="3F2245A2"/>
    <w:rsid w:val="401A4FAC"/>
    <w:rsid w:val="40715BC4"/>
    <w:rsid w:val="40FF6544"/>
    <w:rsid w:val="429C58E0"/>
    <w:rsid w:val="43A5194B"/>
    <w:rsid w:val="44861817"/>
    <w:rsid w:val="449F298B"/>
    <w:rsid w:val="44BA3F65"/>
    <w:rsid w:val="44BC3378"/>
    <w:rsid w:val="44FF3629"/>
    <w:rsid w:val="451118C8"/>
    <w:rsid w:val="46EA163D"/>
    <w:rsid w:val="493E5DCC"/>
    <w:rsid w:val="4A1A79D9"/>
    <w:rsid w:val="4C361AE9"/>
    <w:rsid w:val="4CEE3B4B"/>
    <w:rsid w:val="4D1D5A9D"/>
    <w:rsid w:val="4DE42203"/>
    <w:rsid w:val="4E8C39B6"/>
    <w:rsid w:val="4F657793"/>
    <w:rsid w:val="4FBC0996"/>
    <w:rsid w:val="4FDB6E17"/>
    <w:rsid w:val="51881B6F"/>
    <w:rsid w:val="518B234A"/>
    <w:rsid w:val="52437EB3"/>
    <w:rsid w:val="52E628CF"/>
    <w:rsid w:val="53BE3CF4"/>
    <w:rsid w:val="54340CC2"/>
    <w:rsid w:val="579750B8"/>
    <w:rsid w:val="57A009A6"/>
    <w:rsid w:val="57AA72A2"/>
    <w:rsid w:val="583428DC"/>
    <w:rsid w:val="59FF13D9"/>
    <w:rsid w:val="5A11109C"/>
    <w:rsid w:val="5A1A3635"/>
    <w:rsid w:val="5A24093B"/>
    <w:rsid w:val="5A4F364B"/>
    <w:rsid w:val="5B202BB7"/>
    <w:rsid w:val="5DD50341"/>
    <w:rsid w:val="5FA84E55"/>
    <w:rsid w:val="5FB6676B"/>
    <w:rsid w:val="602474B6"/>
    <w:rsid w:val="60E14A34"/>
    <w:rsid w:val="62331AB7"/>
    <w:rsid w:val="625A2F15"/>
    <w:rsid w:val="62CC52EB"/>
    <w:rsid w:val="644F38F6"/>
    <w:rsid w:val="652811BE"/>
    <w:rsid w:val="65734ACB"/>
    <w:rsid w:val="65D42BA7"/>
    <w:rsid w:val="65F65D33"/>
    <w:rsid w:val="68137EEE"/>
    <w:rsid w:val="68357CCF"/>
    <w:rsid w:val="69001050"/>
    <w:rsid w:val="69680369"/>
    <w:rsid w:val="69A17B30"/>
    <w:rsid w:val="6B5014B1"/>
    <w:rsid w:val="6B5B1D97"/>
    <w:rsid w:val="6C7B36D3"/>
    <w:rsid w:val="6E364496"/>
    <w:rsid w:val="6F4D0D25"/>
    <w:rsid w:val="6F9C67A9"/>
    <w:rsid w:val="70147624"/>
    <w:rsid w:val="70530278"/>
    <w:rsid w:val="723B4B94"/>
    <w:rsid w:val="73F3088C"/>
    <w:rsid w:val="744E0F4A"/>
    <w:rsid w:val="74675985"/>
    <w:rsid w:val="75C92316"/>
    <w:rsid w:val="77783F11"/>
    <w:rsid w:val="77CC34E9"/>
    <w:rsid w:val="77F924AA"/>
    <w:rsid w:val="78D042C2"/>
    <w:rsid w:val="79A83904"/>
    <w:rsid w:val="79AB186A"/>
    <w:rsid w:val="7A485510"/>
    <w:rsid w:val="7AB62DB1"/>
    <w:rsid w:val="7B190D2E"/>
    <w:rsid w:val="7BCC0A1A"/>
    <w:rsid w:val="7C744624"/>
    <w:rsid w:val="7D2C45EE"/>
    <w:rsid w:val="7D2E248B"/>
    <w:rsid w:val="7D2E46A6"/>
    <w:rsid w:val="7D6E032C"/>
    <w:rsid w:val="7E6B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3">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9"/>
    <w:pPr>
      <w:keepNext/>
      <w:keepLines/>
      <w:spacing w:before="260" w:after="260"/>
      <w:ind w:firstLine="0"/>
      <w:outlineLvl w:val="1"/>
    </w:pPr>
    <w:rPr>
      <w:rFonts w:ascii="Arial" w:hAnsi="Arial" w:cs="Arial"/>
      <w:b/>
      <w:sz w:val="28"/>
      <w:szCs w:val="32"/>
    </w:rPr>
  </w:style>
  <w:style w:type="paragraph" w:styleId="5">
    <w:name w:val="heading 4"/>
    <w:next w:val="1"/>
    <w:qFormat/>
    <w:uiPriority w:val="0"/>
    <w:pPr>
      <w:widowControl w:val="0"/>
      <w:numPr>
        <w:ilvl w:val="3"/>
        <w:numId w:val="1"/>
      </w:numPr>
      <w:spacing w:line="360" w:lineRule="auto"/>
      <w:ind w:left="0" w:firstLine="0"/>
      <w:outlineLvl w:val="3"/>
    </w:pPr>
    <w:rPr>
      <w:rFonts w:ascii="宋体" w:hAnsi="Arial" w:eastAsia="宋体" w:cs="Arial"/>
      <w:kern w:val="2"/>
      <w:sz w:val="24"/>
      <w:szCs w:val="24"/>
      <w:lang w:val="en-US" w:eastAsia="zh-CN" w:bidi="ar-SA"/>
    </w:rPr>
  </w:style>
  <w:style w:type="character" w:default="1" w:styleId="13">
    <w:name w:val="Default Paragraph Font"/>
    <w:qFormat/>
    <w:uiPriority w:val="1"/>
  </w:style>
  <w:style w:type="table" w:default="1" w:styleId="11">
    <w:name w:val="Normal Table"/>
    <w:qFormat/>
    <w:uiPriority w:val="99"/>
    <w:tblPr>
      <w:tblCellMar>
        <w:top w:w="0" w:type="dxa"/>
        <w:left w:w="108" w:type="dxa"/>
        <w:bottom w:w="0" w:type="dxa"/>
        <w:right w:w="108" w:type="dxa"/>
      </w:tblCellMar>
    </w:tblPr>
  </w:style>
  <w:style w:type="paragraph" w:customStyle="1" w:styleId="2">
    <w:name w:val="Default"/>
    <w:basedOn w:val="1"/>
    <w:qFormat/>
    <w:uiPriority w:val="0"/>
    <w:pPr>
      <w:autoSpaceDE w:val="0"/>
      <w:autoSpaceDN w:val="0"/>
      <w:adjustRightInd w:val="0"/>
    </w:pPr>
    <w:rPr>
      <w:rFonts w:ascii="黑体" w:hAnsi="Calibri" w:eastAsia="黑体" w:cs="黑体"/>
      <w:color w:val="000000"/>
      <w:sz w:val="24"/>
    </w:rPr>
  </w:style>
  <w:style w:type="paragraph" w:styleId="6">
    <w:name w:val="Body Text"/>
    <w:basedOn w:val="1"/>
    <w:unhideWhenUsed/>
    <w:qFormat/>
    <w:uiPriority w:val="1"/>
    <w:pPr>
      <w:spacing w:before="176" w:beforeLines="0" w:afterLines="0"/>
      <w:ind w:left="380"/>
    </w:pPr>
    <w:rPr>
      <w:rFonts w:hint="eastAsia" w:ascii="宋体" w:hAnsi="宋体" w:eastAsia="宋体"/>
      <w:sz w:val="22"/>
    </w:rPr>
  </w:style>
  <w:style w:type="paragraph" w:styleId="7">
    <w:name w:val="Date"/>
    <w:basedOn w:val="1"/>
    <w:next w:val="1"/>
    <w:link w:val="19"/>
    <w:qFormat/>
    <w:uiPriority w:val="99"/>
    <w:pPr>
      <w:ind w:left="100" w:leftChars="2500"/>
    </w:pPr>
  </w:style>
  <w:style w:type="paragraph" w:styleId="8">
    <w:name w:val="Balloon Text"/>
    <w:basedOn w:val="1"/>
    <w:link w:val="18"/>
    <w:qFormat/>
    <w:uiPriority w:val="99"/>
    <w:rPr>
      <w:sz w:val="18"/>
      <w:szCs w:val="18"/>
    </w:rPr>
  </w:style>
  <w:style w:type="paragraph" w:styleId="9">
    <w:name w:val="footer"/>
    <w:basedOn w:val="1"/>
    <w:link w:val="15"/>
    <w:qFormat/>
    <w:uiPriority w:val="99"/>
    <w:pPr>
      <w:tabs>
        <w:tab w:val="center" w:pos="4153"/>
        <w:tab w:val="right" w:pos="8306"/>
      </w:tabs>
      <w:snapToGrid w:val="0"/>
      <w:jc w:val="left"/>
    </w:pPr>
    <w:rPr>
      <w:sz w:val="18"/>
      <w:szCs w:val="18"/>
    </w:rPr>
  </w:style>
  <w:style w:type="paragraph" w:styleId="10">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眉 Char"/>
    <w:basedOn w:val="13"/>
    <w:link w:val="10"/>
    <w:qFormat/>
    <w:uiPriority w:val="99"/>
    <w:rPr>
      <w:sz w:val="18"/>
      <w:szCs w:val="18"/>
    </w:rPr>
  </w:style>
  <w:style w:type="character" w:customStyle="1" w:styleId="15">
    <w:name w:val="页脚 Char"/>
    <w:basedOn w:val="13"/>
    <w:link w:val="9"/>
    <w:qFormat/>
    <w:uiPriority w:val="99"/>
    <w:rPr>
      <w:sz w:val="18"/>
      <w:szCs w:val="18"/>
    </w:rPr>
  </w:style>
  <w:style w:type="character" w:customStyle="1" w:styleId="16">
    <w:name w:val="标题 1 Char"/>
    <w:basedOn w:val="13"/>
    <w:link w:val="3"/>
    <w:qFormat/>
    <w:uiPriority w:val="9"/>
    <w:rPr>
      <w:b/>
      <w:bCs/>
      <w:kern w:val="44"/>
      <w:sz w:val="44"/>
      <w:szCs w:val="44"/>
    </w:rPr>
  </w:style>
  <w:style w:type="paragraph" w:customStyle="1" w:styleId="17">
    <w:name w:val="List Paragraph_256a437d-a844-4a17-abbf-a93a16d268cf"/>
    <w:basedOn w:val="1"/>
    <w:qFormat/>
    <w:uiPriority w:val="34"/>
    <w:pPr>
      <w:ind w:firstLine="420" w:firstLineChars="200"/>
    </w:pPr>
  </w:style>
  <w:style w:type="character" w:customStyle="1" w:styleId="18">
    <w:name w:val="批注框文本 Char"/>
    <w:basedOn w:val="13"/>
    <w:link w:val="8"/>
    <w:qFormat/>
    <w:uiPriority w:val="99"/>
    <w:rPr>
      <w:sz w:val="18"/>
      <w:szCs w:val="18"/>
    </w:rPr>
  </w:style>
  <w:style w:type="character" w:customStyle="1" w:styleId="19">
    <w:name w:val="日期 Char"/>
    <w:basedOn w:val="13"/>
    <w:link w:val="7"/>
    <w:qFormat/>
    <w:uiPriority w:val="99"/>
  </w:style>
  <w:style w:type="paragraph" w:customStyle="1" w:styleId="20">
    <w:name w:val="No Spacing_da138b13-cc42-4488-824d-14d05b19ce4a"/>
    <w:qFormat/>
    <w:uiPriority w:val="1"/>
    <w:pPr>
      <w:widowControl w:val="0"/>
      <w:jc w:val="both"/>
    </w:pPr>
    <w:rPr>
      <w:rFonts w:ascii="Calibri" w:hAnsi="Calibri" w:eastAsia="宋体" w:cs="宋体"/>
      <w:kern w:val="2"/>
      <w:sz w:val="21"/>
      <w:szCs w:val="22"/>
      <w:lang w:val="en-US" w:eastAsia="zh-CN" w:bidi="ar-SA"/>
    </w:rPr>
  </w:style>
  <w:style w:type="paragraph" w:customStyle="1" w:styleId="21">
    <w:name w:val="List Paragraph"/>
    <w:basedOn w:val="1"/>
    <w:qFormat/>
    <w:uiPriority w:val="34"/>
    <w:pPr>
      <w:ind w:firstLine="420" w:firstLineChars="200"/>
    </w:pPr>
  </w:style>
  <w:style w:type="paragraph" w:customStyle="1" w:styleId="22">
    <w:name w:val="科诺正文"/>
    <w:basedOn w:val="1"/>
    <w:qFormat/>
    <w:uiPriority w:val="0"/>
    <w:pPr>
      <w:spacing w:line="360" w:lineRule="auto"/>
      <w:ind w:left="210" w:leftChars="100" w:right="210" w:rightChars="100" w:firstLine="48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52145-C7FE-47C6-8497-013FECDFEC4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2378</Words>
  <Characters>2530</Characters>
  <Paragraphs>608</Paragraphs>
  <TotalTime>0</TotalTime>
  <ScaleCrop>false</ScaleCrop>
  <LinksUpToDate>false</LinksUpToDate>
  <CharactersWithSpaces>2699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2016-06-03T06:14:00Z</dcterms:created>
  <dc:creator>齐伟</dc:creator>
  <cp:lastModifiedBy>Polaris</cp:lastModifiedBy>
  <cp:lastPrinted>2022-06-30T01:10:00Z</cp:lastPrinted>
  <dcterms:modified xsi:type="dcterms:W3CDTF">2022-11-29T09:33:27Z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A0844A513A9F4B6193F86A824D5AE035</vt:lpwstr>
  </property>
</Properties>
</file>