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上海马腾新型材料厂1.944MWp屋顶分布式光伏电站项目</w:t>
      </w:r>
    </w:p>
    <w:p>
      <w:pPr>
        <w:spacing w:line="360" w:lineRule="auto"/>
        <w:jc w:val="center"/>
        <w:rPr>
          <w:rFonts w:ascii="宋体" w:hAnsi="宋体"/>
          <w:b/>
          <w:color w:val="000000"/>
          <w:sz w:val="28"/>
          <w:szCs w:val="28"/>
        </w:rPr>
      </w:pPr>
      <w:r>
        <w:rPr>
          <w:rFonts w:hint="eastAsia"/>
          <w:b/>
          <w:bCs/>
          <w:sz w:val="28"/>
          <w:szCs w:val="28"/>
          <w:lang w:eastAsia="zh-CN"/>
        </w:rPr>
        <w:t>月</w:t>
      </w:r>
      <w:r>
        <w:rPr>
          <w:rFonts w:hint="eastAsia"/>
          <w:b/>
          <w:bCs/>
          <w:sz w:val="28"/>
          <w:szCs w:val="28"/>
        </w:rPr>
        <w:t>情况报告</w:t>
      </w:r>
    </w:p>
    <w:p>
      <w:pPr>
        <w:rPr>
          <w:rFonts w:asciiTheme="minorEastAsia" w:hAnsiTheme="minorEastAsia"/>
          <w:sz w:val="24"/>
          <w:u w:val="single"/>
        </w:rPr>
      </w:pPr>
      <w:r>
        <w:rPr>
          <w:rFonts w:hint="eastAsia" w:asciiTheme="minorEastAsia" w:hAnsiTheme="minorEastAsia"/>
          <w:sz w:val="24"/>
        </w:rPr>
        <w:t>报告日期：</w:t>
      </w:r>
      <w:r>
        <w:rPr>
          <w:rFonts w:hint="eastAsia" w:asciiTheme="minorEastAsia" w:hAnsiTheme="minorEastAsia"/>
          <w:sz w:val="24"/>
          <w:u w:val="single"/>
        </w:rPr>
        <w:t xml:space="preserve"> 20</w:t>
      </w:r>
      <w:r>
        <w:rPr>
          <w:rFonts w:hint="eastAsia" w:asciiTheme="minorEastAsia" w:hAnsiTheme="minorEastAsia"/>
          <w:sz w:val="24"/>
          <w:u w:val="single"/>
          <w:lang w:val="en-US" w:eastAsia="zh-CN"/>
        </w:rPr>
        <w:t>22.07.31</w:t>
      </w:r>
      <w:r>
        <w:rPr>
          <w:rFonts w:hint="eastAsia" w:asciiTheme="minorEastAsia" w:hAnsiTheme="minorEastAsia"/>
          <w:sz w:val="24"/>
        </w:rPr>
        <w:t xml:space="preserve">                          编号</w:t>
      </w:r>
      <w:r>
        <w:rPr>
          <w:rFonts w:hint="eastAsia" w:asciiTheme="minorEastAsia" w:hAnsiTheme="minorEastAsia"/>
          <w:sz w:val="24"/>
          <w:lang w:eastAsia="zh-CN"/>
        </w:rPr>
        <w:t>；</w:t>
      </w:r>
      <w:r>
        <w:rPr>
          <w:rFonts w:hint="eastAsia" w:asciiTheme="minorEastAsia" w:hAnsiTheme="minorEastAsia"/>
          <w:sz w:val="24"/>
          <w:lang w:val="en-US" w:eastAsia="zh-CN"/>
        </w:rPr>
        <w:t>SHMT-ZHJL-QKBG-</w:t>
      </w:r>
      <w:r>
        <w:rPr>
          <w:rFonts w:hint="eastAsia" w:asciiTheme="minorEastAsia" w:hAnsiTheme="minorEastAsia"/>
          <w:sz w:val="24"/>
          <w:u w:val="none"/>
          <w:lang w:val="en-US" w:eastAsia="zh-CN"/>
        </w:rPr>
        <w:t>01</w:t>
      </w:r>
      <w:r>
        <w:rPr>
          <w:rFonts w:hint="eastAsia" w:asciiTheme="minorEastAsia" w:hAnsiTheme="minorEastAsia"/>
          <w:sz w:val="24"/>
          <w:u w:val="none"/>
        </w:rPr>
        <w:t xml:space="preserve">  </w:t>
      </w:r>
      <w:r>
        <w:rPr>
          <w:rFonts w:hint="eastAsia" w:asciiTheme="minorEastAsia" w:hAnsiTheme="minorEastAsia"/>
          <w:sz w:val="24"/>
          <w:u w:val="single"/>
        </w:rPr>
        <w:t xml:space="preserve">    </w:t>
      </w:r>
    </w:p>
    <w:tbl>
      <w:tblPr>
        <w:tblStyle w:val="10"/>
        <w:tblW w:w="88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3"/>
        <w:gridCol w:w="2946"/>
        <w:gridCol w:w="1514"/>
        <w:gridCol w:w="29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1" w:hRule="atLeast"/>
        </w:trPr>
        <w:tc>
          <w:tcPr>
            <w:tcW w:w="148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项目名称</w:t>
            </w:r>
          </w:p>
        </w:tc>
        <w:tc>
          <w:tcPr>
            <w:tcW w:w="2946" w:type="dxa"/>
            <w:vAlign w:val="center"/>
          </w:tcPr>
          <w:p>
            <w:pPr>
              <w:wordWrap w:val="0"/>
              <w:jc w:val="both"/>
              <w:rPr>
                <w:rFonts w:hint="eastAsia" w:asciiTheme="minorEastAsia" w:hAnsiTheme="minorEastAsia" w:eastAsiaTheme="minorEastAsia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上海马腾新型材料厂1.944MWp屋顶分布式光伏电站项目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业主单位</w:t>
            </w: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上海希遨光伏电力有限公司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148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项目规模</w:t>
            </w:r>
          </w:p>
        </w:tc>
        <w:tc>
          <w:tcPr>
            <w:tcW w:w="2946" w:type="dxa"/>
            <w:vAlign w:val="center"/>
          </w:tcPr>
          <w:p>
            <w:pPr>
              <w:spacing w:line="360" w:lineRule="auto"/>
              <w:jc w:val="center"/>
              <w:rPr>
                <w:rFonts w:hint="default" w:asciiTheme="minorEastAsia" w:hAnsiTheme="minorEastAsia"/>
                <w:sz w:val="24"/>
                <w:lang w:val="en-US"/>
              </w:rPr>
            </w:pPr>
            <w:r>
              <w:rPr>
                <w:rFonts w:hint="eastAsia" w:asciiTheme="minorEastAsia" w:hAnsiTheme="minorEastAsia"/>
                <w:color w:val="000000"/>
                <w:sz w:val="24"/>
                <w:lang w:val="en-US" w:eastAsia="zh-CN"/>
              </w:rPr>
              <w:t>1.944MWp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项目地址</w:t>
            </w: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hint="default" w:asciiTheme="minorEastAsia" w:hAnsiTheme="minorEastAsia"/>
                <w:color w:val="00000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000000"/>
                <w:sz w:val="24"/>
                <w:lang w:val="en-US" w:eastAsia="zh-CN"/>
              </w:rPr>
              <w:t>上海市崇明区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48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监理负责人</w:t>
            </w:r>
          </w:p>
        </w:tc>
        <w:tc>
          <w:tcPr>
            <w:tcW w:w="2946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王国富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监理人数</w:t>
            </w: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148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进场时间</w:t>
            </w:r>
          </w:p>
        </w:tc>
        <w:tc>
          <w:tcPr>
            <w:tcW w:w="2946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</w:rPr>
              <w:t>20</w:t>
            </w: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22.07.08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合同工期</w:t>
            </w: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lang w:val="en-US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80天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</w:trPr>
        <w:tc>
          <w:tcPr>
            <w:tcW w:w="1483" w:type="dxa"/>
          </w:tcPr>
          <w:p>
            <w:pPr>
              <w:rPr>
                <w:rFonts w:asciiTheme="minorEastAsia" w:hAnsiTheme="minorEastAsia"/>
                <w:sz w:val="24"/>
              </w:rPr>
            </w:pPr>
          </w:p>
          <w:p>
            <w:pPr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参建单位</w:t>
            </w:r>
          </w:p>
        </w:tc>
        <w:tc>
          <w:tcPr>
            <w:tcW w:w="7377" w:type="dxa"/>
            <w:gridSpan w:val="3"/>
          </w:tcPr>
          <w:p>
            <w:pPr>
              <w:rPr>
                <w:rFonts w:hint="eastAsia"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建设单位：</w:t>
            </w: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上海希遨光伏电力有限公司</w:t>
            </w:r>
          </w:p>
          <w:p>
            <w:pPr>
              <w:rPr>
                <w:rFonts w:hint="eastAsia" w:asciiTheme="minorEastAsia" w:hAnsiTheme="minorEastAsia" w:eastAsiaTheme="minorEastAsia"/>
                <w:sz w:val="24"/>
                <w:lang w:eastAsia="zh-CN"/>
              </w:rPr>
            </w:pPr>
            <w:r>
              <w:rPr>
                <w:rFonts w:hint="eastAsia" w:asciiTheme="minorEastAsia" w:hAnsiTheme="minorEastAsia"/>
                <w:sz w:val="24"/>
                <w:lang w:eastAsia="zh-CN"/>
              </w:rPr>
              <w:t>总包</w:t>
            </w:r>
            <w:r>
              <w:rPr>
                <w:rFonts w:hint="eastAsia" w:asciiTheme="minorEastAsia" w:hAnsiTheme="minorEastAsia"/>
                <w:sz w:val="24"/>
              </w:rPr>
              <w:t>单位：</w:t>
            </w:r>
            <w:r>
              <w:rPr>
                <w:rFonts w:hint="eastAsia" w:asciiTheme="minorEastAsia" w:hAnsiTheme="minorEastAsia"/>
                <w:sz w:val="24"/>
                <w:lang w:eastAsia="zh-CN"/>
              </w:rPr>
              <w:t>上海道发能源科技有限公司</w:t>
            </w:r>
          </w:p>
          <w:p>
            <w:pPr>
              <w:rPr>
                <w:rFonts w:hint="eastAsia"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监理单位：常州正衡电力工程监理有限公司</w:t>
            </w:r>
          </w:p>
          <w:p>
            <w:pPr>
              <w:rPr>
                <w:rFonts w:hint="eastAsia" w:asciiTheme="minorEastAsia" w:hAnsiTheme="minorEastAsia" w:eastAsiaTheme="minorEastAsia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/>
                <w:sz w:val="24"/>
                <w:lang w:eastAsia="zh-CN"/>
              </w:rPr>
              <w:t>设计单位：先能电力工程有限公司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8860" w:type="dxa"/>
            <w:gridSpan w:val="4"/>
          </w:tcPr>
          <w:p>
            <w:pPr>
              <w:jc w:val="center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报告内容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8" w:hRule="atLeast"/>
        </w:trPr>
        <w:tc>
          <w:tcPr>
            <w:tcW w:w="8860" w:type="dxa"/>
            <w:gridSpan w:val="4"/>
          </w:tcPr>
          <w:p>
            <w:pPr>
              <w:numPr>
                <w:ilvl w:val="0"/>
                <w:numId w:val="1"/>
              </w:numPr>
              <w:jc w:val="left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项目概况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default" w:cs="Arial" w:asciiTheme="minorEastAsia" w:hAnsiTheme="minorEastAsia"/>
                <w:color w:val="333333"/>
                <w:sz w:val="24"/>
                <w:shd w:val="clear" w:color="auto" w:fill="FFFFFF"/>
                <w:lang w:val="en-US" w:eastAsia="zh-CN"/>
              </w:rPr>
            </w:pPr>
            <w:r>
              <w:rPr>
                <w:rFonts w:hint="eastAsia" w:cs="Arial" w:asciiTheme="minorEastAsia" w:hAnsiTheme="minorEastAsia"/>
                <w:color w:val="333333"/>
                <w:sz w:val="24"/>
                <w:shd w:val="clear" w:color="auto" w:fill="FFFFFF"/>
                <w:lang w:val="en-US" w:eastAsia="zh-CN"/>
              </w:rPr>
              <w:t xml:space="preserve">    本项目位于上海市崇明区新萱路599号，</w:t>
            </w:r>
            <w:bookmarkStart w:id="1" w:name="_GoBack"/>
            <w:bookmarkEnd w:id="1"/>
            <w:r>
              <w:rPr>
                <w:rFonts w:hint="eastAsia" w:cs="Arial" w:asciiTheme="minorEastAsia" w:hAnsiTheme="minorEastAsia"/>
                <w:color w:val="333333"/>
                <w:sz w:val="24"/>
                <w:shd w:val="clear" w:color="auto" w:fill="FFFFFF"/>
                <w:lang w:val="en-US" w:eastAsia="zh-CN"/>
              </w:rPr>
              <w:t>共有6个屋面，光伏电站装机容量为1944.88KWp，采取380V低压并网。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8" w:hRule="atLeast"/>
        </w:trPr>
        <w:tc>
          <w:tcPr>
            <w:tcW w:w="8860" w:type="dxa"/>
            <w:gridSpan w:val="4"/>
          </w:tcPr>
          <w:p>
            <w:pPr>
              <w:numPr>
                <w:ilvl w:val="0"/>
                <w:numId w:val="1"/>
              </w:numPr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业主单位情况</w:t>
            </w:r>
          </w:p>
          <w:p>
            <w:pPr>
              <w:numPr>
                <w:ilvl w:val="0"/>
                <w:numId w:val="2"/>
              </w:numPr>
              <w:rPr>
                <w:rFonts w:hint="eastAsia"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业主公司情况介绍；</w:t>
            </w:r>
          </w:p>
          <w:p>
            <w:pPr>
              <w:pStyle w:val="2"/>
              <w:numPr>
                <w:ilvl w:val="0"/>
                <w:numId w:val="0"/>
              </w:numPr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上海希遨光伏电力有限公司</w:t>
            </w:r>
          </w:p>
          <w:p>
            <w:pPr>
              <w:numPr>
                <w:ilvl w:val="0"/>
                <w:numId w:val="2"/>
              </w:numPr>
              <w:ind w:left="0" w:leftChars="0" w:firstLine="0" w:firstLineChars="0"/>
              <w:rPr>
                <w:rFonts w:hint="eastAsia" w:asciiTheme="minorEastAsia" w:hAnsi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业主项目负责人为：汪崇贵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3、对项目实施和监理工作有哪些特殊要求。</w:t>
            </w:r>
          </w:p>
          <w:p>
            <w:pPr>
              <w:ind w:firstLine="240" w:firstLineChars="100"/>
              <w:rPr>
                <w:rFonts w:hint="eastAsia" w:asciiTheme="minorEastAsia" w:hAnsiTheme="minorEastAsia" w:eastAsia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lang w:eastAsia="zh-CN"/>
              </w:rPr>
              <w:t>业主要求</w:t>
            </w:r>
            <w:r>
              <w:rPr>
                <w:rFonts w:hint="eastAsia" w:asciiTheme="minorEastAsia" w:hAnsiTheme="minorEastAsia"/>
                <w:sz w:val="24"/>
              </w:rPr>
              <w:t>监理</w:t>
            </w:r>
            <w:r>
              <w:rPr>
                <w:rFonts w:hint="eastAsia" w:asciiTheme="minorEastAsia" w:hAnsiTheme="minorEastAsia"/>
                <w:sz w:val="24"/>
                <w:lang w:eastAsia="zh-CN"/>
              </w:rPr>
              <w:t>全面管理</w:t>
            </w:r>
            <w:r>
              <w:rPr>
                <w:rFonts w:hint="eastAsia" w:asciiTheme="minorEastAsia" w:hAnsiTheme="minorEastAsia"/>
                <w:sz w:val="24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5" w:hRule="atLeast"/>
        </w:trPr>
        <w:tc>
          <w:tcPr>
            <w:tcW w:w="8860" w:type="dxa"/>
            <w:gridSpan w:val="4"/>
          </w:tcPr>
          <w:p>
            <w:pPr>
              <w:numPr>
                <w:ilvl w:val="0"/>
                <w:numId w:val="1"/>
              </w:numP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</w:rPr>
              <w:t>设计单位情况</w:t>
            </w:r>
          </w:p>
          <w:p>
            <w:pPr>
              <w:numPr>
                <w:ilvl w:val="0"/>
                <w:numId w:val="3"/>
              </w:numPr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施工图交付情况介绍；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asciiTheme="minorEastAsia" w:hAnsiTheme="minorEastAsia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图纸未完成，</w:t>
            </w:r>
          </w:p>
          <w:p>
            <w:pPr>
              <w:numPr>
                <w:ilvl w:val="0"/>
                <w:numId w:val="3"/>
              </w:numPr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现场是否有设计代表，设计变更处理情况；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Theme="minorEastAsia" w:hAnsiTheme="minorEastAsia" w:eastAsiaTheme="minorEastAsia"/>
                <w:sz w:val="24"/>
                <w:lang w:eastAsia="zh-CN"/>
              </w:rPr>
            </w:pPr>
            <w:r>
              <w:rPr>
                <w:rFonts w:hint="eastAsia" w:asciiTheme="minorEastAsia" w:hAnsiTheme="minorEastAsia"/>
                <w:sz w:val="24"/>
              </w:rPr>
              <w:t>现场</w:t>
            </w:r>
            <w:r>
              <w:rPr>
                <w:rFonts w:hint="eastAsia" w:asciiTheme="minorEastAsia" w:hAnsiTheme="minorEastAsia"/>
                <w:sz w:val="24"/>
                <w:lang w:eastAsia="zh-CN"/>
              </w:rPr>
              <w:t>无设计代表。</w:t>
            </w:r>
          </w:p>
          <w:p>
            <w:pPr>
              <w:numPr>
                <w:ilvl w:val="0"/>
                <w:numId w:val="3"/>
              </w:numPr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对项目现场设计问题、参与验收响应情况：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暂无。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8860" w:type="dxa"/>
            <w:gridSpan w:val="4"/>
          </w:tcPr>
          <w:p>
            <w:pPr>
              <w:numPr>
                <w:ilvl w:val="0"/>
                <w:numId w:val="4"/>
              </w:num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供应商材料、设备进场情况</w:t>
            </w:r>
          </w:p>
          <w:p>
            <w:pPr>
              <w:numPr>
                <w:ilvl w:val="0"/>
                <w:numId w:val="5"/>
              </w:num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主材料、设备到场百分比，是否影响施工进度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：</w:t>
            </w:r>
          </w:p>
          <w:p>
            <w:pPr>
              <w:pStyle w:val="2"/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组件、导轨到货100％</w:t>
            </w:r>
          </w:p>
          <w:p>
            <w:pPr>
              <w:numPr>
                <w:ilvl w:val="0"/>
                <w:numId w:val="5"/>
              </w:num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措施：</w:t>
            </w:r>
          </w:p>
          <w:p>
            <w:pPr>
              <w:pStyle w:val="2"/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5" w:hRule="atLeast"/>
        </w:trPr>
        <w:tc>
          <w:tcPr>
            <w:tcW w:w="8860" w:type="dxa"/>
            <w:gridSpan w:val="4"/>
          </w:tcPr>
          <w:p>
            <w:pPr>
              <w:numPr>
                <w:ilvl w:val="0"/>
                <w:numId w:val="6"/>
              </w:num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施工情况</w:t>
            </w:r>
          </w:p>
          <w:p>
            <w:pPr>
              <w:numPr>
                <w:ilvl w:val="0"/>
                <w:numId w:val="7"/>
              </w:num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总包单位介绍，现场管理人员介绍；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jc w:val="both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总包单位：</w:t>
            </w:r>
            <w:r>
              <w:rPr>
                <w:rFonts w:hint="eastAsia" w:ascii="宋体" w:hAnsi="宋体" w:eastAsia="宋体" w:cs="宋体"/>
                <w:sz w:val="24"/>
                <w:lang w:eastAsia="zh-CN"/>
              </w:rPr>
              <w:t>上海道发能源科技有限公司</w:t>
            </w:r>
          </w:p>
          <w:p>
            <w:pPr>
              <w:pStyle w:val="2"/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现场管理人员：常亚军（项目经理）、胡强保（施工经理、安全）、张杰（技术负责人）</w:t>
            </w:r>
          </w:p>
          <w:p>
            <w:pPr>
              <w:numPr>
                <w:ilvl w:val="0"/>
                <w:numId w:val="7"/>
              </w:num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当月进度、质量、安全情况描述，进度描述主要施工节点完成占比，质量、安全情况采用</w:t>
            </w:r>
            <w:bookmarkStart w:id="0" w:name="OLE_LINK1"/>
            <w:r>
              <w:rPr>
                <w:rFonts w:hint="eastAsia" w:ascii="宋体" w:hAnsi="宋体" w:eastAsia="宋体" w:cs="宋体"/>
                <w:sz w:val="24"/>
                <w:szCs w:val="24"/>
              </w:rPr>
              <w:t>综述</w:t>
            </w:r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</w:rPr>
              <w:t>；</w:t>
            </w:r>
          </w:p>
          <w:p>
            <w:pPr>
              <w:pStyle w:val="16"/>
              <w:numPr>
                <w:ilvl w:val="0"/>
                <w:numId w:val="8"/>
              </w:numPr>
              <w:ind w:left="480" w:leftChars="0" w:firstLine="0" w:firstLineChars="0"/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质量：安装质量符合设计要求</w:t>
            </w:r>
          </w:p>
          <w:p>
            <w:pPr>
              <w:pStyle w:val="16"/>
              <w:numPr>
                <w:ilvl w:val="0"/>
                <w:numId w:val="8"/>
              </w:numPr>
              <w:ind w:left="480" w:leftChars="0" w:firstLine="0" w:firstLineChars="0"/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进度：屋面走道板全部安装完成，施工完成工作量20％</w:t>
            </w:r>
          </w:p>
          <w:p>
            <w:pPr>
              <w:pStyle w:val="16"/>
              <w:numPr>
                <w:ilvl w:val="0"/>
                <w:numId w:val="8"/>
              </w:numPr>
              <w:ind w:left="480" w:leftChars="0" w:firstLine="0" w:firstLineChars="0"/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安全：进行安全技术交底。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4" w:hRule="atLeast"/>
        </w:trPr>
        <w:tc>
          <w:tcPr>
            <w:tcW w:w="8860" w:type="dxa"/>
            <w:gridSpan w:val="4"/>
            <w:vAlign w:val="top"/>
          </w:tcPr>
          <w:p>
            <w:pPr>
              <w:numPr>
                <w:ilvl w:val="0"/>
                <w:numId w:val="9"/>
              </w:numPr>
              <w:jc w:val="both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监理工作情况</w:t>
            </w:r>
          </w:p>
          <w:p>
            <w:pPr>
              <w:numPr>
                <w:ilvl w:val="0"/>
                <w:numId w:val="10"/>
              </w:numPr>
              <w:jc w:val="both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监理工作开展情况综述（特别是对该项目存在的主要问题监理方的处置方法）；</w:t>
            </w:r>
          </w:p>
          <w:p>
            <w:pPr>
              <w:pStyle w:val="2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对进场导轨组件进行验收检查，对屋面夹具安装进行平行检验，对吊装进行安全旁站。</w:t>
            </w:r>
          </w:p>
          <w:p>
            <w:pPr>
              <w:numPr>
                <w:ilvl w:val="0"/>
                <w:numId w:val="10"/>
              </w:numPr>
              <w:jc w:val="both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有哪些不足和需要加强、提高的地方；</w:t>
            </w:r>
          </w:p>
          <w:p>
            <w:pPr>
              <w:numPr>
                <w:ilvl w:val="0"/>
                <w:numId w:val="0"/>
              </w:numPr>
              <w:ind w:firstLine="240" w:firstLineChars="100"/>
              <w:jc w:val="both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  <w:lang w:eastAsia="zh-CN"/>
              </w:rPr>
              <w:t>需要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>加强与建设单位、</w:t>
            </w:r>
            <w:r>
              <w:rPr>
                <w:rFonts w:hint="eastAsia" w:asciiTheme="minorEastAsia" w:hAnsiTheme="minorEastAsia"/>
                <w:sz w:val="24"/>
                <w:szCs w:val="24"/>
                <w:lang w:eastAsia="zh-CN"/>
              </w:rPr>
              <w:t>总包</w:t>
            </w:r>
            <w:r>
              <w:rPr>
                <w:rFonts w:hint="eastAsia" w:asciiTheme="minorEastAsia" w:hAnsiTheme="minorEastAsia"/>
                <w:sz w:val="24"/>
                <w:szCs w:val="24"/>
              </w:rPr>
              <w:t>单位、设计单位等各参建单位的沟通联系配合。</w:t>
            </w:r>
          </w:p>
          <w:p>
            <w:pPr>
              <w:numPr>
                <w:ilvl w:val="0"/>
                <w:numId w:val="10"/>
              </w:numPr>
              <w:jc w:val="both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业主对监理工作的态度、意见及要求；</w:t>
            </w:r>
          </w:p>
          <w:p>
            <w:pPr>
              <w:pStyle w:val="2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业主对监理认真负责工作比较满意。</w:t>
            </w:r>
          </w:p>
          <w:p>
            <w:pPr>
              <w:numPr>
                <w:ilvl w:val="0"/>
                <w:numId w:val="10"/>
              </w:numPr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监理工作与生活情况，需要公司哪些帮助：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8860" w:type="dxa"/>
            <w:gridSpan w:val="4"/>
          </w:tcPr>
          <w:p>
            <w:pPr>
              <w:numPr>
                <w:ilvl w:val="0"/>
                <w:numId w:val="9"/>
              </w:numPr>
              <w:ind w:left="0" w:leftChars="0" w:firstLine="0" w:firstLineChars="0"/>
              <w:rPr>
                <w:rFonts w:hint="eastAsia" w:asciiTheme="minorEastAsia" w:hAnsiTheme="minorEastAsia"/>
                <w:sz w:val="24"/>
              </w:rPr>
            </w:pPr>
            <w:r>
              <w:rPr>
                <w:rFonts w:hint="eastAsia" w:asciiTheme="minorEastAsia" w:hAnsiTheme="minorEastAsia"/>
                <w:sz w:val="24"/>
              </w:rPr>
              <w:t>其他</w:t>
            </w:r>
            <w:r>
              <w:rPr>
                <w:rFonts w:hint="eastAsia" w:asciiTheme="minorEastAsia" w:hAnsiTheme="minorEastAsia"/>
                <w:sz w:val="24"/>
                <w:lang w:eastAsia="zh-CN"/>
              </w:rPr>
              <w:t>：</w:t>
            </w:r>
          </w:p>
          <w:p>
            <w:pPr>
              <w:rPr>
                <w:rFonts w:hint="eastAsia" w:asciiTheme="minorEastAsia" w:hAnsiTheme="minorEastAsia" w:eastAsiaTheme="minorEastAsia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8860" w:type="dxa"/>
            <w:gridSpan w:val="4"/>
          </w:tcPr>
          <w:p>
            <w:pPr>
              <w:numPr>
                <w:ilvl w:val="0"/>
                <w:numId w:val="0"/>
              </w:numPr>
              <w:ind w:leftChars="0"/>
              <w:rPr>
                <w:rFonts w:asciiTheme="minorEastAsia" w:hAnsiTheme="minorEastAsia"/>
                <w:sz w:val="24"/>
              </w:rPr>
            </w:pPr>
          </w:p>
        </w:tc>
      </w:tr>
    </w:tbl>
    <w:p>
      <w:pPr>
        <w:spacing w:line="360" w:lineRule="auto"/>
        <w:ind w:left="5997" w:leftChars="570" w:hanging="4800" w:hangingChars="2000"/>
        <w:jc w:val="both"/>
        <w:rPr>
          <w:rFonts w:hint="default" w:asciiTheme="minorEastAsia" w:hAnsiTheme="minorEastAsia"/>
          <w:sz w:val="24"/>
          <w:u w:val="single"/>
          <w:lang w:val="en-US"/>
        </w:rPr>
      </w:pPr>
      <w:r>
        <w:rPr>
          <w:rFonts w:hint="eastAsia"/>
          <w:sz w:val="24"/>
          <w:lang w:val="en-US" w:eastAsia="zh-CN"/>
        </w:rPr>
        <w:t xml:space="preserve">         </w:t>
      </w:r>
      <w:r>
        <w:rPr>
          <w:rFonts w:hint="eastAsia"/>
          <w:b w:val="0"/>
          <w:bCs w:val="0"/>
          <w:sz w:val="24"/>
          <w:szCs w:val="24"/>
          <w:lang w:val="en-US" w:eastAsia="zh-CN"/>
        </w:rPr>
        <w:t>上海马腾新型材料厂1.944MWp屋顶分布式光伏电站项目</w:t>
      </w:r>
    </w:p>
    <w:p>
      <w:pPr>
        <w:spacing w:line="360" w:lineRule="auto"/>
        <w:ind w:right="480"/>
        <w:jc w:val="right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日期：20</w:t>
      </w:r>
      <w:r>
        <w:rPr>
          <w:rFonts w:hint="eastAsia" w:asciiTheme="minorEastAsia" w:hAnsiTheme="minorEastAsia"/>
          <w:sz w:val="24"/>
          <w:lang w:val="en-US" w:eastAsia="zh-CN"/>
        </w:rPr>
        <w:t>22.7.31</w:t>
      </w:r>
      <w:r>
        <w:rPr>
          <w:rFonts w:hint="eastAsia"/>
          <w:sz w:val="24"/>
          <w:u w:val="single"/>
        </w:rPr>
        <w:t xml:space="preserve">        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4279622"/>
    </w:sdtPr>
    <w:sdtContent>
      <w:p>
        <w:pPr>
          <w:pStyle w:val="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6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A7288FC"/>
    <w:multiLevelType w:val="singleLevel"/>
    <w:tmpl w:val="9A7288FC"/>
    <w:lvl w:ilvl="0" w:tentative="0">
      <w:start w:val="1"/>
      <w:numFmt w:val="lowerLetter"/>
      <w:suff w:val="nothing"/>
      <w:lvlText w:val="%1、"/>
      <w:lvlJc w:val="left"/>
      <w:pPr>
        <w:ind w:left="480" w:leftChars="0" w:firstLine="0" w:firstLineChars="0"/>
      </w:pPr>
    </w:lvl>
  </w:abstractNum>
  <w:abstractNum w:abstractNumId="1">
    <w:nsid w:val="477AD976"/>
    <w:multiLevelType w:val="singleLevel"/>
    <w:tmpl w:val="477AD976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5796D879"/>
    <w:multiLevelType w:val="singleLevel"/>
    <w:tmpl w:val="5796D879"/>
    <w:lvl w:ilvl="0" w:tentative="0">
      <w:start w:val="1"/>
      <w:numFmt w:val="chineseCounting"/>
      <w:suff w:val="nothing"/>
      <w:lvlText w:val="%1、"/>
      <w:lvlJc w:val="left"/>
    </w:lvl>
  </w:abstractNum>
  <w:abstractNum w:abstractNumId="3">
    <w:nsid w:val="5796D9E3"/>
    <w:multiLevelType w:val="singleLevel"/>
    <w:tmpl w:val="5796D9E3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5796E4D3"/>
    <w:multiLevelType w:val="singleLevel"/>
    <w:tmpl w:val="5796E4D3"/>
    <w:lvl w:ilvl="0" w:tentative="0">
      <w:start w:val="4"/>
      <w:numFmt w:val="chineseCounting"/>
      <w:suff w:val="nothing"/>
      <w:lvlText w:val="%1、"/>
      <w:lvlJc w:val="left"/>
    </w:lvl>
  </w:abstractNum>
  <w:abstractNum w:abstractNumId="5">
    <w:nsid w:val="5796E53D"/>
    <w:multiLevelType w:val="singleLevel"/>
    <w:tmpl w:val="5796E53D"/>
    <w:lvl w:ilvl="0" w:tentative="0">
      <w:start w:val="1"/>
      <w:numFmt w:val="decimal"/>
      <w:suff w:val="nothing"/>
      <w:lvlText w:val="%1、"/>
      <w:lvlJc w:val="left"/>
    </w:lvl>
  </w:abstractNum>
  <w:abstractNum w:abstractNumId="6">
    <w:nsid w:val="5796E5CB"/>
    <w:multiLevelType w:val="singleLevel"/>
    <w:tmpl w:val="5796E5CB"/>
    <w:lvl w:ilvl="0" w:tentative="0">
      <w:start w:val="5"/>
      <w:numFmt w:val="chineseCounting"/>
      <w:suff w:val="nothing"/>
      <w:lvlText w:val="%1、"/>
      <w:lvlJc w:val="left"/>
    </w:lvl>
  </w:abstractNum>
  <w:abstractNum w:abstractNumId="7">
    <w:nsid w:val="5796E5F6"/>
    <w:multiLevelType w:val="singleLevel"/>
    <w:tmpl w:val="5796E5F6"/>
    <w:lvl w:ilvl="0" w:tentative="0">
      <w:start w:val="1"/>
      <w:numFmt w:val="decimal"/>
      <w:suff w:val="nothing"/>
      <w:lvlText w:val="%1、"/>
      <w:lvlJc w:val="left"/>
    </w:lvl>
  </w:abstractNum>
  <w:abstractNum w:abstractNumId="8">
    <w:nsid w:val="5796E708"/>
    <w:multiLevelType w:val="singleLevel"/>
    <w:tmpl w:val="5796E708"/>
    <w:lvl w:ilvl="0" w:tentative="0">
      <w:start w:val="6"/>
      <w:numFmt w:val="chineseCounting"/>
      <w:suff w:val="nothing"/>
      <w:lvlText w:val="%1、"/>
      <w:lvlJc w:val="left"/>
    </w:lvl>
  </w:abstractNum>
  <w:abstractNum w:abstractNumId="9">
    <w:nsid w:val="5796E814"/>
    <w:multiLevelType w:val="singleLevel"/>
    <w:tmpl w:val="5796E81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0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2YmUyOWYzZWYxZmViMjA3OTZiNTcwZjlmYmRmMTgifQ=="/>
  </w:docVars>
  <w:rsids>
    <w:rsidRoot w:val="001E3BD7"/>
    <w:rsid w:val="00025BF4"/>
    <w:rsid w:val="000963F5"/>
    <w:rsid w:val="00112031"/>
    <w:rsid w:val="001434F9"/>
    <w:rsid w:val="00153DD6"/>
    <w:rsid w:val="00160C0E"/>
    <w:rsid w:val="0017311E"/>
    <w:rsid w:val="001A689F"/>
    <w:rsid w:val="001C371B"/>
    <w:rsid w:val="001D675C"/>
    <w:rsid w:val="001E220C"/>
    <w:rsid w:val="001E3BD7"/>
    <w:rsid w:val="001F5711"/>
    <w:rsid w:val="0021114C"/>
    <w:rsid w:val="00262250"/>
    <w:rsid w:val="002A5611"/>
    <w:rsid w:val="002E1D70"/>
    <w:rsid w:val="003650DA"/>
    <w:rsid w:val="0038477B"/>
    <w:rsid w:val="00444E0F"/>
    <w:rsid w:val="004B1080"/>
    <w:rsid w:val="00594BA4"/>
    <w:rsid w:val="0060251C"/>
    <w:rsid w:val="006337E3"/>
    <w:rsid w:val="006A2474"/>
    <w:rsid w:val="00737AF0"/>
    <w:rsid w:val="00743DB2"/>
    <w:rsid w:val="007641D9"/>
    <w:rsid w:val="00766C7A"/>
    <w:rsid w:val="00790DBF"/>
    <w:rsid w:val="00844DBE"/>
    <w:rsid w:val="00875E75"/>
    <w:rsid w:val="009045B5"/>
    <w:rsid w:val="00956F21"/>
    <w:rsid w:val="00966DAC"/>
    <w:rsid w:val="0097309E"/>
    <w:rsid w:val="00976F52"/>
    <w:rsid w:val="00977376"/>
    <w:rsid w:val="0099521B"/>
    <w:rsid w:val="009A5181"/>
    <w:rsid w:val="009B18A6"/>
    <w:rsid w:val="009B4A45"/>
    <w:rsid w:val="009E736C"/>
    <w:rsid w:val="00A47438"/>
    <w:rsid w:val="00A500B3"/>
    <w:rsid w:val="00AE1B92"/>
    <w:rsid w:val="00B80F35"/>
    <w:rsid w:val="00BE78AA"/>
    <w:rsid w:val="00C329E0"/>
    <w:rsid w:val="00C43E2F"/>
    <w:rsid w:val="00C8579C"/>
    <w:rsid w:val="00CB7A76"/>
    <w:rsid w:val="00D038F6"/>
    <w:rsid w:val="00D55140"/>
    <w:rsid w:val="00D67611"/>
    <w:rsid w:val="00DA2A1E"/>
    <w:rsid w:val="00DD69FB"/>
    <w:rsid w:val="00DD7048"/>
    <w:rsid w:val="00DE4A06"/>
    <w:rsid w:val="00E54658"/>
    <w:rsid w:val="00EB5EFF"/>
    <w:rsid w:val="00EE1ED2"/>
    <w:rsid w:val="00EE4010"/>
    <w:rsid w:val="00EF37C4"/>
    <w:rsid w:val="00F04AAF"/>
    <w:rsid w:val="00F53BD3"/>
    <w:rsid w:val="00F67D7D"/>
    <w:rsid w:val="00FC7883"/>
    <w:rsid w:val="014C5B84"/>
    <w:rsid w:val="0231748C"/>
    <w:rsid w:val="03B05C3A"/>
    <w:rsid w:val="04117A75"/>
    <w:rsid w:val="0458269A"/>
    <w:rsid w:val="061C05B3"/>
    <w:rsid w:val="06494918"/>
    <w:rsid w:val="07696113"/>
    <w:rsid w:val="088842BD"/>
    <w:rsid w:val="09E77695"/>
    <w:rsid w:val="09F72B6A"/>
    <w:rsid w:val="0A3837CE"/>
    <w:rsid w:val="0A5935C2"/>
    <w:rsid w:val="0DB63446"/>
    <w:rsid w:val="0E3B396D"/>
    <w:rsid w:val="0E986A2C"/>
    <w:rsid w:val="0F192281"/>
    <w:rsid w:val="11273C87"/>
    <w:rsid w:val="11E12521"/>
    <w:rsid w:val="14840AB9"/>
    <w:rsid w:val="154E69D8"/>
    <w:rsid w:val="15A30BE4"/>
    <w:rsid w:val="17123BE4"/>
    <w:rsid w:val="17936922"/>
    <w:rsid w:val="17FF24FA"/>
    <w:rsid w:val="186C228E"/>
    <w:rsid w:val="191B06D1"/>
    <w:rsid w:val="19DE0AFB"/>
    <w:rsid w:val="1B5830E3"/>
    <w:rsid w:val="1B8F6173"/>
    <w:rsid w:val="1C631DB5"/>
    <w:rsid w:val="1E872583"/>
    <w:rsid w:val="1EC478D7"/>
    <w:rsid w:val="204977FD"/>
    <w:rsid w:val="20B74515"/>
    <w:rsid w:val="23801023"/>
    <w:rsid w:val="24C50C37"/>
    <w:rsid w:val="250E6321"/>
    <w:rsid w:val="257A2BA0"/>
    <w:rsid w:val="25AF2627"/>
    <w:rsid w:val="26087E29"/>
    <w:rsid w:val="284B1D20"/>
    <w:rsid w:val="287F243A"/>
    <w:rsid w:val="28A43984"/>
    <w:rsid w:val="2B5A2556"/>
    <w:rsid w:val="2FA05CC5"/>
    <w:rsid w:val="30F46739"/>
    <w:rsid w:val="325A322E"/>
    <w:rsid w:val="327B5136"/>
    <w:rsid w:val="329B0E54"/>
    <w:rsid w:val="33342914"/>
    <w:rsid w:val="33721DC3"/>
    <w:rsid w:val="3545434D"/>
    <w:rsid w:val="36B41764"/>
    <w:rsid w:val="384C67DE"/>
    <w:rsid w:val="3D720C0C"/>
    <w:rsid w:val="3F8E7AA0"/>
    <w:rsid w:val="40AB3B91"/>
    <w:rsid w:val="40FC719A"/>
    <w:rsid w:val="41056A12"/>
    <w:rsid w:val="410F0FC5"/>
    <w:rsid w:val="41210734"/>
    <w:rsid w:val="41900219"/>
    <w:rsid w:val="41A94DB4"/>
    <w:rsid w:val="443D727B"/>
    <w:rsid w:val="45E304EA"/>
    <w:rsid w:val="46494BA1"/>
    <w:rsid w:val="474933DC"/>
    <w:rsid w:val="49A02AEB"/>
    <w:rsid w:val="4BD95062"/>
    <w:rsid w:val="4C161E78"/>
    <w:rsid w:val="4D16265B"/>
    <w:rsid w:val="4D955267"/>
    <w:rsid w:val="4E1F2C00"/>
    <w:rsid w:val="50FA2FA1"/>
    <w:rsid w:val="52AA4106"/>
    <w:rsid w:val="56254907"/>
    <w:rsid w:val="57C75EA2"/>
    <w:rsid w:val="58257937"/>
    <w:rsid w:val="58373775"/>
    <w:rsid w:val="589C2293"/>
    <w:rsid w:val="59474C67"/>
    <w:rsid w:val="5B984C7A"/>
    <w:rsid w:val="5BAD2C57"/>
    <w:rsid w:val="5BFB61C8"/>
    <w:rsid w:val="5DD4606E"/>
    <w:rsid w:val="5EBE13D7"/>
    <w:rsid w:val="5F6E3096"/>
    <w:rsid w:val="60AB2B56"/>
    <w:rsid w:val="61514771"/>
    <w:rsid w:val="638915C7"/>
    <w:rsid w:val="664A48C3"/>
    <w:rsid w:val="69DA00D8"/>
    <w:rsid w:val="6B9F66C6"/>
    <w:rsid w:val="6C8C39F0"/>
    <w:rsid w:val="6D41078A"/>
    <w:rsid w:val="6F760E5C"/>
    <w:rsid w:val="6FB07A4A"/>
    <w:rsid w:val="707047B8"/>
    <w:rsid w:val="71357029"/>
    <w:rsid w:val="71A4018D"/>
    <w:rsid w:val="72550B7E"/>
    <w:rsid w:val="72D61791"/>
    <w:rsid w:val="741A5B4A"/>
    <w:rsid w:val="74544B8C"/>
    <w:rsid w:val="75574C66"/>
    <w:rsid w:val="756D6C79"/>
    <w:rsid w:val="76F44641"/>
    <w:rsid w:val="77F362FC"/>
    <w:rsid w:val="780C3D3B"/>
    <w:rsid w:val="781A7455"/>
    <w:rsid w:val="794918A4"/>
    <w:rsid w:val="7AB84F02"/>
    <w:rsid w:val="7B6E6B86"/>
    <w:rsid w:val="7BFB3627"/>
    <w:rsid w:val="7CA97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1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4">
    <w:name w:val="Body Text"/>
    <w:basedOn w:val="1"/>
    <w:qFormat/>
    <w:uiPriority w:val="0"/>
    <w:pPr>
      <w:spacing w:after="120"/>
    </w:pPr>
  </w:style>
  <w:style w:type="paragraph" w:styleId="5">
    <w:name w:val="Balloon Text"/>
    <w:basedOn w:val="1"/>
    <w:link w:val="18"/>
    <w:qFormat/>
    <w:uiPriority w:val="0"/>
    <w:rPr>
      <w:sz w:val="18"/>
      <w:szCs w:val="18"/>
    </w:rPr>
  </w:style>
  <w:style w:type="paragraph" w:styleId="6">
    <w:name w:val="footer"/>
    <w:basedOn w:val="1"/>
    <w:link w:val="1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Hyperlink"/>
    <w:basedOn w:val="11"/>
    <w:unhideWhenUsed/>
    <w:qFormat/>
    <w:uiPriority w:val="99"/>
    <w:rPr>
      <w:color w:val="0000FF"/>
      <w:u w:val="single"/>
    </w:rPr>
  </w:style>
  <w:style w:type="character" w:customStyle="1" w:styleId="13">
    <w:name w:val="页眉 Char"/>
    <w:basedOn w:val="11"/>
    <w:link w:val="7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页脚 Char"/>
    <w:basedOn w:val="11"/>
    <w:link w:val="6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5">
    <w:name w:val="apple-converted-space"/>
    <w:basedOn w:val="11"/>
    <w:qFormat/>
    <w:uiPriority w:val="0"/>
  </w:style>
  <w:style w:type="paragraph" w:customStyle="1" w:styleId="16">
    <w:name w:val="List Paragraph"/>
    <w:basedOn w:val="1"/>
    <w:unhideWhenUsed/>
    <w:qFormat/>
    <w:uiPriority w:val="34"/>
    <w:pPr>
      <w:ind w:firstLine="420" w:firstLineChars="200"/>
    </w:pPr>
  </w:style>
  <w:style w:type="paragraph" w:customStyle="1" w:styleId="17">
    <w:name w:val="_Style 2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  <w:szCs w:val="20"/>
    </w:rPr>
  </w:style>
  <w:style w:type="character" w:customStyle="1" w:styleId="18">
    <w:name w:val="批注框文本 Char"/>
    <w:basedOn w:val="11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9">
    <w:name w:val="02"/>
    <w:basedOn w:val="3"/>
    <w:qFormat/>
    <w:uiPriority w:val="0"/>
    <w:pPr>
      <w:keepNext w:val="0"/>
      <w:keepLines w:val="0"/>
      <w:overflowPunct w:val="0"/>
      <w:topLinePunct/>
      <w:spacing w:before="0" w:after="0" w:line="240" w:lineRule="auto"/>
    </w:pPr>
    <w:rPr>
      <w:rFonts w:ascii="Arial" w:hAnsi="Arial" w:eastAsia="黑体"/>
      <w:b w:val="0"/>
      <w:bCs w:val="0"/>
      <w:kern w:val="2"/>
      <w:sz w:val="21"/>
      <w:szCs w:val="21"/>
      <w:lang w:val="en-BZ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728</Words>
  <Characters>802</Characters>
  <Lines>29</Lines>
  <Paragraphs>8</Paragraphs>
  <TotalTime>10</TotalTime>
  <ScaleCrop>false</ScaleCrop>
  <LinksUpToDate>false</LinksUpToDate>
  <CharactersWithSpaces>870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zh1</dc:creator>
  <cp:lastModifiedBy>远方</cp:lastModifiedBy>
  <dcterms:modified xsi:type="dcterms:W3CDTF">2022-08-01T22:51:16Z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9585D5413DB34245B9B0C265C6ABF45F</vt:lpwstr>
  </property>
</Properties>
</file>