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上海马腾新型材料厂1.944MWp屋顶分布式光伏电站项目</w:t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月</w:t>
      </w:r>
      <w:r>
        <w:rPr>
          <w:rFonts w:hint="eastAsia"/>
          <w:b/>
          <w:bCs/>
          <w:sz w:val="28"/>
          <w:szCs w:val="28"/>
        </w:rPr>
        <w:t>情况报告</w:t>
      </w:r>
    </w:p>
    <w:p>
      <w:pPr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报告日期：</w:t>
      </w:r>
      <w:r>
        <w:rPr>
          <w:rFonts w:hint="eastAsia" w:asciiTheme="minorEastAsia" w:hAnsiTheme="minorEastAsia"/>
          <w:sz w:val="24"/>
          <w:u w:val="single"/>
        </w:rPr>
        <w:t xml:space="preserve"> 20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>22.08.31</w:t>
      </w:r>
      <w:r>
        <w:rPr>
          <w:rFonts w:hint="eastAsia" w:asciiTheme="minorEastAsia" w:hAnsiTheme="minorEastAsia"/>
          <w:sz w:val="24"/>
        </w:rPr>
        <w:t xml:space="preserve">                          编号</w:t>
      </w:r>
      <w:r>
        <w:rPr>
          <w:rFonts w:hint="eastAsia" w:asciiTheme="minorEastAsia" w:hAnsiTheme="minorEastAsia"/>
          <w:sz w:val="24"/>
          <w:lang w:eastAsia="zh-CN"/>
        </w:rPr>
        <w:t>；</w:t>
      </w:r>
      <w:r>
        <w:rPr>
          <w:rFonts w:hint="eastAsia" w:asciiTheme="minorEastAsia" w:hAnsiTheme="minorEastAsia"/>
          <w:sz w:val="24"/>
          <w:lang w:val="en-US" w:eastAsia="zh-CN"/>
        </w:rPr>
        <w:t>SHMT-ZHJL-QKBG-</w:t>
      </w:r>
      <w:r>
        <w:rPr>
          <w:rFonts w:hint="eastAsia" w:asciiTheme="minorEastAsia" w:hAnsiTheme="minorEastAsia"/>
          <w:sz w:val="24"/>
          <w:u w:val="none"/>
          <w:lang w:val="en-US" w:eastAsia="zh-CN"/>
        </w:rPr>
        <w:t>02</w:t>
      </w:r>
      <w:r>
        <w:rPr>
          <w:rFonts w:hint="eastAsia" w:asciiTheme="minorEastAsia" w:hAnsiTheme="minorEastAsia"/>
          <w:sz w:val="24"/>
          <w:u w:val="none"/>
        </w:rPr>
        <w:t xml:space="preserve">  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</w:p>
    <w:tbl>
      <w:tblPr>
        <w:tblStyle w:val="10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46"/>
        <w:gridCol w:w="1514"/>
        <w:gridCol w:w="2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项目名称</w:t>
            </w:r>
          </w:p>
        </w:tc>
        <w:tc>
          <w:tcPr>
            <w:tcW w:w="2946" w:type="dxa"/>
            <w:vAlign w:val="center"/>
          </w:tcPr>
          <w:p>
            <w:pPr>
              <w:wordWrap w:val="0"/>
              <w:jc w:val="both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上海马腾新型材料厂1.944MWp屋顶分布式光伏电站项目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上海希遨光伏电力有限公司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项目规模</w:t>
            </w: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1.944MWp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项目地址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上海市崇明区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监理负责人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王国富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监理人数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进场时间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22.07.08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合同工期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80天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4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参建单位</w:t>
            </w:r>
          </w:p>
        </w:tc>
        <w:tc>
          <w:tcPr>
            <w:tcW w:w="7377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建设单位：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上海希遨光伏电力有限公司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总包</w:t>
            </w:r>
            <w:r>
              <w:rPr>
                <w:rFonts w:hint="eastAsia" w:asciiTheme="minorEastAsia" w:hAnsiTheme="minorEastAsia"/>
                <w:sz w:val="24"/>
              </w:rPr>
              <w:t>单位：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上海道发能源科技有限公司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监理单位：常州正衡电力工程监理有限公司</w:t>
            </w:r>
          </w:p>
          <w:p>
            <w:pP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设计单位：先能电力工程有限公司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6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项目概况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  <w:t xml:space="preserve">    本项目位于上海市崇明区新萱路599号，共有6个屋面，光伏电站装机容量为1944.88KWp，采取380V低压并网。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业主单位情况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业主公司情况介绍；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上海希遨光伏电力有限公司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业主项目负责人为：汪崇贵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3、对项目实施和监理工作有哪些特殊要求。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业主要求</w:t>
            </w:r>
            <w:r>
              <w:rPr>
                <w:rFonts w:hint="eastAsia" w:asciiTheme="minorEastAsia" w:hAnsiTheme="minorEastAsia"/>
                <w:sz w:val="24"/>
              </w:rPr>
              <w:t>监理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全面管理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设计单位情况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施工图交付情况介绍；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图纸未完成，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现场是否有设计代表，设计变更处理情况；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现场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无设计代表。</w:t>
            </w:r>
          </w:p>
          <w:p>
            <w:pPr>
              <w:numPr>
                <w:ilvl w:val="0"/>
                <w:numId w:val="3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对项目现场设计问题、参与验收响应情况：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供应商材料、设备进场情况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主材料、设备到场百分比，是否影响施工进度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组件、导轨到货100％，桥架、围栏角钢到货100％，并网柜9月10日到货。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措施：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6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施工情况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总包单位介绍，现场管理人员介绍；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总包单位：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上海道发能源科技有限公司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现场管理人员：常亚军（项目经理）、胡强保（施工经理、安全）、张杰（技术负责人）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当月进度、质量、安全情况描述，进度描述主要施工节点完成占比，质量、安全情况采用</w:t>
            </w:r>
            <w:bookmarkStart w:id="0" w:name="OLE_LINK1"/>
            <w:r>
              <w:rPr>
                <w:rFonts w:hint="eastAsia" w:ascii="宋体" w:hAnsi="宋体" w:eastAsia="宋体" w:cs="宋体"/>
                <w:sz w:val="24"/>
                <w:szCs w:val="24"/>
              </w:rPr>
              <w:t>综述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pStyle w:val="16"/>
              <w:numPr>
                <w:ilvl w:val="0"/>
                <w:numId w:val="8"/>
              </w:numPr>
              <w:ind w:left="48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质量：安装质量符合设计要求</w:t>
            </w:r>
          </w:p>
          <w:p>
            <w:pPr>
              <w:pStyle w:val="16"/>
              <w:numPr>
                <w:ilvl w:val="0"/>
                <w:numId w:val="8"/>
              </w:numPr>
              <w:ind w:left="48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进度：1至5号屋面导轨、桥架、直流全部安装完成。施工完成总工作量50％.下月出吊装组件。</w:t>
            </w:r>
          </w:p>
          <w:p>
            <w:pPr>
              <w:pStyle w:val="16"/>
              <w:numPr>
                <w:ilvl w:val="0"/>
                <w:numId w:val="8"/>
              </w:numPr>
              <w:ind w:left="48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安全：定期进行安全教育，排查安全隐患。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8860" w:type="dxa"/>
            <w:gridSpan w:val="4"/>
            <w:vAlign w:val="top"/>
          </w:tcPr>
          <w:p>
            <w:pPr>
              <w:numPr>
                <w:ilvl w:val="0"/>
                <w:numId w:val="9"/>
              </w:num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监理工作情况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监理工作开展情况综述（特别是对该项目存在的主要问题监理方的处置方法）；</w:t>
            </w:r>
          </w:p>
          <w:p>
            <w:pPr>
              <w:pStyle w:val="2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对进场材料进行验收检查，对屋面导轨、直流安装进行平行检验，对吊装进行安全旁站。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有哪些不足和需要加强、提高的地方；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需要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加强与建设单位、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总包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单位、设计单位等各参建单位的沟通联系配合。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业主对监理工作的态度、意见及要求；</w:t>
            </w:r>
          </w:p>
          <w:p>
            <w:pPr>
              <w:pStyle w:val="2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业主对监理认真负责工作比较满意。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监理工作与生活情况，需要公司哪些帮助：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0"/>
              </w:numPr>
              <w:ind w:leftChars="0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360" w:lineRule="auto"/>
        <w:ind w:left="5997" w:leftChars="570" w:hanging="4800" w:hangingChars="2000"/>
        <w:jc w:val="both"/>
        <w:rPr>
          <w:rFonts w:hint="default" w:asciiTheme="minorEastAsia" w:hAnsiTheme="minorEastAsia"/>
          <w:sz w:val="24"/>
          <w:u w:val="single"/>
          <w:lang w:val="en-US"/>
        </w:rPr>
      </w:pPr>
      <w:r>
        <w:rPr>
          <w:rFonts w:hint="eastAsia"/>
          <w:sz w:val="24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上海马腾新型材料厂1.944MWp屋顶分布式光伏电站项目</w:t>
      </w:r>
    </w:p>
    <w:p>
      <w:pPr>
        <w:spacing w:line="360" w:lineRule="auto"/>
        <w:ind w:right="480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日期：20</w:t>
      </w:r>
      <w:r>
        <w:rPr>
          <w:rFonts w:hint="eastAsia" w:asciiTheme="minorEastAsia" w:hAnsiTheme="minorEastAsia"/>
          <w:sz w:val="24"/>
          <w:lang w:val="en-US" w:eastAsia="zh-CN"/>
        </w:rPr>
        <w:t>22.8</w:t>
      </w:r>
      <w:bookmarkStart w:id="1" w:name="_GoBack"/>
      <w:bookmarkEnd w:id="1"/>
      <w:r>
        <w:rPr>
          <w:rFonts w:hint="eastAsia" w:asciiTheme="minorEastAsia" w:hAnsiTheme="minorEastAsia"/>
          <w:sz w:val="24"/>
          <w:lang w:val="en-US" w:eastAsia="zh-CN"/>
        </w:rPr>
        <w:t>.31</w:t>
      </w:r>
      <w:r>
        <w:rPr>
          <w:rFonts w:hint="eastAsia"/>
          <w:sz w:val="24"/>
          <w:u w:val="single"/>
        </w:rPr>
        <w:t xml:space="preserve">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7962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288FC"/>
    <w:multiLevelType w:val="singleLevel"/>
    <w:tmpl w:val="9A7288FC"/>
    <w:lvl w:ilvl="0" w:tentative="0">
      <w:start w:val="1"/>
      <w:numFmt w:val="lowerLetter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477AD976"/>
    <w:multiLevelType w:val="singleLevel"/>
    <w:tmpl w:val="477AD97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796D9E3"/>
    <w:multiLevelType w:val="singleLevel"/>
    <w:tmpl w:val="5796D9E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abstractNum w:abstractNumId="5">
    <w:nsid w:val="5796E53D"/>
    <w:multiLevelType w:val="singleLevel"/>
    <w:tmpl w:val="5796E53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96E5CB"/>
    <w:multiLevelType w:val="singleLevel"/>
    <w:tmpl w:val="5796E5CB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796E5F6"/>
    <w:multiLevelType w:val="singleLevel"/>
    <w:tmpl w:val="5796E5F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96E708"/>
    <w:multiLevelType w:val="singleLevel"/>
    <w:tmpl w:val="5796E708"/>
    <w:lvl w:ilvl="0" w:tentative="0">
      <w:start w:val="6"/>
      <w:numFmt w:val="chineseCounting"/>
      <w:suff w:val="nothing"/>
      <w:lvlText w:val="%1、"/>
      <w:lvlJc w:val="left"/>
    </w:lvl>
  </w:abstractNum>
  <w:abstractNum w:abstractNumId="9">
    <w:nsid w:val="5796E814"/>
    <w:multiLevelType w:val="singleLevel"/>
    <w:tmpl w:val="5796E8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mUyOWYzZWYxZmViMjA3OTZiNTcwZjlmYmRmMTgifQ=="/>
  </w:docVars>
  <w:rsids>
    <w:rsidRoot w:val="001E3BD7"/>
    <w:rsid w:val="00025BF4"/>
    <w:rsid w:val="000963F5"/>
    <w:rsid w:val="00112031"/>
    <w:rsid w:val="001434F9"/>
    <w:rsid w:val="00153DD6"/>
    <w:rsid w:val="00160C0E"/>
    <w:rsid w:val="0017311E"/>
    <w:rsid w:val="001A689F"/>
    <w:rsid w:val="001C371B"/>
    <w:rsid w:val="001D675C"/>
    <w:rsid w:val="001E220C"/>
    <w:rsid w:val="001E3BD7"/>
    <w:rsid w:val="001F5711"/>
    <w:rsid w:val="0021114C"/>
    <w:rsid w:val="00262250"/>
    <w:rsid w:val="002A5611"/>
    <w:rsid w:val="002E1D70"/>
    <w:rsid w:val="003650DA"/>
    <w:rsid w:val="0038477B"/>
    <w:rsid w:val="00444E0F"/>
    <w:rsid w:val="004B1080"/>
    <w:rsid w:val="00594BA4"/>
    <w:rsid w:val="0060251C"/>
    <w:rsid w:val="006337E3"/>
    <w:rsid w:val="006A2474"/>
    <w:rsid w:val="00737AF0"/>
    <w:rsid w:val="00743DB2"/>
    <w:rsid w:val="007641D9"/>
    <w:rsid w:val="00766C7A"/>
    <w:rsid w:val="00790DBF"/>
    <w:rsid w:val="00844DBE"/>
    <w:rsid w:val="00875E75"/>
    <w:rsid w:val="009045B5"/>
    <w:rsid w:val="00956F21"/>
    <w:rsid w:val="00966DAC"/>
    <w:rsid w:val="0097309E"/>
    <w:rsid w:val="00976F52"/>
    <w:rsid w:val="00977376"/>
    <w:rsid w:val="0099521B"/>
    <w:rsid w:val="009A5181"/>
    <w:rsid w:val="009B18A6"/>
    <w:rsid w:val="009B4A45"/>
    <w:rsid w:val="009E736C"/>
    <w:rsid w:val="00A47438"/>
    <w:rsid w:val="00A500B3"/>
    <w:rsid w:val="00AE1B92"/>
    <w:rsid w:val="00B80F35"/>
    <w:rsid w:val="00BE78AA"/>
    <w:rsid w:val="00C329E0"/>
    <w:rsid w:val="00C43E2F"/>
    <w:rsid w:val="00C8579C"/>
    <w:rsid w:val="00CB7A76"/>
    <w:rsid w:val="00D038F6"/>
    <w:rsid w:val="00D55140"/>
    <w:rsid w:val="00D67611"/>
    <w:rsid w:val="00DA2A1E"/>
    <w:rsid w:val="00DD69FB"/>
    <w:rsid w:val="00DD7048"/>
    <w:rsid w:val="00DE4A06"/>
    <w:rsid w:val="00E54658"/>
    <w:rsid w:val="00EB5EFF"/>
    <w:rsid w:val="00EE1ED2"/>
    <w:rsid w:val="00EE4010"/>
    <w:rsid w:val="00EF37C4"/>
    <w:rsid w:val="00F04AAF"/>
    <w:rsid w:val="00F53BD3"/>
    <w:rsid w:val="00F67D7D"/>
    <w:rsid w:val="00FC7883"/>
    <w:rsid w:val="014C5B84"/>
    <w:rsid w:val="0231748C"/>
    <w:rsid w:val="03B05C3A"/>
    <w:rsid w:val="04117A75"/>
    <w:rsid w:val="0458269A"/>
    <w:rsid w:val="061C05B3"/>
    <w:rsid w:val="06494918"/>
    <w:rsid w:val="07696113"/>
    <w:rsid w:val="088842BD"/>
    <w:rsid w:val="09E77695"/>
    <w:rsid w:val="09F72B6A"/>
    <w:rsid w:val="0A3837CE"/>
    <w:rsid w:val="0A5935C2"/>
    <w:rsid w:val="0DB63446"/>
    <w:rsid w:val="0E3B396D"/>
    <w:rsid w:val="0E986A2C"/>
    <w:rsid w:val="0F192281"/>
    <w:rsid w:val="11273C87"/>
    <w:rsid w:val="11E12521"/>
    <w:rsid w:val="14840AB9"/>
    <w:rsid w:val="154E69D8"/>
    <w:rsid w:val="15A30BE4"/>
    <w:rsid w:val="17123BE4"/>
    <w:rsid w:val="17936922"/>
    <w:rsid w:val="17FF24FA"/>
    <w:rsid w:val="186C228E"/>
    <w:rsid w:val="191B06D1"/>
    <w:rsid w:val="19DE0AFB"/>
    <w:rsid w:val="1B5830E3"/>
    <w:rsid w:val="1B8F6173"/>
    <w:rsid w:val="1C631DB5"/>
    <w:rsid w:val="1C9D3FD2"/>
    <w:rsid w:val="1E872583"/>
    <w:rsid w:val="1EC478D7"/>
    <w:rsid w:val="204977FD"/>
    <w:rsid w:val="20B74515"/>
    <w:rsid w:val="23801023"/>
    <w:rsid w:val="24C50C37"/>
    <w:rsid w:val="250E6321"/>
    <w:rsid w:val="257A2BA0"/>
    <w:rsid w:val="25AF2627"/>
    <w:rsid w:val="26087E29"/>
    <w:rsid w:val="284B1D20"/>
    <w:rsid w:val="287F243A"/>
    <w:rsid w:val="28A43984"/>
    <w:rsid w:val="2B5A2556"/>
    <w:rsid w:val="2FA05CC5"/>
    <w:rsid w:val="30F46739"/>
    <w:rsid w:val="325A322E"/>
    <w:rsid w:val="327B5136"/>
    <w:rsid w:val="329B0E54"/>
    <w:rsid w:val="33342914"/>
    <w:rsid w:val="33721DC3"/>
    <w:rsid w:val="3545434D"/>
    <w:rsid w:val="36B41764"/>
    <w:rsid w:val="384C67DE"/>
    <w:rsid w:val="3D720C0C"/>
    <w:rsid w:val="3F8E7AA0"/>
    <w:rsid w:val="40AB3B91"/>
    <w:rsid w:val="40BB4B27"/>
    <w:rsid w:val="40FC719A"/>
    <w:rsid w:val="41056A12"/>
    <w:rsid w:val="410F0FC5"/>
    <w:rsid w:val="41210734"/>
    <w:rsid w:val="41900219"/>
    <w:rsid w:val="41A94DB4"/>
    <w:rsid w:val="443D727B"/>
    <w:rsid w:val="45E304EA"/>
    <w:rsid w:val="46494BA1"/>
    <w:rsid w:val="474933DC"/>
    <w:rsid w:val="49030929"/>
    <w:rsid w:val="49A02AEB"/>
    <w:rsid w:val="4BD95062"/>
    <w:rsid w:val="4C161E78"/>
    <w:rsid w:val="4D16265B"/>
    <w:rsid w:val="4D955267"/>
    <w:rsid w:val="4E1F2C00"/>
    <w:rsid w:val="50FA2FA1"/>
    <w:rsid w:val="52AA4106"/>
    <w:rsid w:val="56254907"/>
    <w:rsid w:val="57C75EA2"/>
    <w:rsid w:val="58257937"/>
    <w:rsid w:val="58373775"/>
    <w:rsid w:val="589C2293"/>
    <w:rsid w:val="59474C67"/>
    <w:rsid w:val="5B984C7A"/>
    <w:rsid w:val="5BAD2C57"/>
    <w:rsid w:val="5BFB61C8"/>
    <w:rsid w:val="5DD4606E"/>
    <w:rsid w:val="5EBE13D7"/>
    <w:rsid w:val="5F6E3096"/>
    <w:rsid w:val="60AB2B56"/>
    <w:rsid w:val="61514771"/>
    <w:rsid w:val="638915C7"/>
    <w:rsid w:val="664A48C3"/>
    <w:rsid w:val="69DA00D8"/>
    <w:rsid w:val="6B9F66C6"/>
    <w:rsid w:val="6C8C39F0"/>
    <w:rsid w:val="6D41078A"/>
    <w:rsid w:val="6F760E5C"/>
    <w:rsid w:val="6FB07A4A"/>
    <w:rsid w:val="707047B8"/>
    <w:rsid w:val="71357029"/>
    <w:rsid w:val="71A4018D"/>
    <w:rsid w:val="72550B7E"/>
    <w:rsid w:val="72D61791"/>
    <w:rsid w:val="741A5B4A"/>
    <w:rsid w:val="74544B8C"/>
    <w:rsid w:val="75574C66"/>
    <w:rsid w:val="756D6C79"/>
    <w:rsid w:val="76F44641"/>
    <w:rsid w:val="77F362FC"/>
    <w:rsid w:val="780C3D3B"/>
    <w:rsid w:val="781A7455"/>
    <w:rsid w:val="794918A4"/>
    <w:rsid w:val="7AB84F02"/>
    <w:rsid w:val="7B6E6B86"/>
    <w:rsid w:val="7BFB3627"/>
    <w:rsid w:val="7CA9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apple-converted-space"/>
    <w:basedOn w:val="11"/>
    <w:qFormat/>
    <w:uiPriority w:val="0"/>
  </w:style>
  <w:style w:type="paragraph" w:customStyle="1" w:styleId="16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7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8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02"/>
    <w:basedOn w:val="3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Arial" w:hAnsi="Arial" w:eastAsia="黑体"/>
      <w:b w:val="0"/>
      <w:bCs w:val="0"/>
      <w:kern w:val="2"/>
      <w:sz w:val="21"/>
      <w:szCs w:val="21"/>
      <w:lang w:val="en-BZ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944</Characters>
  <Lines>29</Lines>
  <Paragraphs>8</Paragraphs>
  <TotalTime>10</TotalTime>
  <ScaleCrop>false</ScaleCrop>
  <LinksUpToDate>false</LinksUpToDate>
  <CharactersWithSpaces>1016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Administrator</cp:lastModifiedBy>
  <dcterms:modified xsi:type="dcterms:W3CDTF">2022-08-30T08:38:55Z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9585D5413DB34245B9B0C265C6ABF45F</vt:lpwstr>
  </property>
</Properties>
</file>