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line="1000" w:lineRule="exact"/>
        <w:jc w:val="center"/>
        <w:rPr>
          <w:b/>
          <w:bCs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1000" w:lineRule="exact"/>
        <w:jc w:val="center"/>
        <w:rPr>
          <w:b/>
          <w:bCs/>
          <w:color w:val="000000"/>
          <w:kern w:val="0"/>
          <w:sz w:val="44"/>
          <w:szCs w:val="44"/>
        </w:rPr>
      </w:pPr>
      <w:r>
        <w:rPr>
          <w:rFonts w:hint="eastAsia"/>
          <w:b/>
          <w:bCs/>
          <w:color w:val="000000"/>
          <w:kern w:val="0"/>
          <w:sz w:val="44"/>
          <w:szCs w:val="44"/>
        </w:rPr>
        <w:t>昆山屋顶分布式光伏一期2.03131万千瓦发电项目工程建设月报</w:t>
      </w:r>
    </w:p>
    <w:p>
      <w:pPr>
        <w:autoSpaceDE w:val="0"/>
        <w:autoSpaceDN w:val="0"/>
        <w:adjustRightInd w:val="0"/>
        <w:spacing w:line="1000" w:lineRule="exact"/>
        <w:jc w:val="center"/>
        <w:rPr>
          <w:b/>
          <w:bCs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1000" w:lineRule="exact"/>
        <w:jc w:val="center"/>
        <w:rPr>
          <w:b/>
          <w:bCs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1000" w:lineRule="exact"/>
        <w:jc w:val="center"/>
        <w:rPr>
          <w:b/>
          <w:bCs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1000" w:lineRule="exact"/>
        <w:jc w:val="center"/>
        <w:rPr>
          <w:rFonts w:hint="eastAsia" w:eastAsia="宋体"/>
          <w:b/>
          <w:bCs/>
          <w:color w:val="000000"/>
          <w:kern w:val="0"/>
          <w:sz w:val="28"/>
          <w:szCs w:val="28"/>
          <w:lang w:eastAsia="zh-CN"/>
        </w:rPr>
      </w:pPr>
      <w:r>
        <w:rPr>
          <w:rFonts w:hint="eastAsia"/>
          <w:b/>
          <w:bCs/>
          <w:color w:val="000000"/>
          <w:kern w:val="0"/>
          <w:sz w:val="28"/>
          <w:szCs w:val="28"/>
        </w:rPr>
        <w:t>编制人：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陆晓晔</w:t>
      </w:r>
    </w:p>
    <w:p>
      <w:pPr>
        <w:autoSpaceDE w:val="0"/>
        <w:autoSpaceDN w:val="0"/>
        <w:adjustRightInd w:val="0"/>
        <w:spacing w:line="1000" w:lineRule="exact"/>
        <w:jc w:val="center"/>
        <w:rPr>
          <w:rFonts w:hint="eastAsia"/>
          <w:b/>
          <w:bCs/>
          <w:color w:val="000000"/>
          <w:kern w:val="0"/>
          <w:sz w:val="28"/>
          <w:szCs w:val="28"/>
        </w:rPr>
      </w:pPr>
      <w:r>
        <w:rPr>
          <w:rFonts w:hint="eastAsia"/>
          <w:b/>
          <w:bCs/>
          <w:color w:val="000000"/>
          <w:kern w:val="0"/>
          <w:sz w:val="28"/>
          <w:szCs w:val="28"/>
        </w:rPr>
        <w:t>审核人：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霍勇</w:t>
      </w:r>
    </w:p>
    <w:p>
      <w:pPr>
        <w:autoSpaceDE w:val="0"/>
        <w:autoSpaceDN w:val="0"/>
        <w:adjustRightInd w:val="0"/>
        <w:spacing w:line="1000" w:lineRule="exact"/>
        <w:jc w:val="center"/>
        <w:rPr>
          <w:rFonts w:hint="eastAsia"/>
          <w:b/>
          <w:bCs/>
          <w:color w:val="000000"/>
          <w:kern w:val="0"/>
          <w:sz w:val="28"/>
          <w:szCs w:val="28"/>
          <w:lang w:eastAsia="zh-CN"/>
        </w:rPr>
      </w:pPr>
      <w:r>
        <w:rPr>
          <w:rFonts w:hint="eastAsia"/>
          <w:b/>
          <w:bCs/>
          <w:color w:val="000000"/>
          <w:kern w:val="0"/>
          <w:sz w:val="28"/>
          <w:szCs w:val="28"/>
        </w:rPr>
        <w:t>联系人：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陆晓晔</w:t>
      </w:r>
    </w:p>
    <w:p>
      <w:pPr>
        <w:autoSpaceDE w:val="0"/>
        <w:autoSpaceDN w:val="0"/>
        <w:adjustRightInd w:val="0"/>
        <w:spacing w:line="1000" w:lineRule="exact"/>
        <w:jc w:val="center"/>
        <w:rPr>
          <w:rFonts w:hint="default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kern w:val="0"/>
          <w:sz w:val="28"/>
          <w:szCs w:val="28"/>
        </w:rPr>
        <w:t>联系电话：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15021824708</w:t>
      </w:r>
    </w:p>
    <w:p>
      <w:pPr>
        <w:autoSpaceDE w:val="0"/>
        <w:autoSpaceDN w:val="0"/>
        <w:adjustRightInd w:val="0"/>
        <w:spacing w:line="1000" w:lineRule="exact"/>
        <w:jc w:val="center"/>
        <w:rPr>
          <w:b/>
          <w:bCs/>
          <w:color w:val="000000"/>
          <w:kern w:val="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b/>
          <w:bCs/>
          <w:color w:val="000000"/>
          <w:kern w:val="0"/>
          <w:sz w:val="28"/>
          <w:szCs w:val="28"/>
        </w:rPr>
        <w:t>报告日期：202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3</w:t>
      </w:r>
      <w:r>
        <w:rPr>
          <w:rFonts w:hint="eastAsia"/>
          <w:b/>
          <w:bCs/>
          <w:color w:val="000000"/>
          <w:kern w:val="0"/>
          <w:sz w:val="28"/>
          <w:szCs w:val="28"/>
        </w:rPr>
        <w:t xml:space="preserve">年 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5</w:t>
      </w:r>
      <w:r>
        <w:rPr>
          <w:rFonts w:hint="eastAsia"/>
          <w:b/>
          <w:bCs/>
          <w:color w:val="000000"/>
          <w:kern w:val="0"/>
          <w:sz w:val="28"/>
          <w:szCs w:val="28"/>
        </w:rPr>
        <w:t xml:space="preserve">月 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26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日~  202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3</w:t>
      </w:r>
      <w:r>
        <w:rPr>
          <w:rFonts w:hint="eastAsia"/>
          <w:b/>
          <w:bCs/>
          <w:color w:val="000000"/>
          <w:kern w:val="0"/>
          <w:sz w:val="28"/>
          <w:szCs w:val="28"/>
        </w:rPr>
        <w:t xml:space="preserve">年  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6</w:t>
      </w:r>
      <w:r>
        <w:rPr>
          <w:rFonts w:hint="eastAsia"/>
          <w:b/>
          <w:bCs/>
          <w:color w:val="000000"/>
          <w:kern w:val="0"/>
          <w:sz w:val="28"/>
          <w:szCs w:val="28"/>
        </w:rPr>
        <w:t xml:space="preserve">月 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25</w:t>
      </w:r>
      <w:r>
        <w:rPr>
          <w:rFonts w:hint="eastAsia"/>
          <w:b/>
          <w:bCs/>
          <w:color w:val="000000"/>
          <w:kern w:val="0"/>
          <w:sz w:val="28"/>
          <w:szCs w:val="28"/>
        </w:rPr>
        <w:t xml:space="preserve"> 日</w:t>
      </w:r>
    </w:p>
    <w:p>
      <w:pPr>
        <w:jc w:val="center"/>
        <w:rPr>
          <w:rFonts w:eastAsia="仿宋"/>
          <w:b/>
          <w:bCs/>
          <w:sz w:val="32"/>
          <w:szCs w:val="32"/>
          <w:lang w:val="zh-TW"/>
        </w:rPr>
      </w:pPr>
      <w:r>
        <w:rPr>
          <w:sz w:val="28"/>
          <w:szCs w:val="28"/>
        </w:rPr>
        <w:br w:type="page"/>
      </w:r>
      <w:r>
        <w:rPr>
          <w:rFonts w:eastAsia="仿宋"/>
          <w:b/>
          <w:bCs/>
          <w:sz w:val="32"/>
          <w:szCs w:val="32"/>
          <w:lang w:val="zh-TW"/>
        </w:rPr>
        <w:t>目录</w:t>
      </w:r>
    </w:p>
    <w:p>
      <w:pPr>
        <w:pStyle w:val="13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rPr>
          <w:rFonts w:ascii="宋体" w:hAnsi="宋体"/>
          <w:b/>
          <w:bCs/>
          <w:color w:val="000000"/>
          <w:spacing w:val="20"/>
          <w:kern w:val="0"/>
          <w:sz w:val="28"/>
          <w:szCs w:val="28"/>
          <w:lang w:val="zh-TW"/>
        </w:rPr>
        <w:fldChar w:fldCharType="begin"/>
      </w:r>
      <w:r>
        <w:rPr>
          <w:rFonts w:ascii="宋体" w:hAnsi="宋体"/>
          <w:b/>
          <w:bCs/>
          <w:color w:val="000000"/>
          <w:spacing w:val="20"/>
          <w:kern w:val="0"/>
          <w:sz w:val="28"/>
          <w:szCs w:val="28"/>
          <w:lang w:val="zh-TW"/>
        </w:rPr>
        <w:instrText xml:space="preserve"> TOC \o "1-5" \h \z </w:instrText>
      </w:r>
      <w:r>
        <w:rPr>
          <w:rFonts w:ascii="宋体" w:hAnsi="宋体"/>
          <w:b/>
          <w:bCs/>
          <w:color w:val="000000"/>
          <w:spacing w:val="20"/>
          <w:kern w:val="0"/>
          <w:sz w:val="28"/>
          <w:szCs w:val="28"/>
          <w:lang w:val="zh-TW"/>
        </w:rPr>
        <w:fldChar w:fldCharType="separate"/>
      </w:r>
      <w:r>
        <w:fldChar w:fldCharType="begin"/>
      </w:r>
      <w:r>
        <w:instrText xml:space="preserve"> HYPERLINK \l "_Toc129764513" </w:instrText>
      </w:r>
      <w:r>
        <w:fldChar w:fldCharType="separate"/>
      </w:r>
      <w:r>
        <w:rPr>
          <w:rStyle w:val="21"/>
          <w:sz w:val="28"/>
          <w:szCs w:val="28"/>
        </w:rPr>
        <w:t>1.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工程概述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_Toc129764513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"_Toc129764514" </w:instrText>
      </w:r>
      <w:r>
        <w:fldChar w:fldCharType="separate"/>
      </w:r>
      <w:r>
        <w:rPr>
          <w:rStyle w:val="21"/>
          <w:sz w:val="28"/>
          <w:szCs w:val="28"/>
        </w:rPr>
        <w:t>2.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工程形象进度及分析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_Toc129764514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"_Toc129764515" </w:instrText>
      </w:r>
      <w:r>
        <w:fldChar w:fldCharType="separate"/>
      </w:r>
      <w:r>
        <w:rPr>
          <w:rStyle w:val="21"/>
          <w:sz w:val="28"/>
          <w:szCs w:val="28"/>
        </w:rPr>
        <w:t>3.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投资造价控制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_Toc129764515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"_Toc129764516" </w:instrText>
      </w:r>
      <w:r>
        <w:fldChar w:fldCharType="separate"/>
      </w:r>
      <w:r>
        <w:rPr>
          <w:rStyle w:val="21"/>
          <w:sz w:val="28"/>
          <w:szCs w:val="28"/>
        </w:rPr>
        <w:t>4.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设备物资供货情况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_Toc129764516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"_Toc129764517" </w:instrText>
      </w:r>
      <w:r>
        <w:fldChar w:fldCharType="separate"/>
      </w:r>
      <w:r>
        <w:rPr>
          <w:rStyle w:val="21"/>
          <w:sz w:val="28"/>
          <w:szCs w:val="28"/>
        </w:rPr>
        <w:t>5.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设计图纸出图情况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_Toc129764517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"_Toc129764518" </w:instrText>
      </w:r>
      <w:r>
        <w:fldChar w:fldCharType="separate"/>
      </w:r>
      <w:r>
        <w:rPr>
          <w:rStyle w:val="21"/>
          <w:sz w:val="28"/>
          <w:szCs w:val="28"/>
        </w:rPr>
        <w:t>6.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人员及机械配置情况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_Toc129764518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"_Toc129764519" </w:instrText>
      </w:r>
      <w:r>
        <w:fldChar w:fldCharType="separate"/>
      </w:r>
      <w:r>
        <w:rPr>
          <w:rStyle w:val="21"/>
          <w:sz w:val="28"/>
          <w:szCs w:val="28"/>
        </w:rPr>
        <w:t>7.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工程质量情况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_Toc129764519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"_Toc129764520" </w:instrText>
      </w:r>
      <w:r>
        <w:fldChar w:fldCharType="separate"/>
      </w:r>
      <w:r>
        <w:rPr>
          <w:rStyle w:val="21"/>
          <w:sz w:val="28"/>
          <w:szCs w:val="28"/>
        </w:rPr>
        <w:t>8.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安全文明施工情况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_Toc129764520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"_Toc129764521" </w:instrText>
      </w:r>
      <w:r>
        <w:fldChar w:fldCharType="separate"/>
      </w:r>
      <w:r>
        <w:rPr>
          <w:rStyle w:val="21"/>
          <w:sz w:val="28"/>
          <w:szCs w:val="28"/>
        </w:rPr>
        <w:t>9.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方案评审及实施情况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_Toc129764521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63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"_Toc129764522" </w:instrText>
      </w:r>
      <w:r>
        <w:fldChar w:fldCharType="separate"/>
      </w:r>
      <w:r>
        <w:rPr>
          <w:rStyle w:val="21"/>
          <w:sz w:val="28"/>
          <w:szCs w:val="28"/>
        </w:rPr>
        <w:t>10.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存在问题和困难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_Toc129764522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63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"_Toc129764523" </w:instrText>
      </w:r>
      <w:r>
        <w:fldChar w:fldCharType="separate"/>
      </w:r>
      <w:r>
        <w:rPr>
          <w:rStyle w:val="21"/>
          <w:sz w:val="28"/>
          <w:szCs w:val="28"/>
        </w:rPr>
        <w:t>11.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工程</w:t>
      </w:r>
      <w:r>
        <w:rPr>
          <w:rStyle w:val="21"/>
          <w:rFonts w:hint="eastAsia"/>
          <w:sz w:val="28"/>
          <w:szCs w:val="28"/>
          <w:lang w:eastAsia="zh-CN"/>
        </w:rPr>
        <w:t>形象</w:t>
      </w:r>
      <w:r>
        <w:rPr>
          <w:rStyle w:val="21"/>
          <w:rFonts w:hint="eastAsia"/>
          <w:sz w:val="28"/>
          <w:szCs w:val="28"/>
        </w:rPr>
        <w:t>照片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_Toc129764523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jc w:val="center"/>
        <w:rPr>
          <w:color w:val="000000"/>
          <w:spacing w:val="20"/>
          <w:kern w:val="0"/>
          <w:sz w:val="30"/>
          <w:szCs w:val="30"/>
          <w:lang w:val="zh-TW"/>
        </w:rPr>
      </w:pPr>
      <w:r>
        <w:rPr>
          <w:rFonts w:ascii="宋体" w:hAnsi="宋体"/>
          <w:b/>
          <w:bCs/>
          <w:color w:val="000000"/>
          <w:spacing w:val="20"/>
          <w:kern w:val="0"/>
          <w:sz w:val="28"/>
          <w:szCs w:val="28"/>
          <w:lang w:val="zh-TW"/>
        </w:rPr>
        <w:fldChar w:fldCharType="end"/>
      </w:r>
    </w:p>
    <w:p>
      <w:pPr>
        <w:tabs>
          <w:tab w:val="left" w:pos="577"/>
          <w:tab w:val="right" w:leader="dot" w:pos="8283"/>
        </w:tabs>
        <w:spacing w:line="619" w:lineRule="exact"/>
        <w:jc w:val="left"/>
        <w:rPr>
          <w:color w:val="000000"/>
          <w:spacing w:val="20"/>
          <w:kern w:val="0"/>
          <w:sz w:val="25"/>
          <w:szCs w:val="25"/>
          <w:lang w:val="zh-TW"/>
        </w:rPr>
      </w:pPr>
    </w:p>
    <w:p>
      <w:pPr>
        <w:widowControl/>
        <w:jc w:val="left"/>
        <w:rPr>
          <w:color w:val="000000"/>
          <w:kern w:val="0"/>
          <w:sz w:val="24"/>
          <w:szCs w:val="24"/>
          <w:lang w:val="zh-TW"/>
        </w:rPr>
        <w:sectPr>
          <w:footerReference r:id="rId3" w:type="default"/>
          <w:pgSz w:w="11906" w:h="16838"/>
          <w:pgMar w:top="1134" w:right="1134" w:bottom="1134" w:left="1134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425" w:num="1"/>
          <w:docGrid w:type="lines" w:linePitch="312" w:charSpace="0"/>
        </w:sectPr>
      </w:pPr>
    </w:p>
    <w:p>
      <w:pPr>
        <w:pStyle w:val="3"/>
      </w:pPr>
      <w:bookmarkStart w:id="0" w:name="_Toc129764513"/>
      <w:r>
        <w:rPr>
          <w:rFonts w:hint="eastAsia"/>
        </w:rPr>
        <w:t>工程概述</w:t>
      </w:r>
      <w:bookmarkEnd w:id="0"/>
    </w:p>
    <w:p>
      <w:pPr>
        <w:widowControl/>
        <w:jc w:val="left"/>
        <w:rPr>
          <w:b/>
          <w:bCs/>
          <w:color w:val="000000"/>
          <w:kern w:val="0"/>
          <w:sz w:val="28"/>
          <w:szCs w:val="28"/>
        </w:rPr>
      </w:pPr>
      <w:r>
        <w:rPr>
          <w:b/>
          <w:bCs/>
          <w:color w:val="000000"/>
          <w:kern w:val="0"/>
          <w:sz w:val="28"/>
          <w:szCs w:val="28"/>
        </w:rPr>
        <w:t>1.1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工程概况</w:t>
      </w:r>
    </w:p>
    <w:tbl>
      <w:tblPr>
        <w:tblStyle w:val="18"/>
        <w:tblpPr w:leftFromText="180" w:rightFromText="180" w:vertAnchor="text" w:horzAnchor="page" w:tblpXSpec="center" w:tblpY="588"/>
        <w:tblOverlap w:val="never"/>
        <w:tblW w:w="8522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9"/>
        <w:gridCol w:w="1410"/>
        <w:gridCol w:w="3480"/>
        <w:gridCol w:w="134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228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项目名称</w:t>
            </w:r>
          </w:p>
        </w:tc>
        <w:tc>
          <w:tcPr>
            <w:tcW w:w="6233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昆山屋顶分布式光伏一期2.03131万千瓦发电项目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8" w:hRule="atLeast"/>
        </w:trPr>
        <w:tc>
          <w:tcPr>
            <w:tcW w:w="228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项目概况</w:t>
            </w:r>
          </w:p>
        </w:tc>
        <w:tc>
          <w:tcPr>
            <w:tcW w:w="6233" w:type="dxa"/>
            <w:gridSpan w:val="3"/>
            <w:vAlign w:val="center"/>
          </w:tcPr>
          <w:p>
            <w:pPr>
              <w:adjustRightInd w:val="0"/>
              <w:snapToGrid w:val="0"/>
              <w:ind w:firstLine="422" w:firstLineChars="200"/>
              <w:jc w:val="left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项目场址位于江苏省苏州市昆山市，离上海市直线距离约50公里</w:t>
            </w:r>
            <w:r>
              <w:rPr>
                <w:rFonts w:hint="eastAsia" w:ascii="Calibri" w:hAnsi="Calibri"/>
                <w:b/>
                <w:szCs w:val="18"/>
                <w:lang w:eastAsia="zh-CN"/>
              </w:rPr>
              <w:t>。</w:t>
            </w:r>
            <w:r>
              <w:rPr>
                <w:rFonts w:hint="eastAsia" w:ascii="Calibri" w:hAnsi="Calibri"/>
                <w:b/>
                <w:szCs w:val="18"/>
              </w:rPr>
              <w:t>本期（一期）立项含5个子项目</w:t>
            </w:r>
            <w:r>
              <w:rPr>
                <w:rFonts w:hint="eastAsia" w:ascii="Calibri" w:hAnsi="Calibri"/>
                <w:b/>
                <w:szCs w:val="18"/>
                <w:lang w:eastAsia="zh-CN"/>
              </w:rPr>
              <w:t>（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樱花、旭发、</w:t>
            </w:r>
            <w:r>
              <w:rPr>
                <w:rFonts w:hint="eastAsia" w:ascii="Calibri" w:hAnsi="Calibri"/>
                <w:b/>
                <w:szCs w:val="18"/>
              </w:rPr>
              <w:t>盛旺</w:t>
            </w:r>
            <w:r>
              <w:rPr>
                <w:rFonts w:hint="eastAsia" w:ascii="Calibri" w:hAnsi="Calibri"/>
                <w:b/>
                <w:szCs w:val="18"/>
                <w:lang w:eastAsia="zh-CN"/>
              </w:rPr>
              <w:t>、</w:t>
            </w:r>
            <w:r>
              <w:rPr>
                <w:rFonts w:hint="eastAsia" w:ascii="Calibri" w:hAnsi="Calibri"/>
                <w:b/>
                <w:szCs w:val="18"/>
              </w:rPr>
              <w:t>固铂</w:t>
            </w:r>
            <w:r>
              <w:rPr>
                <w:rFonts w:hint="eastAsia" w:ascii="Calibri" w:hAnsi="Calibri"/>
                <w:b/>
                <w:szCs w:val="18"/>
                <w:lang w:eastAsia="zh-CN"/>
              </w:rPr>
              <w:t>、</w:t>
            </w:r>
            <w:r>
              <w:rPr>
                <w:rFonts w:hint="eastAsia" w:ascii="Calibri" w:hAnsi="Calibri"/>
                <w:b/>
                <w:szCs w:val="18"/>
              </w:rPr>
              <w:t>普罗斯</w:t>
            </w:r>
            <w:r>
              <w:rPr>
                <w:rFonts w:hint="eastAsia" w:ascii="Calibri" w:hAnsi="Calibri"/>
                <w:b/>
                <w:szCs w:val="18"/>
                <w:lang w:eastAsia="zh-CN"/>
              </w:rPr>
              <w:t>）</w:t>
            </w:r>
            <w:r>
              <w:rPr>
                <w:rFonts w:hint="eastAsia" w:ascii="Calibri" w:hAnsi="Calibri"/>
                <w:b/>
                <w:szCs w:val="18"/>
              </w:rPr>
              <w:t>，拟备案容量1.9416万千瓦，直流侧设计容量为20.3131MWp，将采用“自发自用，余电上网”方式。</w:t>
            </w:r>
          </w:p>
          <w:p>
            <w:pPr>
              <w:adjustRightInd w:val="0"/>
              <w:snapToGrid w:val="0"/>
              <w:jc w:val="left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5个子项目北到南分别为旭发电子、固铂轮胎、盛旺汽车、樱花厨卫、普罗斯通信，其中旭发电子固铂轮胎、盛旺汽车相互直线距离均在4公里以内，旭发电子据樱花厨卫直线距离约7公里，樱花厨卫与普罗斯通信直线距离约18公里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28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项目批复概算（万元）</w:t>
            </w:r>
          </w:p>
        </w:tc>
        <w:tc>
          <w:tcPr>
            <w:tcW w:w="141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10272.49</w:t>
            </w:r>
          </w:p>
        </w:tc>
        <w:tc>
          <w:tcPr>
            <w:tcW w:w="348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项目累计完成投资（万元）</w:t>
            </w:r>
          </w:p>
        </w:tc>
        <w:tc>
          <w:tcPr>
            <w:tcW w:w="1343" w:type="dxa"/>
            <w:shd w:val="clear" w:color="auto" w:fill="FFFFFF" w:themeFill="background1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1357.8306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设计单位</w:t>
            </w:r>
          </w:p>
        </w:tc>
        <w:tc>
          <w:tcPr>
            <w:tcW w:w="6233" w:type="dxa"/>
            <w:gridSpan w:val="3"/>
            <w:vAlign w:val="center"/>
          </w:tcPr>
          <w:p>
            <w:pPr>
              <w:adjustRightInd w:val="0"/>
              <w:snapToGrid w:val="0"/>
              <w:jc w:val="both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 w:cs="Times New Roman"/>
                <w:b/>
                <w:kern w:val="2"/>
                <w:sz w:val="21"/>
                <w:szCs w:val="18"/>
                <w:lang w:val="en-US" w:eastAsia="zh-CN" w:bidi="ar-SA"/>
              </w:rPr>
              <w:t>光伏专业</w:t>
            </w:r>
            <w:r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  <w:t>：泰州开泰电力设计有限公司</w:t>
            </w:r>
          </w:p>
          <w:p>
            <w:pPr>
              <w:adjustRightInd w:val="0"/>
              <w:snapToGrid w:val="0"/>
              <w:jc w:val="both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加固专业：浙江汇创设计集团有限公司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228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施工单位</w:t>
            </w:r>
          </w:p>
        </w:tc>
        <w:tc>
          <w:tcPr>
            <w:tcW w:w="6233" w:type="dxa"/>
            <w:gridSpan w:val="3"/>
            <w:vAlign w:val="center"/>
          </w:tcPr>
          <w:p>
            <w:pPr>
              <w:adjustRightInd w:val="0"/>
              <w:snapToGrid w:val="0"/>
              <w:jc w:val="both"/>
              <w:rPr>
                <w:rFonts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PC</w:t>
            </w:r>
            <w:r>
              <w:rPr>
                <w:rFonts w:hint="eastAsia" w:ascii="Calibri" w:hAnsi="Calibri"/>
                <w:b/>
                <w:szCs w:val="18"/>
              </w:rPr>
              <w:t>总包方：苏州亚睿光伏科技有限公司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28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监理单位</w:t>
            </w:r>
          </w:p>
        </w:tc>
        <w:tc>
          <w:tcPr>
            <w:tcW w:w="6233" w:type="dxa"/>
            <w:gridSpan w:val="3"/>
            <w:vAlign w:val="center"/>
          </w:tcPr>
          <w:p>
            <w:pPr>
              <w:adjustRightInd w:val="0"/>
              <w:snapToGrid w:val="0"/>
              <w:jc w:val="both"/>
              <w:rPr>
                <w:rFonts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</w:rPr>
              <w:t>常州正衡电力工程监理有限公司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28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主要设备制造厂家</w:t>
            </w:r>
          </w:p>
        </w:tc>
        <w:tc>
          <w:tcPr>
            <w:tcW w:w="6233" w:type="dxa"/>
            <w:gridSpan w:val="3"/>
            <w:vAlign w:val="center"/>
          </w:tcPr>
          <w:p>
            <w:pPr>
              <w:adjustRightInd w:val="0"/>
              <w:snapToGrid w:val="0"/>
              <w:jc w:val="both"/>
              <w:rPr>
                <w:rFonts w:hint="eastAsia" w:ascii="Calibri" w:hAnsi="Calibri"/>
                <w:b/>
                <w:szCs w:val="18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</w:rPr>
              <w:t>常熟阿特斯阳光电力科技有限公司</w:t>
            </w:r>
          </w:p>
          <w:p>
            <w:pPr>
              <w:adjustRightInd w:val="0"/>
              <w:snapToGrid w:val="0"/>
              <w:jc w:val="both"/>
              <w:rPr>
                <w:rFonts w:hint="eastAsia" w:ascii="Calibri" w:hAnsi="Calibri"/>
                <w:b/>
                <w:szCs w:val="18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lang w:eastAsia="zh-CN"/>
              </w:rPr>
              <w:t>江苏日托光伏科技股份有限公司</w:t>
            </w:r>
          </w:p>
          <w:p>
            <w:pPr>
              <w:adjustRightInd w:val="0"/>
              <w:snapToGrid w:val="0"/>
              <w:jc w:val="both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  <w:lang w:eastAsia="zh-CN"/>
              </w:rPr>
              <w:t>固德威技术股份有限公司</w:t>
            </w:r>
          </w:p>
        </w:tc>
      </w:tr>
    </w:tbl>
    <w:p>
      <w:pPr>
        <w:widowControl/>
        <w:rPr>
          <w:b/>
          <w:bCs/>
          <w:color w:val="000000"/>
          <w:kern w:val="0"/>
          <w:sz w:val="28"/>
          <w:szCs w:val="28"/>
        </w:rPr>
      </w:pPr>
    </w:p>
    <w:p>
      <w:pPr>
        <w:widowControl/>
        <w:rPr>
          <w:b/>
          <w:bCs/>
          <w:color w:val="000000"/>
          <w:kern w:val="0"/>
          <w:sz w:val="28"/>
          <w:szCs w:val="28"/>
        </w:rPr>
      </w:pPr>
      <w:r>
        <w:rPr>
          <w:b/>
          <w:bCs/>
          <w:color w:val="000000"/>
          <w:kern w:val="0"/>
          <w:sz w:val="28"/>
          <w:szCs w:val="28"/>
        </w:rPr>
        <w:t xml:space="preserve">1.2 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里程碑进度完成情况</w:t>
      </w:r>
    </w:p>
    <w:tbl>
      <w:tblPr>
        <w:tblStyle w:val="18"/>
        <w:tblW w:w="8504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2"/>
        <w:gridCol w:w="1636"/>
        <w:gridCol w:w="1313"/>
        <w:gridCol w:w="1259"/>
        <w:gridCol w:w="1438"/>
        <w:gridCol w:w="2126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7" w:hRule="atLeast"/>
          <w:tblHeader/>
          <w:jc w:val="center"/>
        </w:trPr>
        <w:tc>
          <w:tcPr>
            <w:tcW w:w="732" w:type="dxa"/>
            <w:tcBorders>
              <w:top w:val="single" w:color="auto" w:sz="12" w:space="0"/>
              <w:bottom w:val="single" w:color="000000" w:sz="6" w:space="0"/>
            </w:tcBorders>
            <w:shd w:val="clear" w:color="auto" w:fill="E7E6E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序号</w:t>
            </w:r>
          </w:p>
        </w:tc>
        <w:tc>
          <w:tcPr>
            <w:tcW w:w="1636" w:type="dxa"/>
            <w:tcBorders>
              <w:top w:val="single" w:color="auto" w:sz="12" w:space="0"/>
              <w:bottom w:val="single" w:color="000000" w:sz="6" w:space="0"/>
            </w:tcBorders>
            <w:shd w:val="clear" w:color="auto" w:fill="E7E6E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里程碑节点</w:t>
            </w:r>
          </w:p>
        </w:tc>
        <w:tc>
          <w:tcPr>
            <w:tcW w:w="1313" w:type="dxa"/>
            <w:tcBorders>
              <w:top w:val="single" w:color="auto" w:sz="12" w:space="0"/>
              <w:bottom w:val="single" w:color="000000" w:sz="6" w:space="0"/>
            </w:tcBorders>
            <w:shd w:val="clear" w:color="auto" w:fill="E7E6E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节点时间</w:t>
            </w:r>
          </w:p>
        </w:tc>
        <w:tc>
          <w:tcPr>
            <w:tcW w:w="2697" w:type="dxa"/>
            <w:gridSpan w:val="2"/>
            <w:tcBorders>
              <w:top w:val="single" w:color="auto" w:sz="12" w:space="0"/>
              <w:bottom w:val="single" w:color="000000" w:sz="6" w:space="0"/>
            </w:tcBorders>
            <w:shd w:val="clear" w:color="auto" w:fill="E7E6E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完成时间</w:t>
            </w:r>
          </w:p>
        </w:tc>
        <w:tc>
          <w:tcPr>
            <w:tcW w:w="2126" w:type="dxa"/>
            <w:tcBorders>
              <w:top w:val="single" w:color="auto" w:sz="12" w:space="0"/>
              <w:bottom w:val="single" w:color="000000" w:sz="6" w:space="0"/>
            </w:tcBorders>
            <w:shd w:val="clear" w:color="auto" w:fill="E7E6E6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未完成原因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  <w:jc w:val="center"/>
        </w:trPr>
        <w:tc>
          <w:tcPr>
            <w:tcW w:w="732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1</w:t>
            </w:r>
          </w:p>
        </w:tc>
        <w:tc>
          <w:tcPr>
            <w:tcW w:w="1636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</w:rPr>
              <w:t>项目开工</w:t>
            </w:r>
          </w:p>
        </w:tc>
        <w:tc>
          <w:tcPr>
            <w:tcW w:w="13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b/>
                <w:color w:val="auto"/>
                <w:kern w:val="2"/>
                <w:sz w:val="21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Calibri" w:hAnsi="Calibri" w:cs="Times New Roman"/>
                <w:b/>
                <w:color w:val="auto"/>
                <w:kern w:val="2"/>
                <w:sz w:val="21"/>
                <w:szCs w:val="18"/>
                <w:highlight w:val="none"/>
                <w:lang w:val="en-US" w:eastAsia="zh-CN" w:bidi="ar-SA"/>
              </w:rPr>
              <w:t>2022.11.10</w:t>
            </w:r>
          </w:p>
        </w:tc>
        <w:tc>
          <w:tcPr>
            <w:tcW w:w="2697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  <w:r>
              <w:rPr>
                <w:rFonts w:hint="eastAsia" w:ascii="Calibri" w:hAnsi="Calibri" w:cs="Times New Roman"/>
                <w:b/>
                <w:color w:val="auto"/>
                <w:kern w:val="2"/>
                <w:sz w:val="21"/>
                <w:szCs w:val="18"/>
                <w:highlight w:val="none"/>
                <w:lang w:val="en-US" w:eastAsia="zh-CN" w:bidi="ar-SA"/>
              </w:rPr>
              <w:t>2022.11.10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  <w:jc w:val="center"/>
        </w:trPr>
        <w:tc>
          <w:tcPr>
            <w:tcW w:w="7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2</w:t>
            </w:r>
          </w:p>
        </w:tc>
        <w:tc>
          <w:tcPr>
            <w:tcW w:w="163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</w:rPr>
              <w:t>首次并网</w:t>
            </w:r>
          </w:p>
        </w:tc>
        <w:tc>
          <w:tcPr>
            <w:tcW w:w="1313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</w:rPr>
              <w:t>2023.01.20</w:t>
            </w:r>
          </w:p>
        </w:tc>
        <w:tc>
          <w:tcPr>
            <w:tcW w:w="2697" w:type="dxa"/>
            <w:gridSpan w:val="2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2023.1.17</w:t>
            </w:r>
          </w:p>
        </w:tc>
        <w:tc>
          <w:tcPr>
            <w:tcW w:w="212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  <w:jc w:val="center"/>
        </w:trPr>
        <w:tc>
          <w:tcPr>
            <w:tcW w:w="732" w:type="dxa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3</w:t>
            </w:r>
          </w:p>
        </w:tc>
        <w:tc>
          <w:tcPr>
            <w:tcW w:w="1636" w:type="dxa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</w:rPr>
              <w:t>全容量并网</w:t>
            </w:r>
          </w:p>
        </w:tc>
        <w:tc>
          <w:tcPr>
            <w:tcW w:w="1313" w:type="dxa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</w:rPr>
              <w:t>2023.6.30</w:t>
            </w:r>
          </w:p>
        </w:tc>
        <w:tc>
          <w:tcPr>
            <w:tcW w:w="1259" w:type="dxa"/>
            <w:tcBorders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lang w:eastAsia="zh-CN"/>
              </w:rPr>
              <w:t>樱花项目</w:t>
            </w:r>
          </w:p>
        </w:tc>
        <w:tc>
          <w:tcPr>
            <w:tcW w:w="1438" w:type="dxa"/>
            <w:tcBorders>
              <w:lef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2023.3.26</w:t>
            </w:r>
          </w:p>
        </w:tc>
        <w:tc>
          <w:tcPr>
            <w:tcW w:w="212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  <w:jc w:val="center"/>
        </w:trPr>
        <w:tc>
          <w:tcPr>
            <w:tcW w:w="732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</w:p>
        </w:tc>
        <w:tc>
          <w:tcPr>
            <w:tcW w:w="1636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</w:p>
        </w:tc>
        <w:tc>
          <w:tcPr>
            <w:tcW w:w="1313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</w:p>
        </w:tc>
        <w:tc>
          <w:tcPr>
            <w:tcW w:w="1259" w:type="dxa"/>
            <w:tcBorders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lang w:eastAsia="zh-CN"/>
              </w:rPr>
              <w:t>旭发项目</w:t>
            </w:r>
          </w:p>
        </w:tc>
        <w:tc>
          <w:tcPr>
            <w:tcW w:w="1438" w:type="dxa"/>
            <w:tcBorders>
              <w:lef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2023.3.27</w:t>
            </w:r>
          </w:p>
        </w:tc>
        <w:tc>
          <w:tcPr>
            <w:tcW w:w="212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  <w:jc w:val="center"/>
        </w:trPr>
        <w:tc>
          <w:tcPr>
            <w:tcW w:w="732" w:type="dxa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4</w:t>
            </w:r>
          </w:p>
        </w:tc>
        <w:tc>
          <w:tcPr>
            <w:tcW w:w="163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</w:rPr>
              <w:t>转生产移交</w:t>
            </w:r>
          </w:p>
        </w:tc>
        <w:tc>
          <w:tcPr>
            <w:tcW w:w="131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</w:rPr>
              <w:t>2023.7.30</w:t>
            </w:r>
          </w:p>
        </w:tc>
        <w:tc>
          <w:tcPr>
            <w:tcW w:w="2697" w:type="dxa"/>
            <w:gridSpan w:val="2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  <w:tc>
          <w:tcPr>
            <w:tcW w:w="0" w:type="auto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  <w:jc w:val="center"/>
        </w:trPr>
        <w:tc>
          <w:tcPr>
            <w:tcW w:w="0" w:type="auto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</w:p>
        </w:tc>
        <w:tc>
          <w:tcPr>
            <w:tcW w:w="163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</w:p>
        </w:tc>
        <w:tc>
          <w:tcPr>
            <w:tcW w:w="131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</w:p>
        </w:tc>
        <w:tc>
          <w:tcPr>
            <w:tcW w:w="2697" w:type="dxa"/>
            <w:gridSpan w:val="2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  <w:tc>
          <w:tcPr>
            <w:tcW w:w="0" w:type="auto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</w:tr>
    </w:tbl>
    <w:p>
      <w:pPr>
        <w:widowControl/>
        <w:rPr>
          <w:b/>
          <w:bCs/>
          <w:color w:val="000000"/>
          <w:kern w:val="0"/>
          <w:sz w:val="28"/>
          <w:szCs w:val="28"/>
        </w:rPr>
      </w:pPr>
    </w:p>
    <w:p>
      <w:pPr>
        <w:pStyle w:val="3"/>
      </w:pPr>
      <w:bookmarkStart w:id="1" w:name="_Toc129764514"/>
      <w:bookmarkStart w:id="2" w:name="_Toc41397236"/>
      <w:r>
        <w:rPr>
          <w:rFonts w:hint="eastAsia"/>
        </w:rPr>
        <w:t>工程形象进度及分析</w:t>
      </w:r>
      <w:bookmarkEnd w:id="1"/>
      <w:bookmarkEnd w:id="2"/>
    </w:p>
    <w:p>
      <w:pPr>
        <w:pStyle w:val="17"/>
        <w:ind w:left="0" w:leftChars="0" w:firstLine="0" w:firstLineChars="0"/>
        <w:rPr>
          <w:rFonts w:ascii="仿宋" w:hAnsi="仿宋"/>
          <w:b/>
          <w:bCs/>
          <w:sz w:val="28"/>
          <w:szCs w:val="28"/>
          <w:highlight w:val="yellow"/>
        </w:rPr>
      </w:pPr>
      <w:r>
        <w:rPr>
          <w:rFonts w:hint="eastAsia" w:ascii="仿宋" w:hAnsi="仿宋"/>
          <w:b/>
          <w:bCs/>
          <w:sz w:val="28"/>
          <w:szCs w:val="28"/>
          <w:highlight w:val="none"/>
        </w:rPr>
        <w:t>2.1本月进度和下月进度计划</w:t>
      </w:r>
    </w:p>
    <w:p>
      <w:pPr>
        <w:spacing w:line="360" w:lineRule="auto"/>
        <w:jc w:val="left"/>
        <w:rPr>
          <w:rFonts w:hint="eastAsia" w:ascii="华文楷体" w:hAnsi="华文楷体" w:eastAsia="华文楷体" w:cs="宋体"/>
          <w:b/>
          <w:sz w:val="22"/>
          <w:szCs w:val="22"/>
          <w:lang w:eastAsia="zh-CN"/>
        </w:rPr>
      </w:pPr>
      <w:r>
        <w:rPr>
          <w:rFonts w:hint="eastAsia" w:ascii="华文楷体" w:hAnsi="华文楷体" w:eastAsia="华文楷体" w:cs="宋体"/>
          <w:b/>
          <w:sz w:val="22"/>
          <w:szCs w:val="22"/>
          <w:lang w:val="en-US" w:eastAsia="zh-CN"/>
        </w:rPr>
        <w:t>2.1.1</w:t>
      </w:r>
      <w:r>
        <w:rPr>
          <w:rFonts w:hint="eastAsia" w:ascii="华文楷体" w:hAnsi="华文楷体" w:eastAsia="华文楷体" w:cs="宋体"/>
          <w:b/>
          <w:sz w:val="22"/>
          <w:szCs w:val="22"/>
          <w:lang w:eastAsia="zh-CN"/>
        </w:rPr>
        <w:t>旭发子项目</w:t>
      </w:r>
    </w:p>
    <w:p>
      <w:pPr>
        <w:numPr>
          <w:ilvl w:val="0"/>
          <w:numId w:val="5"/>
        </w:numPr>
        <w:spacing w:line="360" w:lineRule="auto"/>
        <w:ind w:firstLine="442" w:firstLineChars="200"/>
        <w:jc w:val="left"/>
        <w:rPr>
          <w:rFonts w:hint="eastAsia" w:ascii="华文楷体" w:hAnsi="华文楷体" w:eastAsia="华文楷体" w:cs="宋体"/>
          <w:b/>
          <w:color w:val="000000"/>
          <w:kern w:val="0"/>
          <w:sz w:val="22"/>
          <w:szCs w:val="22"/>
        </w:rPr>
      </w:pPr>
      <w:r>
        <w:rPr>
          <w:rFonts w:hint="eastAsia" w:ascii="华文楷体" w:hAnsi="华文楷体" w:eastAsia="华文楷体" w:cs="宋体"/>
          <w:b/>
          <w:sz w:val="22"/>
          <w:szCs w:val="22"/>
        </w:rPr>
        <w:t>光伏区</w:t>
      </w:r>
      <w:r>
        <w:rPr>
          <w:rFonts w:hint="eastAsia" w:ascii="华文楷体" w:hAnsi="华文楷体" w:eastAsia="华文楷体" w:cs="宋体"/>
          <w:b/>
          <w:color w:val="000000"/>
          <w:kern w:val="0"/>
          <w:sz w:val="22"/>
          <w:szCs w:val="22"/>
        </w:rPr>
        <w:t>安装工程：</w:t>
      </w:r>
    </w:p>
    <w:tbl>
      <w:tblPr>
        <w:tblStyle w:val="18"/>
        <w:tblW w:w="9705" w:type="dxa"/>
        <w:tblInd w:w="-1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1815"/>
        <w:gridCol w:w="1155"/>
        <w:gridCol w:w="1320"/>
        <w:gridCol w:w="1335"/>
        <w:gridCol w:w="2040"/>
        <w:gridCol w:w="112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27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分项工程</w:t>
            </w:r>
          </w:p>
        </w:tc>
        <w:tc>
          <w:tcPr>
            <w:tcW w:w="11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工程总量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当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  <w:lang w:eastAsia="zh-CN"/>
              </w:rPr>
              <w:t>月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完成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累计完成量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累计完成率（%）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91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2</w:t>
            </w: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#</w:t>
            </w: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车间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水泥墩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459个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459个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支架安装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9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53根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953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根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组件安装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414块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414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低压电缆终端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4套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4套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组串接线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23串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23串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逆变器安装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4台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4台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防雷接地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359米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359米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3</w:t>
            </w: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#</w:t>
            </w: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车间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水泥墩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732个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73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2个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支架安装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567根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1567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根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组件安装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683块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683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低压电缆终端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7套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7套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组串接线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39串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39串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逆变器安装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7台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7台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防雷接地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635米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635米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7</w:t>
            </w: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#</w:t>
            </w: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车间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水泥墩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1253个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1253个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支架安装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605根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2605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根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组件安装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1242块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1210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低压电缆终端</w:t>
            </w:r>
          </w:p>
        </w:tc>
        <w:tc>
          <w:tcPr>
            <w:tcW w:w="11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12套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12套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组串接线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69串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69串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逆变器安装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12台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12台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防雷接地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378米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378米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公用工程车间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水泥墩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141个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141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个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支架安装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4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41根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441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根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组件安装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131块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131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低压电缆终端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2套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2套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组串接线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8串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8串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逆变器安装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2台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2台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防雷接地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53米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53米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培训中心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水泥墩</w:t>
            </w:r>
          </w:p>
        </w:tc>
        <w:tc>
          <w:tcPr>
            <w:tcW w:w="11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274个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274个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支架安装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5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74根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574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根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组件安装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276块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276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低压电缆终端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组串接线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16串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16串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逆变器安装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3台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防雷接地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112米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112米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停车棚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支架安装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7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2根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72根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组件安装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186块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186块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低压电缆终端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2套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eastAsia="zh-CN"/>
              </w:rPr>
              <w:t>组串接线</w:t>
            </w:r>
          </w:p>
        </w:tc>
        <w:tc>
          <w:tcPr>
            <w:tcW w:w="11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12串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112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逆变器安装</w:t>
            </w:r>
          </w:p>
        </w:tc>
        <w:tc>
          <w:tcPr>
            <w:tcW w:w="11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2台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2台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防雷接地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64米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64米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27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电缆桥架安装</w:t>
            </w:r>
          </w:p>
        </w:tc>
        <w:tc>
          <w:tcPr>
            <w:tcW w:w="11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892米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892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27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光伏电缆</w:t>
            </w: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敷设</w:t>
            </w:r>
          </w:p>
        </w:tc>
        <w:tc>
          <w:tcPr>
            <w:tcW w:w="11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28000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28000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27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低压电缆敷设</w:t>
            </w:r>
          </w:p>
        </w:tc>
        <w:tc>
          <w:tcPr>
            <w:tcW w:w="11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2974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2974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27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低压并网柜就位及安装</w:t>
            </w:r>
          </w:p>
        </w:tc>
        <w:tc>
          <w:tcPr>
            <w:tcW w:w="11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3台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27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监控系统</w:t>
            </w:r>
          </w:p>
        </w:tc>
        <w:tc>
          <w:tcPr>
            <w:tcW w:w="11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27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气象站</w:t>
            </w:r>
          </w:p>
        </w:tc>
        <w:tc>
          <w:tcPr>
            <w:tcW w:w="11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</w:tbl>
    <w:p>
      <w:pPr>
        <w:numPr>
          <w:ilvl w:val="0"/>
          <w:numId w:val="6"/>
        </w:numPr>
        <w:spacing w:line="360" w:lineRule="auto"/>
        <w:ind w:left="420" w:leftChars="0" w:firstLineChars="0"/>
        <w:jc w:val="left"/>
        <w:rPr>
          <w:rFonts w:ascii="华文楷体" w:hAnsi="华文楷体" w:eastAsia="华文楷体" w:cs="宋体"/>
          <w:b/>
          <w:sz w:val="24"/>
          <w:szCs w:val="24"/>
        </w:rPr>
      </w:pPr>
      <w:r>
        <w:rPr>
          <w:rFonts w:hint="eastAsia" w:ascii="华文楷体" w:hAnsi="华文楷体" w:eastAsia="华文楷体" w:cs="宋体"/>
          <w:b/>
          <w:sz w:val="24"/>
          <w:szCs w:val="24"/>
        </w:rPr>
        <w:t>并网工程：</w:t>
      </w:r>
    </w:p>
    <w:tbl>
      <w:tblPr>
        <w:tblStyle w:val="18"/>
        <w:tblW w:w="9720" w:type="dxa"/>
        <w:tblInd w:w="-18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3"/>
        <w:gridCol w:w="1559"/>
        <w:gridCol w:w="1717"/>
        <w:gridCol w:w="1701"/>
        <w:gridCol w:w="1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843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  <w:t>工程总量</w:t>
            </w:r>
          </w:p>
        </w:tc>
        <w:tc>
          <w:tcPr>
            <w:tcW w:w="1717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  <w:t>当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  <w:lang w:eastAsia="zh-CN"/>
              </w:rPr>
              <w:t>月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  <w:t>完成量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  <w:t>累计完成量</w:t>
            </w:r>
          </w:p>
        </w:tc>
        <w:tc>
          <w:tcPr>
            <w:tcW w:w="1900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  <w:t>累计完成率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43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  <w:t>并网柜安装</w:t>
            </w:r>
          </w:p>
        </w:tc>
        <w:tc>
          <w:tcPr>
            <w:tcW w:w="1559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3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台</w:t>
            </w:r>
          </w:p>
        </w:tc>
        <w:tc>
          <w:tcPr>
            <w:tcW w:w="1717" w:type="dxa"/>
            <w:shd w:val="clear" w:color="000000" w:fill="FFFFFF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  <w:t>3</w:t>
            </w: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</w:rPr>
              <w:t>台</w:t>
            </w:r>
          </w:p>
        </w:tc>
        <w:tc>
          <w:tcPr>
            <w:tcW w:w="1900" w:type="dxa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43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  <w:t>防火封堵</w:t>
            </w:r>
          </w:p>
        </w:tc>
        <w:tc>
          <w:tcPr>
            <w:tcW w:w="1559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17" w:type="dxa"/>
            <w:shd w:val="clear" w:color="000000" w:fill="FFFFFF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701" w:type="dxa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lang w:val="en-US" w:eastAsia="zh-CN"/>
              </w:rPr>
              <w:t>10</w:t>
            </w:r>
            <w:r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  <w:t>0</w:t>
            </w: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</w:rPr>
              <w:t>%</w:t>
            </w:r>
          </w:p>
        </w:tc>
        <w:tc>
          <w:tcPr>
            <w:tcW w:w="1900" w:type="dxa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lang w:val="en-US" w:eastAsia="zh-CN"/>
              </w:rPr>
              <w:t>10</w:t>
            </w:r>
            <w:r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  <w:t>0</w:t>
            </w: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</w:rPr>
              <w:t>%</w:t>
            </w:r>
          </w:p>
        </w:tc>
      </w:tr>
    </w:tbl>
    <w:p>
      <w:pPr>
        <w:numPr>
          <w:ilvl w:val="0"/>
          <w:numId w:val="6"/>
        </w:numPr>
        <w:spacing w:line="360" w:lineRule="auto"/>
        <w:ind w:left="420" w:leftChars="0" w:firstLineChars="0"/>
        <w:jc w:val="left"/>
        <w:rPr>
          <w:rFonts w:ascii="华文楷体" w:hAnsi="华文楷体" w:eastAsia="华文楷体" w:cs="宋体"/>
          <w:b/>
          <w:sz w:val="22"/>
          <w:szCs w:val="22"/>
        </w:rPr>
      </w:pPr>
      <w:r>
        <w:rPr>
          <w:rFonts w:hint="eastAsia" w:ascii="华文楷体" w:hAnsi="华文楷体" w:eastAsia="华文楷体" w:cs="宋体"/>
          <w:b/>
          <w:sz w:val="22"/>
          <w:szCs w:val="22"/>
        </w:rPr>
        <w:t>并网情况：</w:t>
      </w:r>
    </w:p>
    <w:tbl>
      <w:tblPr>
        <w:tblStyle w:val="18"/>
        <w:tblW w:w="9765" w:type="dxa"/>
        <w:tblInd w:w="-2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73"/>
        <w:gridCol w:w="1559"/>
        <w:gridCol w:w="1717"/>
        <w:gridCol w:w="1701"/>
        <w:gridCol w:w="19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5" w:hRule="atLeast"/>
        </w:trPr>
        <w:tc>
          <w:tcPr>
            <w:tcW w:w="2873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分项工程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工程总量</w:t>
            </w:r>
          </w:p>
        </w:tc>
        <w:tc>
          <w:tcPr>
            <w:tcW w:w="1717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当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  <w:lang w:eastAsia="zh-CN"/>
              </w:rPr>
              <w:t>月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完成量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累计完成量</w:t>
            </w:r>
          </w:p>
        </w:tc>
        <w:tc>
          <w:tcPr>
            <w:tcW w:w="1915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73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  <w:t>并网容量</w:t>
            </w:r>
          </w:p>
        </w:tc>
        <w:tc>
          <w:tcPr>
            <w:tcW w:w="1559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sz w:val="22"/>
                <w:szCs w:val="22"/>
              </w:rPr>
              <w:t>1.6126MW</w:t>
            </w:r>
          </w:p>
        </w:tc>
        <w:tc>
          <w:tcPr>
            <w:tcW w:w="1717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701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sz w:val="22"/>
                <w:szCs w:val="22"/>
              </w:rPr>
              <w:t>1.6126MW</w:t>
            </w:r>
          </w:p>
        </w:tc>
        <w:tc>
          <w:tcPr>
            <w:tcW w:w="1915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10</w:t>
            </w: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%</w:t>
            </w:r>
          </w:p>
        </w:tc>
      </w:tr>
    </w:tbl>
    <w:p>
      <w:pPr>
        <w:numPr>
          <w:ilvl w:val="0"/>
          <w:numId w:val="0"/>
        </w:numPr>
        <w:spacing w:line="360" w:lineRule="auto"/>
        <w:jc w:val="left"/>
        <w:rPr>
          <w:rFonts w:ascii="华文楷体" w:hAnsi="华文楷体" w:eastAsia="华文楷体" w:cs="宋体"/>
          <w:b/>
          <w:sz w:val="22"/>
          <w:szCs w:val="22"/>
        </w:rPr>
      </w:pPr>
      <w:r>
        <w:rPr>
          <w:rFonts w:hint="eastAsia" w:ascii="华文楷体" w:hAnsi="华文楷体" w:eastAsia="华文楷体" w:cs="宋体"/>
          <w:b/>
          <w:sz w:val="22"/>
          <w:szCs w:val="22"/>
          <w:lang w:val="en-US" w:eastAsia="zh-CN"/>
        </w:rPr>
        <w:t xml:space="preserve">   4.</w:t>
      </w:r>
      <w:r>
        <w:rPr>
          <w:rFonts w:hint="eastAsia" w:ascii="华文楷体" w:hAnsi="华文楷体" w:eastAsia="华文楷体" w:cs="宋体"/>
          <w:b/>
          <w:sz w:val="22"/>
          <w:szCs w:val="22"/>
        </w:rPr>
        <w:t>里程碑计划及完成时间</w:t>
      </w:r>
    </w:p>
    <w:tbl>
      <w:tblPr>
        <w:tblStyle w:val="19"/>
        <w:tblW w:w="9725" w:type="dxa"/>
        <w:tblInd w:w="-1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7"/>
        <w:gridCol w:w="2149"/>
        <w:gridCol w:w="2520"/>
        <w:gridCol w:w="2519"/>
        <w:gridCol w:w="18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序号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项目名称</w:t>
            </w:r>
          </w:p>
        </w:tc>
        <w:tc>
          <w:tcPr>
            <w:tcW w:w="2520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计划时间</w:t>
            </w:r>
          </w:p>
        </w:tc>
        <w:tc>
          <w:tcPr>
            <w:tcW w:w="2519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实际时间</w:t>
            </w:r>
          </w:p>
        </w:tc>
        <w:tc>
          <w:tcPr>
            <w:tcW w:w="1800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1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光伏基础浇筑</w:t>
            </w:r>
          </w:p>
        </w:tc>
        <w:tc>
          <w:tcPr>
            <w:tcW w:w="2520" w:type="dxa"/>
          </w:tcPr>
          <w:p>
            <w:pPr>
              <w:spacing w:line="360" w:lineRule="auto"/>
              <w:ind w:left="220" w:hanging="221" w:hangingChars="100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2022.1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1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.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27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-2023.2.19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022.11.27-2023.2.19</w:t>
            </w:r>
          </w:p>
        </w:tc>
        <w:tc>
          <w:tcPr>
            <w:tcW w:w="180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光伏支架安装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2022.12.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15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-2023.3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.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4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022.12.15-2023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.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3.5</w:t>
            </w:r>
          </w:p>
        </w:tc>
        <w:tc>
          <w:tcPr>
            <w:tcW w:w="180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3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光伏组件安装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02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3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.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3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.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3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-2023.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3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.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1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5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2023.02.26-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2023.3.19</w:t>
            </w:r>
          </w:p>
        </w:tc>
        <w:tc>
          <w:tcPr>
            <w:tcW w:w="180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3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桥架安装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2023.3.5-2023.3.16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023.3.5-2023.3.21</w:t>
            </w:r>
          </w:p>
        </w:tc>
        <w:tc>
          <w:tcPr>
            <w:tcW w:w="180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4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逆变器安装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2023.3.12-2023.3.16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hint="default" w:ascii="华文楷体" w:hAnsi="华文楷体" w:eastAsia="华文楷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023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．3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.18-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2023.3.25</w:t>
            </w:r>
          </w:p>
        </w:tc>
        <w:tc>
          <w:tcPr>
            <w:tcW w:w="180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5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光伏区防雷接地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2023.3.16-2023.3.18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hint="default" w:ascii="华文楷体" w:hAnsi="华文楷体" w:eastAsia="华文楷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2023.02.2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5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-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2023.3.27</w:t>
            </w:r>
          </w:p>
        </w:tc>
        <w:tc>
          <w:tcPr>
            <w:tcW w:w="180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6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直流电缆敷设接线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2023.3.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8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-2023.3.20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2023.0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3.8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-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2023.3.22</w:t>
            </w:r>
          </w:p>
        </w:tc>
        <w:tc>
          <w:tcPr>
            <w:tcW w:w="180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7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交流电缆敷设接线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2023.3.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8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-2023.3.20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hint="default" w:ascii="华文楷体" w:hAnsi="华文楷体" w:eastAsia="华文楷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2023.03.15-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2023.3.25</w:t>
            </w:r>
          </w:p>
        </w:tc>
        <w:tc>
          <w:tcPr>
            <w:tcW w:w="180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8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供电公司验收、挂表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2023.3.20-2023.3.21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023.3.20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-2023.3.21</w:t>
            </w:r>
          </w:p>
        </w:tc>
        <w:tc>
          <w:tcPr>
            <w:tcW w:w="180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9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调试及并网发电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2023.3.22-2023.3.22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hint="default" w:ascii="华文楷体" w:hAnsi="华文楷体" w:eastAsia="华文楷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2023.3.25-2023.3.27</w:t>
            </w:r>
          </w:p>
        </w:tc>
        <w:tc>
          <w:tcPr>
            <w:tcW w:w="1800" w:type="dxa"/>
          </w:tcPr>
          <w:p>
            <w:pPr>
              <w:spacing w:line="360" w:lineRule="auto"/>
              <w:jc w:val="left"/>
              <w:rPr>
                <w:rFonts w:hint="default" w:ascii="华文楷体" w:hAnsi="华文楷体" w:eastAsia="华文楷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16"/>
                <w:szCs w:val="16"/>
                <w:lang w:eastAsia="zh-CN"/>
              </w:rPr>
              <w:t>首次并网</w:t>
            </w:r>
            <w:r>
              <w:rPr>
                <w:rFonts w:hint="eastAsia" w:ascii="华文楷体" w:hAnsi="华文楷体" w:eastAsia="华文楷体" w:cs="宋体"/>
                <w:b/>
                <w:sz w:val="16"/>
                <w:szCs w:val="16"/>
                <w:lang w:val="en-US" w:eastAsia="zh-CN"/>
              </w:rPr>
              <w:t>2022.12.30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  <w:vAlign w:val="top"/>
          </w:tcPr>
          <w:p>
            <w:pPr>
              <w:spacing w:line="360" w:lineRule="auto"/>
              <w:jc w:val="left"/>
              <w:rPr>
                <w:rFonts w:hint="eastAsia" w:ascii="华文楷体" w:hAnsi="华文楷体" w:eastAsia="华文楷体" w:cs="宋体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2149" w:type="dxa"/>
            <w:vAlign w:val="top"/>
          </w:tcPr>
          <w:p>
            <w:pPr>
              <w:spacing w:line="360" w:lineRule="auto"/>
              <w:jc w:val="left"/>
              <w:rPr>
                <w:rFonts w:hint="eastAsia" w:ascii="华文楷体" w:hAnsi="华文楷体" w:eastAsia="华文楷体" w:cs="宋体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全容量并网时间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hint="eastAsia" w:ascii="华文楷体" w:hAnsi="华文楷体" w:eastAsia="华文楷体" w:cs="宋体"/>
                <w:b w:val="0"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2023.3.25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hint="default" w:ascii="华文楷体" w:hAnsi="华文楷体" w:eastAsia="华文楷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2023.3.2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5-2023.3.27</w:t>
            </w:r>
          </w:p>
        </w:tc>
        <w:tc>
          <w:tcPr>
            <w:tcW w:w="180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</w:tbl>
    <w:p>
      <w:pPr>
        <w:spacing w:line="360" w:lineRule="auto"/>
        <w:jc w:val="left"/>
        <w:rPr>
          <w:rFonts w:hint="eastAsia" w:ascii="华文楷体" w:hAnsi="华文楷体" w:eastAsia="华文楷体" w:cs="宋体"/>
          <w:b/>
          <w:sz w:val="22"/>
          <w:szCs w:val="22"/>
          <w:lang w:val="en-US" w:eastAsia="zh-CN"/>
        </w:rPr>
      </w:pPr>
      <w:r>
        <w:rPr>
          <w:rFonts w:hint="eastAsia" w:ascii="华文楷体" w:hAnsi="华文楷体" w:eastAsia="华文楷体" w:cs="宋体"/>
          <w:b/>
          <w:sz w:val="22"/>
          <w:szCs w:val="22"/>
          <w:lang w:val="en-US" w:eastAsia="zh-CN"/>
        </w:rPr>
        <w:t>2.1.2  樱花子项目</w:t>
      </w:r>
    </w:p>
    <w:p>
      <w:pPr>
        <w:spacing w:line="360" w:lineRule="auto"/>
        <w:ind w:firstLine="442" w:firstLineChars="200"/>
        <w:jc w:val="left"/>
        <w:rPr>
          <w:rFonts w:ascii="华文楷体" w:hAnsi="华文楷体" w:eastAsia="华文楷体" w:cs="宋体"/>
          <w:b/>
          <w:color w:val="000000"/>
          <w:kern w:val="0"/>
          <w:sz w:val="22"/>
          <w:szCs w:val="22"/>
          <w:lang w:bidi="ar"/>
        </w:rPr>
      </w:pPr>
      <w:r>
        <w:rPr>
          <w:rFonts w:hint="eastAsia" w:ascii="华文楷体" w:hAnsi="华文楷体" w:eastAsia="华文楷体" w:cs="宋体"/>
          <w:b/>
          <w:sz w:val="22"/>
          <w:szCs w:val="22"/>
        </w:rPr>
        <w:t>1．光伏区</w:t>
      </w:r>
      <w:r>
        <w:rPr>
          <w:rFonts w:hint="eastAsia" w:ascii="华文楷体" w:hAnsi="华文楷体" w:eastAsia="华文楷体" w:cs="宋体"/>
          <w:b/>
          <w:color w:val="000000"/>
          <w:kern w:val="0"/>
          <w:sz w:val="22"/>
          <w:szCs w:val="22"/>
          <w:lang w:bidi="ar"/>
        </w:rPr>
        <w:t>安装工程：</w:t>
      </w:r>
    </w:p>
    <w:tbl>
      <w:tblPr>
        <w:tblStyle w:val="18"/>
        <w:tblW w:w="9720" w:type="dxa"/>
        <w:tblInd w:w="-2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3"/>
        <w:gridCol w:w="1175"/>
        <w:gridCol w:w="1134"/>
        <w:gridCol w:w="1417"/>
        <w:gridCol w:w="1418"/>
        <w:gridCol w:w="1984"/>
        <w:gridCol w:w="131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24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分项工程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工程总量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当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  <w:lang w:eastAsia="zh-CN"/>
              </w:rPr>
              <w:t>月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完成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累计完成量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累计完成率（%）</w:t>
            </w: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127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11</w:t>
            </w: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#</w:t>
            </w: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车间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支架安装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1960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根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1960根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100%</w:t>
            </w: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7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组件安装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2982块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2982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块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yellow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24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逆变器安装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27台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27台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100%</w:t>
            </w: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24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电缆桥架安装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790米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760米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24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光伏电缆安装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33000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3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300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100%</w:t>
            </w: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24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低压电缆敷设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6200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6200米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100%</w:t>
            </w: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24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接地系统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3600</w:t>
            </w: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米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3600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</w:tbl>
    <w:p>
      <w:pPr>
        <w:numPr>
          <w:ilvl w:val="0"/>
          <w:numId w:val="7"/>
        </w:numPr>
        <w:spacing w:line="360" w:lineRule="auto"/>
        <w:ind w:left="420" w:leftChars="0" w:firstLineChars="0"/>
        <w:jc w:val="left"/>
        <w:rPr>
          <w:rFonts w:ascii="华文楷体" w:hAnsi="华文楷体" w:eastAsia="华文楷体" w:cs="宋体"/>
          <w:b/>
          <w:sz w:val="24"/>
          <w:szCs w:val="24"/>
        </w:rPr>
      </w:pPr>
      <w:r>
        <w:rPr>
          <w:rFonts w:hint="eastAsia" w:ascii="华文楷体" w:hAnsi="华文楷体" w:eastAsia="华文楷体" w:cs="宋体"/>
          <w:b/>
          <w:sz w:val="24"/>
          <w:szCs w:val="24"/>
        </w:rPr>
        <w:t>并网工程：</w:t>
      </w:r>
    </w:p>
    <w:tbl>
      <w:tblPr>
        <w:tblStyle w:val="18"/>
        <w:tblW w:w="9735" w:type="dxa"/>
        <w:tblInd w:w="-2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73"/>
        <w:gridCol w:w="1559"/>
        <w:gridCol w:w="1717"/>
        <w:gridCol w:w="1701"/>
        <w:gridCol w:w="18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873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  <w:t>工程总量</w:t>
            </w:r>
          </w:p>
        </w:tc>
        <w:tc>
          <w:tcPr>
            <w:tcW w:w="1717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  <w:t>当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  <w:lang w:eastAsia="zh-CN"/>
              </w:rPr>
              <w:t>月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  <w:t>完成量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  <w:t>累计完成量</w:t>
            </w:r>
          </w:p>
        </w:tc>
        <w:tc>
          <w:tcPr>
            <w:tcW w:w="1885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  <w:t>累计完成率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73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  <w:t>并网柜安装</w:t>
            </w:r>
          </w:p>
        </w:tc>
        <w:tc>
          <w:tcPr>
            <w:tcW w:w="1559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3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eastAsia="zh-Hans"/>
              </w:rPr>
              <w:t>台</w:t>
            </w:r>
          </w:p>
        </w:tc>
        <w:tc>
          <w:tcPr>
            <w:tcW w:w="1717" w:type="dxa"/>
            <w:shd w:val="clear" w:color="auto" w:fill="auto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</w:rPr>
              <w:t>3台</w:t>
            </w:r>
          </w:p>
        </w:tc>
        <w:tc>
          <w:tcPr>
            <w:tcW w:w="1885" w:type="dxa"/>
            <w:shd w:val="clear" w:color="auto" w:fill="auto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73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  <w:t>防火封堵</w:t>
            </w:r>
          </w:p>
        </w:tc>
        <w:tc>
          <w:tcPr>
            <w:tcW w:w="1559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17" w:type="dxa"/>
            <w:shd w:val="clear" w:color="auto" w:fill="auto"/>
          </w:tcPr>
          <w:p>
            <w:pPr>
              <w:jc w:val="center"/>
              <w:rPr>
                <w:rFonts w:hint="default" w:ascii="华文楷体" w:hAnsi="华文楷体" w:eastAsia="华文楷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</w:rPr>
              <w:t>0%</w:t>
            </w:r>
          </w:p>
        </w:tc>
        <w:tc>
          <w:tcPr>
            <w:tcW w:w="1885" w:type="dxa"/>
            <w:shd w:val="clear" w:color="auto" w:fill="auto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</w:rPr>
              <w:t>%</w:t>
            </w:r>
          </w:p>
        </w:tc>
      </w:tr>
    </w:tbl>
    <w:p>
      <w:pPr>
        <w:numPr>
          <w:ilvl w:val="0"/>
          <w:numId w:val="7"/>
        </w:numPr>
        <w:spacing w:line="360" w:lineRule="auto"/>
        <w:ind w:left="420" w:leftChars="0" w:firstLineChars="0"/>
        <w:jc w:val="left"/>
        <w:rPr>
          <w:rFonts w:ascii="华文楷体" w:hAnsi="华文楷体" w:eastAsia="华文楷体" w:cs="宋体"/>
          <w:b/>
          <w:sz w:val="22"/>
          <w:szCs w:val="22"/>
        </w:rPr>
      </w:pPr>
      <w:r>
        <w:rPr>
          <w:rFonts w:hint="eastAsia" w:ascii="华文楷体" w:hAnsi="华文楷体" w:eastAsia="华文楷体" w:cs="宋体"/>
          <w:b/>
          <w:sz w:val="22"/>
          <w:szCs w:val="22"/>
        </w:rPr>
        <w:t>并网情况：</w:t>
      </w:r>
    </w:p>
    <w:tbl>
      <w:tblPr>
        <w:tblStyle w:val="18"/>
        <w:tblW w:w="9705" w:type="dxa"/>
        <w:tblInd w:w="-1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8"/>
        <w:gridCol w:w="1559"/>
        <w:gridCol w:w="1717"/>
        <w:gridCol w:w="1701"/>
        <w:gridCol w:w="18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5" w:hRule="atLeast"/>
        </w:trPr>
        <w:tc>
          <w:tcPr>
            <w:tcW w:w="2858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分项工程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工程总量</w:t>
            </w:r>
          </w:p>
        </w:tc>
        <w:tc>
          <w:tcPr>
            <w:tcW w:w="1717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当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  <w:lang w:eastAsia="zh-CN"/>
              </w:rPr>
              <w:t>月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完成量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累计完成量</w:t>
            </w:r>
          </w:p>
        </w:tc>
        <w:tc>
          <w:tcPr>
            <w:tcW w:w="1870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58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  <w:t>并网容量</w:t>
            </w:r>
          </w:p>
        </w:tc>
        <w:tc>
          <w:tcPr>
            <w:tcW w:w="1559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sz w:val="22"/>
                <w:szCs w:val="22"/>
              </w:rPr>
              <w:t>1.</w:t>
            </w:r>
            <w:r>
              <w:rPr>
                <w:rFonts w:hint="eastAsia" w:ascii="华文楷体" w:hAnsi="华文楷体" w:eastAsia="华文楷体" w:cs="宋体"/>
                <w:bCs/>
                <w:sz w:val="22"/>
                <w:szCs w:val="22"/>
              </w:rPr>
              <w:t>6401MW</w:t>
            </w:r>
          </w:p>
        </w:tc>
        <w:tc>
          <w:tcPr>
            <w:tcW w:w="1717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701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sz w:val="22"/>
                <w:szCs w:val="22"/>
                <w:lang w:val="en-US" w:eastAsia="zh-CN"/>
              </w:rPr>
              <w:t>1.6401</w:t>
            </w:r>
            <w:r>
              <w:rPr>
                <w:rFonts w:hint="eastAsia" w:ascii="华文楷体" w:hAnsi="华文楷体" w:eastAsia="华文楷体" w:cs="宋体"/>
                <w:bCs/>
                <w:sz w:val="22"/>
                <w:szCs w:val="22"/>
              </w:rPr>
              <w:t>4MW</w:t>
            </w:r>
          </w:p>
        </w:tc>
        <w:tc>
          <w:tcPr>
            <w:tcW w:w="1870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%</w:t>
            </w:r>
          </w:p>
        </w:tc>
      </w:tr>
    </w:tbl>
    <w:p>
      <w:pPr>
        <w:numPr>
          <w:ilvl w:val="0"/>
          <w:numId w:val="7"/>
        </w:numPr>
        <w:spacing w:line="360" w:lineRule="auto"/>
        <w:ind w:left="420" w:leftChars="0" w:firstLineChars="0"/>
        <w:jc w:val="left"/>
        <w:rPr>
          <w:rFonts w:ascii="华文楷体" w:hAnsi="华文楷体" w:eastAsia="华文楷体" w:cs="宋体"/>
          <w:b/>
          <w:sz w:val="22"/>
          <w:szCs w:val="22"/>
        </w:rPr>
      </w:pPr>
      <w:r>
        <w:rPr>
          <w:rFonts w:hint="eastAsia" w:ascii="华文楷体" w:hAnsi="华文楷体" w:eastAsia="华文楷体" w:cs="宋体"/>
          <w:b/>
          <w:sz w:val="22"/>
          <w:szCs w:val="22"/>
        </w:rPr>
        <w:t>里程碑计划及完成时间</w:t>
      </w:r>
    </w:p>
    <w:tbl>
      <w:tblPr>
        <w:tblStyle w:val="19"/>
        <w:tblW w:w="9720" w:type="dxa"/>
        <w:tblInd w:w="-2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0"/>
        <w:gridCol w:w="2131"/>
        <w:gridCol w:w="2550"/>
        <w:gridCol w:w="2595"/>
        <w:gridCol w:w="17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序号</w:t>
            </w:r>
          </w:p>
        </w:tc>
        <w:tc>
          <w:tcPr>
            <w:tcW w:w="2131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项目名称</w:t>
            </w:r>
          </w:p>
        </w:tc>
        <w:tc>
          <w:tcPr>
            <w:tcW w:w="255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计划时间</w:t>
            </w:r>
          </w:p>
        </w:tc>
        <w:tc>
          <w:tcPr>
            <w:tcW w:w="2595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实际时间</w:t>
            </w:r>
          </w:p>
        </w:tc>
        <w:tc>
          <w:tcPr>
            <w:tcW w:w="1784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1</w:t>
            </w:r>
          </w:p>
        </w:tc>
        <w:tc>
          <w:tcPr>
            <w:tcW w:w="2131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光伏支架安装</w:t>
            </w:r>
          </w:p>
        </w:tc>
        <w:tc>
          <w:tcPr>
            <w:tcW w:w="255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2022.12.5-2022.12.18</w:t>
            </w:r>
          </w:p>
        </w:tc>
        <w:tc>
          <w:tcPr>
            <w:tcW w:w="2595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2022.12.5-2022.12.18</w:t>
            </w:r>
          </w:p>
        </w:tc>
        <w:tc>
          <w:tcPr>
            <w:tcW w:w="1784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</w:t>
            </w:r>
          </w:p>
        </w:tc>
        <w:tc>
          <w:tcPr>
            <w:tcW w:w="2131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光伏组件安装</w:t>
            </w:r>
          </w:p>
        </w:tc>
        <w:tc>
          <w:tcPr>
            <w:tcW w:w="255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2022.12.20-2023.3.17</w:t>
            </w:r>
          </w:p>
        </w:tc>
        <w:tc>
          <w:tcPr>
            <w:tcW w:w="2595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2022.12.16-2023.3.19</w:t>
            </w:r>
          </w:p>
        </w:tc>
        <w:tc>
          <w:tcPr>
            <w:tcW w:w="1784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3</w:t>
            </w:r>
          </w:p>
        </w:tc>
        <w:tc>
          <w:tcPr>
            <w:tcW w:w="2131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桥架安装</w:t>
            </w:r>
          </w:p>
        </w:tc>
        <w:tc>
          <w:tcPr>
            <w:tcW w:w="255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2022.12.20-2022.12.28</w:t>
            </w:r>
          </w:p>
        </w:tc>
        <w:tc>
          <w:tcPr>
            <w:tcW w:w="2595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2022.12.15-2023.2.25</w:t>
            </w:r>
          </w:p>
        </w:tc>
        <w:tc>
          <w:tcPr>
            <w:tcW w:w="1784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4</w:t>
            </w:r>
          </w:p>
        </w:tc>
        <w:tc>
          <w:tcPr>
            <w:tcW w:w="2131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逆变器安装</w:t>
            </w:r>
          </w:p>
        </w:tc>
        <w:tc>
          <w:tcPr>
            <w:tcW w:w="255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2023.1.10-2023.3.22</w:t>
            </w:r>
          </w:p>
        </w:tc>
        <w:tc>
          <w:tcPr>
            <w:tcW w:w="2595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2023.1.19-2023.3.19</w:t>
            </w:r>
          </w:p>
        </w:tc>
        <w:tc>
          <w:tcPr>
            <w:tcW w:w="1784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5</w:t>
            </w:r>
          </w:p>
        </w:tc>
        <w:tc>
          <w:tcPr>
            <w:tcW w:w="2131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并网柜就位</w:t>
            </w:r>
          </w:p>
        </w:tc>
        <w:tc>
          <w:tcPr>
            <w:tcW w:w="255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2022.12.16-2022.12.16</w:t>
            </w:r>
          </w:p>
        </w:tc>
        <w:tc>
          <w:tcPr>
            <w:tcW w:w="2595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2022.12.16-2022.12.16</w:t>
            </w:r>
          </w:p>
        </w:tc>
        <w:tc>
          <w:tcPr>
            <w:tcW w:w="1784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6</w:t>
            </w:r>
          </w:p>
        </w:tc>
        <w:tc>
          <w:tcPr>
            <w:tcW w:w="2131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光伏区防雷接地</w:t>
            </w:r>
          </w:p>
        </w:tc>
        <w:tc>
          <w:tcPr>
            <w:tcW w:w="255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2023.1.12-2023.3.23</w:t>
            </w:r>
          </w:p>
        </w:tc>
        <w:tc>
          <w:tcPr>
            <w:tcW w:w="2595" w:type="dxa"/>
          </w:tcPr>
          <w:p>
            <w:pPr>
              <w:spacing w:line="360" w:lineRule="auto"/>
              <w:jc w:val="left"/>
              <w:rPr>
                <w:rFonts w:hint="default" w:ascii="华文楷体" w:hAnsi="华文楷体" w:eastAsia="华文楷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2023.1.16-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2023.3.25</w:t>
            </w:r>
          </w:p>
        </w:tc>
        <w:tc>
          <w:tcPr>
            <w:tcW w:w="1784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7</w:t>
            </w:r>
          </w:p>
        </w:tc>
        <w:tc>
          <w:tcPr>
            <w:tcW w:w="2131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电缆敷设及接线</w:t>
            </w:r>
          </w:p>
        </w:tc>
        <w:tc>
          <w:tcPr>
            <w:tcW w:w="255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2023.1.08-2023.3.23</w:t>
            </w:r>
          </w:p>
        </w:tc>
        <w:tc>
          <w:tcPr>
            <w:tcW w:w="2595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2023.1.16-2023.3.21</w:t>
            </w:r>
          </w:p>
        </w:tc>
        <w:tc>
          <w:tcPr>
            <w:tcW w:w="1784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8</w:t>
            </w:r>
          </w:p>
        </w:tc>
        <w:tc>
          <w:tcPr>
            <w:tcW w:w="2131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0"/>
              </w:rPr>
              <w:t>供电公司验收挂表</w:t>
            </w:r>
          </w:p>
        </w:tc>
        <w:tc>
          <w:tcPr>
            <w:tcW w:w="255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2023.1.12-2023.1.13</w:t>
            </w:r>
          </w:p>
        </w:tc>
        <w:tc>
          <w:tcPr>
            <w:tcW w:w="2595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2023.1.12-2023.1.13</w:t>
            </w:r>
          </w:p>
        </w:tc>
        <w:tc>
          <w:tcPr>
            <w:tcW w:w="1784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spacing w:line="360" w:lineRule="auto"/>
              <w:jc w:val="left"/>
              <w:rPr>
                <w:rFonts w:hint="eastAsia" w:ascii="华文楷体" w:hAnsi="华文楷体" w:eastAsia="华文楷体" w:cs="宋体"/>
                <w:b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9</w:t>
            </w:r>
          </w:p>
        </w:tc>
        <w:tc>
          <w:tcPr>
            <w:tcW w:w="2131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调试及并网发电</w:t>
            </w:r>
          </w:p>
        </w:tc>
        <w:tc>
          <w:tcPr>
            <w:tcW w:w="255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2023.01.17-2023.03.24</w:t>
            </w:r>
          </w:p>
        </w:tc>
        <w:tc>
          <w:tcPr>
            <w:tcW w:w="2595" w:type="dxa"/>
          </w:tcPr>
          <w:p>
            <w:pPr>
              <w:spacing w:line="360" w:lineRule="auto"/>
              <w:jc w:val="left"/>
              <w:rPr>
                <w:rFonts w:hint="default" w:ascii="华文楷体" w:hAnsi="华文楷体" w:eastAsia="华文楷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2023.01.17-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2023.3.26</w:t>
            </w:r>
          </w:p>
        </w:tc>
        <w:tc>
          <w:tcPr>
            <w:tcW w:w="17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left"/>
              <w:textAlignment w:val="auto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18"/>
                <w:szCs w:val="18"/>
              </w:rPr>
              <w:t>首次并网</w:t>
            </w:r>
            <w:r>
              <w:rPr>
                <w:rFonts w:hint="eastAsia" w:ascii="华文楷体" w:hAnsi="华文楷体" w:eastAsia="华文楷体" w:cs="宋体"/>
                <w:b/>
                <w:sz w:val="18"/>
                <w:szCs w:val="18"/>
                <w:lang w:val="en-US" w:eastAsia="zh-CN"/>
              </w:rPr>
              <w:t>2023.</w:t>
            </w:r>
            <w:r>
              <w:rPr>
                <w:rFonts w:hint="eastAsia" w:ascii="华文楷体" w:hAnsi="华文楷体" w:eastAsia="华文楷体" w:cs="宋体"/>
                <w:b/>
                <w:sz w:val="18"/>
                <w:szCs w:val="18"/>
              </w:rPr>
              <w:t>1.18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spacing w:line="360" w:lineRule="auto"/>
              <w:jc w:val="left"/>
              <w:rPr>
                <w:rFonts w:hint="default" w:ascii="华文楷体" w:hAnsi="华文楷体" w:eastAsia="华文楷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2131" w:type="dxa"/>
          </w:tcPr>
          <w:p>
            <w:pPr>
              <w:spacing w:line="360" w:lineRule="auto"/>
              <w:jc w:val="left"/>
              <w:rPr>
                <w:rFonts w:hint="default" w:ascii="华文楷体" w:hAnsi="华文楷体" w:eastAsia="华文楷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全容量并网时间</w:t>
            </w:r>
          </w:p>
        </w:tc>
        <w:tc>
          <w:tcPr>
            <w:tcW w:w="2550" w:type="dxa"/>
          </w:tcPr>
          <w:p>
            <w:pPr>
              <w:spacing w:line="360" w:lineRule="auto"/>
              <w:jc w:val="left"/>
              <w:rPr>
                <w:rFonts w:hint="default" w:ascii="华文楷体" w:hAnsi="华文楷体" w:eastAsia="华文楷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2023.3.24</w:t>
            </w:r>
          </w:p>
        </w:tc>
        <w:tc>
          <w:tcPr>
            <w:tcW w:w="2595" w:type="dxa"/>
          </w:tcPr>
          <w:p>
            <w:pPr>
              <w:spacing w:line="360" w:lineRule="auto"/>
              <w:jc w:val="left"/>
              <w:rPr>
                <w:rFonts w:hint="default" w:ascii="华文楷体" w:hAnsi="华文楷体" w:eastAsia="华文楷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2023.3.24-2023.3.26</w:t>
            </w:r>
          </w:p>
        </w:tc>
        <w:tc>
          <w:tcPr>
            <w:tcW w:w="1784" w:type="dxa"/>
          </w:tcPr>
          <w:p>
            <w:pPr>
              <w:spacing w:line="360" w:lineRule="auto"/>
              <w:jc w:val="left"/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</w:pPr>
          </w:p>
        </w:tc>
      </w:tr>
    </w:tbl>
    <w:p>
      <w:pPr>
        <w:spacing w:line="360" w:lineRule="auto"/>
        <w:jc w:val="left"/>
        <w:rPr>
          <w:rFonts w:hint="eastAsia" w:ascii="华文楷体" w:hAnsi="华文楷体" w:eastAsia="华文楷体" w:cs="宋体"/>
          <w:b/>
          <w:color w:val="auto"/>
          <w:sz w:val="22"/>
          <w:szCs w:val="22"/>
          <w:highlight w:val="none"/>
          <w:lang w:val="en-US" w:eastAsia="zh-CN"/>
        </w:rPr>
      </w:pPr>
      <w:r>
        <w:rPr>
          <w:rFonts w:hint="eastAsia" w:ascii="华文楷体" w:hAnsi="华文楷体" w:eastAsia="华文楷体" w:cs="宋体"/>
          <w:b/>
          <w:color w:val="auto"/>
          <w:sz w:val="22"/>
          <w:szCs w:val="22"/>
          <w:highlight w:val="none"/>
          <w:lang w:val="en-US" w:eastAsia="zh-CN"/>
        </w:rPr>
        <w:t>2.1.3 盛旺子项目</w:t>
      </w:r>
    </w:p>
    <w:p>
      <w:pPr>
        <w:spacing w:line="360" w:lineRule="auto"/>
        <w:jc w:val="left"/>
        <w:rPr>
          <w:rFonts w:hint="eastAsia" w:ascii="华文楷体" w:hAnsi="华文楷体" w:eastAsia="华文楷体" w:cs="宋体"/>
          <w:b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华文楷体" w:hAnsi="华文楷体" w:eastAsia="华文楷体" w:cs="宋体"/>
          <w:b/>
          <w:color w:val="auto"/>
          <w:sz w:val="22"/>
          <w:szCs w:val="22"/>
          <w:highlight w:val="none"/>
        </w:rPr>
        <w:t>1．</w:t>
      </w:r>
      <w:r>
        <w:rPr>
          <w:rFonts w:hint="eastAsia" w:ascii="华文楷体" w:hAnsi="华文楷体" w:eastAsia="华文楷体" w:cs="宋体"/>
          <w:b/>
          <w:color w:val="auto"/>
          <w:sz w:val="22"/>
          <w:szCs w:val="22"/>
          <w:highlight w:val="none"/>
          <w:lang w:val="en-US" w:eastAsia="zh-CN"/>
        </w:rPr>
        <w:t>F/G栋加固</w:t>
      </w:r>
      <w:r>
        <w:rPr>
          <w:rFonts w:hint="eastAsia" w:ascii="华文楷体" w:hAnsi="华文楷体" w:eastAsia="华文楷体" w:cs="宋体"/>
          <w:b/>
          <w:color w:val="auto"/>
          <w:kern w:val="0"/>
          <w:sz w:val="22"/>
          <w:szCs w:val="22"/>
          <w:highlight w:val="none"/>
          <w:lang w:bidi="ar"/>
        </w:rPr>
        <w:t>工程：</w:t>
      </w:r>
    </w:p>
    <w:tbl>
      <w:tblPr>
        <w:tblStyle w:val="18"/>
        <w:tblW w:w="9699" w:type="dxa"/>
        <w:tblInd w:w="-21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1169"/>
        <w:gridCol w:w="1128"/>
        <w:gridCol w:w="1409"/>
        <w:gridCol w:w="1410"/>
        <w:gridCol w:w="1973"/>
        <w:gridCol w:w="133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4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</w:rPr>
              <w:t>分项工程</w:t>
            </w:r>
          </w:p>
        </w:tc>
        <w:tc>
          <w:tcPr>
            <w:tcW w:w="11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</w:rPr>
              <w:t>工程总量</w:t>
            </w:r>
          </w:p>
        </w:tc>
        <w:tc>
          <w:tcPr>
            <w:tcW w:w="14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</w:rPr>
              <w:t>当</w:t>
            </w:r>
            <w:r>
              <w:rPr>
                <w:rFonts w:hint="eastAsia"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月</w:t>
            </w:r>
            <w:r>
              <w:rPr>
                <w:rFonts w:hint="eastAsia"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</w:rPr>
              <w:t>完成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</w:rPr>
              <w:t>累计完成量</w:t>
            </w:r>
          </w:p>
        </w:tc>
        <w:tc>
          <w:tcPr>
            <w:tcW w:w="1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</w:rPr>
              <w:t>累计完成率（%）</w:t>
            </w:r>
          </w:p>
        </w:tc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127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F栋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檩条</w:t>
            </w:r>
          </w:p>
        </w:tc>
        <w:tc>
          <w:tcPr>
            <w:tcW w:w="11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both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598根</w:t>
            </w:r>
          </w:p>
        </w:tc>
        <w:tc>
          <w:tcPr>
            <w:tcW w:w="14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41根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598根</w:t>
            </w:r>
          </w:p>
        </w:tc>
        <w:tc>
          <w:tcPr>
            <w:tcW w:w="1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  <w:t>%</w:t>
            </w:r>
          </w:p>
        </w:tc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27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斜支撑</w:t>
            </w:r>
          </w:p>
        </w:tc>
        <w:tc>
          <w:tcPr>
            <w:tcW w:w="11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both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48根</w:t>
            </w:r>
          </w:p>
        </w:tc>
        <w:tc>
          <w:tcPr>
            <w:tcW w:w="14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2根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48根</w:t>
            </w:r>
          </w:p>
        </w:tc>
        <w:tc>
          <w:tcPr>
            <w:tcW w:w="1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  <w:t>%</w:t>
            </w:r>
          </w:p>
        </w:tc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27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both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 xml:space="preserve">  隅撑</w:t>
            </w:r>
          </w:p>
        </w:tc>
        <w:tc>
          <w:tcPr>
            <w:tcW w:w="11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both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80根</w:t>
            </w:r>
          </w:p>
        </w:tc>
        <w:tc>
          <w:tcPr>
            <w:tcW w:w="14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58根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80根</w:t>
            </w:r>
          </w:p>
        </w:tc>
        <w:tc>
          <w:tcPr>
            <w:tcW w:w="1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  <w:t>%</w:t>
            </w:r>
          </w:p>
        </w:tc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加肋条</w:t>
            </w:r>
          </w:p>
        </w:tc>
        <w:tc>
          <w:tcPr>
            <w:tcW w:w="11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both"/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192条</w:t>
            </w:r>
          </w:p>
        </w:tc>
        <w:tc>
          <w:tcPr>
            <w:tcW w:w="14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82条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 xml:space="preserve">    192条</w:t>
            </w:r>
          </w:p>
        </w:tc>
        <w:tc>
          <w:tcPr>
            <w:tcW w:w="1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  <w:t>%</w:t>
            </w:r>
          </w:p>
        </w:tc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G栋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檩条</w:t>
            </w:r>
          </w:p>
        </w:tc>
        <w:tc>
          <w:tcPr>
            <w:tcW w:w="11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1458根</w:t>
            </w:r>
          </w:p>
        </w:tc>
        <w:tc>
          <w:tcPr>
            <w:tcW w:w="14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 xml:space="preserve">   1356根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1458根</w:t>
            </w:r>
          </w:p>
        </w:tc>
        <w:tc>
          <w:tcPr>
            <w:tcW w:w="1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  <w:t>%</w:t>
            </w:r>
          </w:p>
        </w:tc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</w:tbl>
    <w:p>
      <w:pPr>
        <w:pStyle w:val="17"/>
        <w:ind w:left="0" w:leftChars="0" w:firstLine="0" w:firstLineChars="0"/>
        <w:rPr>
          <w:rFonts w:hint="eastAsia" w:ascii="华文楷体" w:hAnsi="华文楷体" w:eastAsia="华文楷体" w:cs="宋体"/>
          <w:b/>
          <w:color w:val="auto"/>
          <w:kern w:val="2"/>
          <w:sz w:val="22"/>
          <w:szCs w:val="22"/>
          <w:highlight w:val="none"/>
          <w:lang w:val="en-US" w:eastAsia="zh-CN" w:bidi="ar-SA"/>
        </w:rPr>
      </w:pPr>
      <w:r>
        <w:rPr>
          <w:rFonts w:hint="eastAsia" w:ascii="华文楷体" w:hAnsi="华文楷体" w:eastAsia="华文楷体" w:cs="宋体"/>
          <w:b/>
          <w:color w:val="auto"/>
          <w:kern w:val="2"/>
          <w:sz w:val="22"/>
          <w:szCs w:val="22"/>
          <w:highlight w:val="none"/>
          <w:lang w:val="en-US" w:eastAsia="zh-CN" w:bidi="ar-SA"/>
        </w:rPr>
        <w:t>2.修缮工程</w:t>
      </w:r>
    </w:p>
    <w:tbl>
      <w:tblPr>
        <w:tblStyle w:val="18"/>
        <w:tblW w:w="9674" w:type="dxa"/>
        <w:tblInd w:w="-20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9"/>
        <w:gridCol w:w="1169"/>
        <w:gridCol w:w="1373"/>
        <w:gridCol w:w="1348"/>
        <w:gridCol w:w="1360"/>
        <w:gridCol w:w="1839"/>
        <w:gridCol w:w="132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4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分项工程</w:t>
            </w:r>
          </w:p>
        </w:tc>
        <w:tc>
          <w:tcPr>
            <w:tcW w:w="13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工程总量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当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  <w:lang w:eastAsia="zh-CN"/>
              </w:rPr>
              <w:t>月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完成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累计完成量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累计完成率（%）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12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A栋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防水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ind w:left="440" w:hanging="440" w:hangingChars="200"/>
              <w:jc w:val="both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 xml:space="preserve">   3 处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2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油漆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both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9200平方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2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ind w:firstLine="220" w:firstLineChars="100"/>
              <w:jc w:val="both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采光板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both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 xml:space="preserve">   1项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/>
              </w:rPr>
            </w:pP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2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B栋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防水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19处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 w:themeFill="background2"/>
            <w:vAlign w:val="center"/>
          </w:tcPr>
          <w:p>
            <w:pPr>
              <w:widowControl/>
              <w:jc w:val="both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 xml:space="preserve">    19处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19处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%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2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油漆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16900平方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both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 xml:space="preserve">   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2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ind w:firstLine="220" w:firstLineChars="100"/>
              <w:jc w:val="both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采光板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1项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both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2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C栋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防水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ind w:left="440" w:hanging="440" w:hangingChars="200"/>
              <w:jc w:val="both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 xml:space="preserve">  46处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5处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5处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%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2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油漆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ind w:left="440" w:hanging="440" w:hangingChars="200"/>
              <w:jc w:val="both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16300平方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ind w:firstLine="220" w:firstLineChars="100"/>
              <w:jc w:val="both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采光板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tabs>
                <w:tab w:val="left" w:pos="440"/>
              </w:tabs>
              <w:ind w:firstLine="220" w:firstLineChars="100"/>
              <w:jc w:val="left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1项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D栋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防水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tabs>
                <w:tab w:val="left" w:pos="440"/>
              </w:tabs>
              <w:ind w:firstLine="220" w:firstLineChars="100"/>
              <w:jc w:val="left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60处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2处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2处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%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油漆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tabs>
                <w:tab w:val="left" w:pos="440"/>
              </w:tabs>
              <w:ind w:left="220" w:hanging="220" w:hangingChars="100"/>
              <w:jc w:val="left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13000平方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ind w:firstLine="220" w:firstLineChars="100"/>
              <w:jc w:val="both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采光板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tabs>
                <w:tab w:val="left" w:pos="440"/>
              </w:tabs>
              <w:ind w:firstLine="220" w:firstLineChars="100"/>
              <w:jc w:val="left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1项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E栋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防水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tabs>
                <w:tab w:val="left" w:pos="440"/>
              </w:tabs>
              <w:jc w:val="left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 xml:space="preserve">  0处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油漆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tabs>
                <w:tab w:val="left" w:pos="440"/>
              </w:tabs>
              <w:jc w:val="left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1350平方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ind w:firstLine="220" w:firstLineChars="100"/>
              <w:jc w:val="both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采光板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tabs>
                <w:tab w:val="left" w:pos="440"/>
              </w:tabs>
              <w:jc w:val="left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 xml:space="preserve">  1项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F栋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防水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tabs>
                <w:tab w:val="left" w:pos="440"/>
              </w:tabs>
              <w:ind w:left="218" w:leftChars="104" w:firstLine="0" w:firstLineChars="0"/>
              <w:jc w:val="left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40处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40处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40处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%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油漆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tabs>
                <w:tab w:val="left" w:pos="440"/>
              </w:tabs>
              <w:ind w:left="220" w:hanging="220" w:hangingChars="100"/>
              <w:jc w:val="left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18200平方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5000平方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18200平方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%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ind w:firstLine="220" w:firstLineChars="100"/>
              <w:jc w:val="both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采光板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tabs>
                <w:tab w:val="left" w:pos="440"/>
              </w:tabs>
              <w:jc w:val="left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 xml:space="preserve">  1项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G栋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防水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ind w:firstLine="220" w:firstLineChars="100"/>
              <w:jc w:val="left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16处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油漆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tabs>
                <w:tab w:val="left" w:pos="440"/>
              </w:tabs>
              <w:ind w:left="220" w:hanging="220" w:hangingChars="100"/>
              <w:jc w:val="left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22300平方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ind w:firstLine="220" w:firstLineChars="100"/>
              <w:jc w:val="both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采光板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tabs>
                <w:tab w:val="left" w:pos="440"/>
              </w:tabs>
              <w:ind w:firstLine="220" w:firstLineChars="100"/>
              <w:jc w:val="left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1项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H栋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防水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tabs>
                <w:tab w:val="left" w:pos="440"/>
              </w:tabs>
              <w:ind w:firstLine="220" w:firstLineChars="100"/>
              <w:jc w:val="left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7处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2处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2处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30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%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油漆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tabs>
                <w:tab w:val="left" w:pos="440"/>
              </w:tabs>
              <w:jc w:val="left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7500平方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ind w:firstLine="220" w:firstLineChars="100"/>
              <w:jc w:val="both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采光板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tabs>
                <w:tab w:val="left" w:pos="440"/>
              </w:tabs>
              <w:ind w:firstLine="220" w:firstLineChars="100"/>
              <w:jc w:val="left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1项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</w:tbl>
    <w:p>
      <w:pPr>
        <w:pStyle w:val="17"/>
        <w:ind w:left="0" w:leftChars="0" w:firstLine="0" w:firstLineChars="0"/>
        <w:rPr>
          <w:rFonts w:hint="default" w:ascii="华文楷体" w:hAnsi="华文楷体" w:eastAsia="华文楷体" w:cs="宋体"/>
          <w:b/>
          <w:color w:val="auto"/>
          <w:kern w:val="2"/>
          <w:sz w:val="22"/>
          <w:szCs w:val="22"/>
          <w:highlight w:val="none"/>
          <w:lang w:val="en-US" w:eastAsia="zh-CN" w:bidi="ar-SA"/>
        </w:rPr>
      </w:pPr>
      <w:r>
        <w:rPr>
          <w:rFonts w:hint="eastAsia" w:ascii="华文楷体" w:hAnsi="华文楷体" w:eastAsia="华文楷体" w:cs="宋体"/>
          <w:b/>
          <w:color w:val="auto"/>
          <w:kern w:val="2"/>
          <w:sz w:val="22"/>
          <w:szCs w:val="22"/>
          <w:highlight w:val="none"/>
          <w:lang w:val="en-US" w:eastAsia="zh-CN" w:bidi="ar-SA"/>
        </w:rPr>
        <w:t>3、光伏工程</w:t>
      </w:r>
    </w:p>
    <w:p>
      <w:pPr>
        <w:pStyle w:val="17"/>
        <w:ind w:left="0" w:leftChars="0" w:firstLine="0" w:firstLineChars="0"/>
        <w:rPr>
          <w:rFonts w:hint="eastAsia"/>
          <w:highlight w:val="none"/>
        </w:rPr>
      </w:pPr>
      <w:r>
        <w:rPr>
          <w:rFonts w:hint="eastAsia"/>
          <w:highlight w:val="none"/>
        </w:rPr>
        <w:t>备注：根据项目类型调整表格内容。</w:t>
      </w:r>
    </w:p>
    <w:p>
      <w:pPr>
        <w:pStyle w:val="17"/>
        <w:ind w:left="0" w:leftChars="0" w:firstLine="0" w:firstLineChars="0"/>
        <w:rPr>
          <w:rFonts w:ascii="仿宋" w:hAnsi="仿宋"/>
          <w:b/>
          <w:bCs/>
          <w:sz w:val="28"/>
          <w:szCs w:val="28"/>
          <w:highlight w:val="none"/>
        </w:rPr>
      </w:pPr>
      <w:r>
        <w:rPr>
          <w:rFonts w:hint="eastAsia" w:ascii="仿宋" w:hAnsi="仿宋"/>
          <w:b/>
          <w:bCs/>
          <w:sz w:val="28"/>
          <w:szCs w:val="28"/>
          <w:highlight w:val="none"/>
        </w:rPr>
        <w:t>2.2进度分析</w:t>
      </w:r>
    </w:p>
    <w:p>
      <w:pPr>
        <w:ind w:firstLine="48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项目公司在开工前编制制定完成里程碑进度计划。</w:t>
      </w:r>
      <w:r>
        <w:rPr>
          <w:bCs/>
          <w:kern w:val="0"/>
          <w:szCs w:val="21"/>
        </w:rPr>
        <w:t>PC总承包单位</w:t>
      </w:r>
      <w:r>
        <w:rPr>
          <w:rFonts w:hint="eastAsia"/>
          <w:bCs/>
          <w:kern w:val="0"/>
          <w:szCs w:val="21"/>
        </w:rPr>
        <w:t>根据里程碑进度计划要求以及现场的实际情况，编制一级进度计划。</w:t>
      </w:r>
    </w:p>
    <w:p>
      <w:pPr>
        <w:ind w:firstLine="480"/>
        <w:rPr>
          <w:rFonts w:hint="eastAsia" w:eastAsia="宋体"/>
          <w:bCs/>
          <w:kern w:val="0"/>
          <w:szCs w:val="21"/>
          <w:lang w:eastAsia="zh-CN"/>
        </w:rPr>
      </w:pPr>
      <w:r>
        <w:rPr>
          <w:rFonts w:hint="eastAsia"/>
          <w:bCs/>
          <w:kern w:val="0"/>
          <w:szCs w:val="21"/>
        </w:rPr>
        <w:t>2</w:t>
      </w:r>
      <w:r>
        <w:rPr>
          <w:bCs/>
          <w:kern w:val="0"/>
          <w:szCs w:val="21"/>
        </w:rPr>
        <w:t>02</w:t>
      </w:r>
      <w:r>
        <w:rPr>
          <w:rFonts w:hint="eastAsia"/>
          <w:bCs/>
          <w:kern w:val="0"/>
          <w:szCs w:val="21"/>
          <w:lang w:val="en-US" w:eastAsia="zh-CN"/>
        </w:rPr>
        <w:t>2</w:t>
      </w:r>
      <w:r>
        <w:rPr>
          <w:rFonts w:hint="eastAsia"/>
          <w:bCs/>
          <w:kern w:val="0"/>
          <w:szCs w:val="21"/>
        </w:rPr>
        <w:t>年</w:t>
      </w:r>
      <w:r>
        <w:rPr>
          <w:bCs/>
          <w:kern w:val="0"/>
          <w:szCs w:val="21"/>
        </w:rPr>
        <w:t>1</w:t>
      </w:r>
      <w:r>
        <w:rPr>
          <w:rFonts w:hint="eastAsia"/>
          <w:bCs/>
          <w:kern w:val="0"/>
          <w:szCs w:val="21"/>
          <w:lang w:val="en-US" w:eastAsia="zh-CN"/>
        </w:rPr>
        <w:t>1</w:t>
      </w:r>
      <w:r>
        <w:rPr>
          <w:rFonts w:hint="eastAsia"/>
          <w:bCs/>
          <w:kern w:val="0"/>
          <w:szCs w:val="21"/>
        </w:rPr>
        <w:t>月</w:t>
      </w:r>
      <w:r>
        <w:rPr>
          <w:rFonts w:hint="eastAsia"/>
          <w:bCs/>
          <w:kern w:val="0"/>
          <w:szCs w:val="21"/>
          <w:lang w:val="en-US" w:eastAsia="zh-CN"/>
        </w:rPr>
        <w:t>10</w:t>
      </w:r>
      <w:r>
        <w:rPr>
          <w:bCs/>
          <w:kern w:val="0"/>
          <w:szCs w:val="21"/>
        </w:rPr>
        <w:t>日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bCs/>
          <w:kern w:val="0"/>
          <w:szCs w:val="21"/>
        </w:rPr>
        <w:t>项目正式开工</w:t>
      </w:r>
      <w:r>
        <w:rPr>
          <w:rFonts w:hint="eastAsia"/>
          <w:bCs/>
          <w:kern w:val="0"/>
          <w:szCs w:val="21"/>
          <w:lang w:eastAsia="zh-CN"/>
        </w:rPr>
        <w:t>；</w:t>
      </w:r>
    </w:p>
    <w:p>
      <w:pPr>
        <w:ind w:firstLine="480"/>
        <w:rPr>
          <w:rFonts w:hint="eastAsia" w:eastAsia="宋体"/>
          <w:bCs/>
          <w:kern w:val="0"/>
          <w:szCs w:val="21"/>
          <w:lang w:eastAsia="zh-CN"/>
        </w:rPr>
      </w:pPr>
      <w:r>
        <w:rPr>
          <w:rFonts w:hint="eastAsia"/>
          <w:bCs/>
          <w:kern w:val="0"/>
          <w:szCs w:val="21"/>
        </w:rPr>
        <w:t>2</w:t>
      </w:r>
      <w:r>
        <w:rPr>
          <w:bCs/>
          <w:kern w:val="0"/>
          <w:szCs w:val="21"/>
        </w:rPr>
        <w:t>02</w:t>
      </w:r>
      <w:r>
        <w:rPr>
          <w:rFonts w:hint="eastAsia"/>
          <w:bCs/>
          <w:kern w:val="0"/>
          <w:szCs w:val="21"/>
          <w:lang w:val="en-US" w:eastAsia="zh-CN"/>
        </w:rPr>
        <w:t>3</w:t>
      </w:r>
      <w:r>
        <w:rPr>
          <w:rFonts w:hint="eastAsia"/>
          <w:bCs/>
          <w:kern w:val="0"/>
          <w:szCs w:val="21"/>
        </w:rPr>
        <w:t>年</w:t>
      </w:r>
      <w:r>
        <w:rPr>
          <w:rFonts w:hint="eastAsia"/>
          <w:bCs/>
          <w:kern w:val="0"/>
          <w:szCs w:val="21"/>
          <w:lang w:val="en-US" w:eastAsia="zh-CN"/>
        </w:rPr>
        <w:t>01</w:t>
      </w:r>
      <w:r>
        <w:rPr>
          <w:rFonts w:hint="eastAsia"/>
          <w:bCs/>
          <w:kern w:val="0"/>
          <w:szCs w:val="21"/>
        </w:rPr>
        <w:t>月</w:t>
      </w:r>
      <w:r>
        <w:rPr>
          <w:rFonts w:hint="eastAsia"/>
          <w:bCs/>
          <w:kern w:val="0"/>
          <w:szCs w:val="21"/>
          <w:lang w:val="en-US" w:eastAsia="zh-CN"/>
        </w:rPr>
        <w:t>17</w:t>
      </w:r>
      <w:r>
        <w:rPr>
          <w:bCs/>
          <w:kern w:val="0"/>
          <w:szCs w:val="21"/>
        </w:rPr>
        <w:t xml:space="preserve">日 </w:t>
      </w:r>
      <w:r>
        <w:rPr>
          <w:rFonts w:hint="eastAsia"/>
          <w:bCs/>
          <w:kern w:val="0"/>
          <w:szCs w:val="21"/>
        </w:rPr>
        <w:t>首个发电单元并网发电</w:t>
      </w:r>
      <w:r>
        <w:rPr>
          <w:rFonts w:hint="eastAsia"/>
          <w:bCs/>
          <w:kern w:val="0"/>
          <w:szCs w:val="21"/>
          <w:lang w:eastAsia="zh-CN"/>
        </w:rPr>
        <w:t>；</w:t>
      </w:r>
    </w:p>
    <w:p>
      <w:pPr>
        <w:ind w:firstLine="480"/>
        <w:rPr>
          <w:rFonts w:hint="eastAsia" w:ascii="Times New Roman" w:hAnsi="Times New Roman" w:eastAsia="宋体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lang w:val="en-US" w:eastAsia="zh-CN" w:bidi="ar-SA"/>
        </w:rPr>
        <w:t>2023年</w:t>
      </w:r>
      <w:r>
        <w:rPr>
          <w:rFonts w:hint="eastAsia" w:ascii="Times New Roman" w:eastAsia="宋体" w:cs="Times New Roman"/>
          <w:bCs/>
          <w:kern w:val="0"/>
          <w:sz w:val="21"/>
          <w:szCs w:val="21"/>
          <w:lang w:val="en-US" w:eastAsia="zh-CN" w:bidi="ar-SA"/>
        </w:rPr>
        <w:t>0</w:t>
      </w: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lang w:val="en-US" w:eastAsia="zh-CN" w:bidi="ar-SA"/>
        </w:rPr>
        <w:t>2月16日 签发节后复工令</w:t>
      </w: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；</w:t>
      </w:r>
    </w:p>
    <w:p>
      <w:pPr>
        <w:ind w:firstLine="480"/>
        <w:rPr>
          <w:rFonts w:hint="eastAsia" w:ascii="Times New Roman" w:hAnsi="Times New Roman" w:eastAsia="宋体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lang w:val="en-US" w:eastAsia="zh-CN" w:bidi="ar-SA"/>
        </w:rPr>
        <w:t>2023年</w:t>
      </w:r>
      <w:r>
        <w:rPr>
          <w:rFonts w:hint="eastAsia" w:ascii="Times New Roman" w:eastAsia="宋体" w:cs="Times New Roman"/>
          <w:bCs/>
          <w:kern w:val="0"/>
          <w:sz w:val="21"/>
          <w:szCs w:val="21"/>
          <w:lang w:val="en-US" w:eastAsia="zh-CN" w:bidi="ar-SA"/>
        </w:rPr>
        <w:t>0</w:t>
      </w: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lang w:val="en-US" w:eastAsia="zh-CN" w:bidi="ar-SA"/>
        </w:rPr>
        <w:t xml:space="preserve">2月 18日 </w:t>
      </w: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旭发水泥支墩浇注完成；</w:t>
      </w:r>
    </w:p>
    <w:p>
      <w:pPr>
        <w:ind w:firstLine="480"/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2023年03月11日 组件全部到货；</w:t>
      </w:r>
    </w:p>
    <w:p>
      <w:pPr>
        <w:ind w:firstLine="480"/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lang w:val="en-US" w:eastAsia="zh-CN" w:bidi="ar-SA"/>
        </w:rPr>
        <w:t>2023年</w:t>
      </w:r>
      <w:r>
        <w:rPr>
          <w:rFonts w:hint="eastAsia" w:ascii="Times New Roman" w:eastAsia="宋体" w:cs="Times New Roman"/>
          <w:bCs/>
          <w:kern w:val="0"/>
          <w:sz w:val="21"/>
          <w:szCs w:val="21"/>
          <w:lang w:val="en-US" w:eastAsia="zh-CN" w:bidi="ar-SA"/>
        </w:rPr>
        <w:t>0</w:t>
      </w: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lang w:val="en-US" w:eastAsia="zh-CN" w:bidi="ar-SA"/>
        </w:rPr>
        <w:t>3月</w:t>
      </w:r>
      <w:r>
        <w:rPr>
          <w:rFonts w:hint="eastAsia" w:ascii="Times New Roman" w:eastAsia="宋体" w:cs="Times New Roman"/>
          <w:bCs/>
          <w:kern w:val="0"/>
          <w:sz w:val="21"/>
          <w:szCs w:val="21"/>
          <w:lang w:val="en-US" w:eastAsia="zh-CN" w:bidi="ar-SA"/>
        </w:rPr>
        <w:t>0</w:t>
      </w: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lang w:val="en-US" w:eastAsia="zh-CN" w:bidi="ar-SA"/>
        </w:rPr>
        <w:t>4日</w:t>
      </w: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lang w:val="en-US" w:eastAsia="zh-CN" w:bidi="ar-SA"/>
        </w:rPr>
        <w:t>樱花厂因</w:t>
      </w: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“</w:t>
      </w: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lang w:val="en-US" w:eastAsia="zh-CN" w:bidi="ar-SA"/>
        </w:rPr>
        <w:t>两会召开</w:t>
      </w: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”</w:t>
      </w: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lang w:val="en-US" w:eastAsia="zh-CN" w:bidi="ar-SA"/>
        </w:rPr>
        <w:t>，暂停</w:t>
      </w: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施工5天；</w:t>
      </w:r>
    </w:p>
    <w:p>
      <w:pPr>
        <w:ind w:firstLine="480"/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2023年03月19日 组件全部安装完成；</w:t>
      </w:r>
    </w:p>
    <w:p>
      <w:pPr>
        <w:pStyle w:val="17"/>
        <w:ind w:left="0" w:leftChars="0" w:firstLine="0" w:firstLineChars="0"/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 xml:space="preserve">     2023年03月21日 旭发项目供电公司挂表送电完成。</w:t>
      </w:r>
    </w:p>
    <w:p>
      <w:pPr>
        <w:pStyle w:val="17"/>
        <w:ind w:left="0" w:leftChars="0" w:firstLine="0" w:firstLineChars="0"/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 xml:space="preserve">    2023年3月26日  樱花全容量并网完成，</w:t>
      </w:r>
    </w:p>
    <w:p>
      <w:pPr>
        <w:pStyle w:val="17"/>
        <w:ind w:left="0" w:leftChars="0" w:firstLine="420" w:firstLineChars="0"/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2023年3月27日  旭发全容量并网完成，</w:t>
      </w:r>
    </w:p>
    <w:p>
      <w:pPr>
        <w:pStyle w:val="17"/>
        <w:ind w:left="0" w:leftChars="0" w:firstLine="420" w:firstLineChars="0"/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2023年4月18日  完成樱花、旭发项目初步验收。</w:t>
      </w:r>
    </w:p>
    <w:p>
      <w:pPr>
        <w:pStyle w:val="17"/>
        <w:ind w:left="0" w:leftChars="0" w:firstLine="420" w:firstLineChars="0"/>
        <w:rPr>
          <w:rFonts w:hint="default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2023年4月26日  完成樱花、旭发项目初步验收整改闭环工作。</w:t>
      </w:r>
    </w:p>
    <w:p>
      <w:pPr>
        <w:pStyle w:val="17"/>
        <w:ind w:left="0" w:leftChars="0" w:firstLine="420" w:firstLineChars="0"/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2023年4月25日  盛旺项目开工前期准备。</w:t>
      </w:r>
    </w:p>
    <w:p>
      <w:pPr>
        <w:pStyle w:val="17"/>
        <w:ind w:left="0" w:leftChars="0" w:firstLine="420" w:firstLineChars="0"/>
        <w:rPr>
          <w:rFonts w:hint="eastAsia" w:cs="Times New Roman"/>
          <w:bCs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highlight w:val="none"/>
          <w:lang w:val="en-US" w:eastAsia="zh-CN" w:bidi="ar-SA"/>
        </w:rPr>
        <w:t>2023年5月10日，盛旺项目下发开工令，加固/修缮工作开始。</w:t>
      </w:r>
    </w:p>
    <w:p>
      <w:pPr>
        <w:pStyle w:val="17"/>
        <w:ind w:left="0" w:leftChars="0" w:firstLine="420" w:firstLineChars="0"/>
        <w:rPr>
          <w:rFonts w:hint="eastAsia" w:cs="Times New Roman"/>
          <w:bCs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2023年6月21日  盛旺项目加固工程完成现场竣工验收。</w:t>
      </w:r>
    </w:p>
    <w:p>
      <w:pPr>
        <w:pStyle w:val="17"/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 xml:space="preserve">  </w:t>
      </w:r>
      <w:r>
        <w:rPr>
          <w:rFonts w:hint="eastAsia"/>
          <w:bCs/>
          <w:kern w:val="0"/>
          <w:szCs w:val="21"/>
        </w:rPr>
        <w:t>截止本</w:t>
      </w:r>
      <w:r>
        <w:rPr>
          <w:rFonts w:hint="eastAsia"/>
          <w:bCs/>
          <w:kern w:val="0"/>
          <w:szCs w:val="21"/>
          <w:lang w:eastAsia="zh-CN"/>
        </w:rPr>
        <w:t>月</w:t>
      </w:r>
      <w:r>
        <w:rPr>
          <w:rFonts w:hint="eastAsia"/>
          <w:bCs/>
          <w:kern w:val="0"/>
          <w:szCs w:val="21"/>
        </w:rPr>
        <w:t>组件安装</w:t>
      </w:r>
      <w:r>
        <w:rPr>
          <w:rFonts w:hint="eastAsia"/>
          <w:bCs/>
          <w:kern w:val="0"/>
          <w:szCs w:val="21"/>
          <w:lang w:eastAsia="zh-CN"/>
        </w:rPr>
        <w:t>累计</w:t>
      </w:r>
      <w:r>
        <w:rPr>
          <w:rFonts w:hint="eastAsia"/>
          <w:bCs/>
          <w:kern w:val="0"/>
          <w:szCs w:val="21"/>
        </w:rPr>
        <w:t>完成</w:t>
      </w:r>
      <w:r>
        <w:rPr>
          <w:rFonts w:hint="eastAsia"/>
          <w:bCs/>
          <w:kern w:val="0"/>
          <w:szCs w:val="21"/>
          <w:lang w:val="en-US" w:eastAsia="zh-CN"/>
        </w:rPr>
        <w:t>3.2527</w:t>
      </w:r>
      <w:r>
        <w:rPr>
          <w:rFonts w:hint="eastAsia"/>
          <w:bCs/>
          <w:kern w:val="0"/>
          <w:szCs w:val="21"/>
        </w:rPr>
        <w:t>MW，占设计容量的安装完成率为</w:t>
      </w:r>
      <w:r>
        <w:rPr>
          <w:rFonts w:hint="eastAsia"/>
          <w:bCs/>
          <w:kern w:val="0"/>
          <w:szCs w:val="21"/>
          <w:lang w:val="en-US" w:eastAsia="zh-CN"/>
        </w:rPr>
        <w:t>16.01</w:t>
      </w:r>
      <w:r>
        <w:rPr>
          <w:rFonts w:hint="eastAsia"/>
          <w:bCs/>
          <w:kern w:val="0"/>
          <w:szCs w:val="21"/>
        </w:rPr>
        <w:t>%，占设计容量的并网发电率为</w:t>
      </w:r>
      <w:r>
        <w:rPr>
          <w:rFonts w:hint="eastAsia"/>
          <w:bCs/>
          <w:kern w:val="0"/>
          <w:szCs w:val="21"/>
          <w:lang w:val="en-US" w:eastAsia="zh-CN"/>
        </w:rPr>
        <w:t>16.01</w:t>
      </w:r>
      <w:r>
        <w:rPr>
          <w:rFonts w:hint="eastAsia"/>
          <w:bCs/>
          <w:kern w:val="0"/>
          <w:szCs w:val="21"/>
        </w:rPr>
        <w:t>%</w:t>
      </w:r>
      <w:r>
        <w:rPr>
          <w:rFonts w:hint="eastAsia"/>
          <w:bCs/>
          <w:kern w:val="0"/>
          <w:szCs w:val="21"/>
          <w:lang w:eastAsia="zh-CN"/>
        </w:rPr>
        <w:t>。盛旺子项目组件安装</w:t>
      </w:r>
      <w:r>
        <w:rPr>
          <w:rFonts w:hint="eastAsia"/>
          <w:bCs/>
          <w:kern w:val="0"/>
          <w:szCs w:val="21"/>
          <w:lang w:val="en-US" w:eastAsia="zh-CN"/>
        </w:rPr>
        <w:t>0%。</w:t>
      </w:r>
    </w:p>
    <w:p>
      <w:pPr>
        <w:pStyle w:val="3"/>
      </w:pPr>
      <w:bookmarkStart w:id="3" w:name="_Toc129764515"/>
      <w:bookmarkStart w:id="4" w:name="_Toc41397237"/>
      <w:bookmarkStart w:id="5" w:name="_Hlk43973544"/>
      <w:r>
        <w:rPr>
          <w:rFonts w:hint="eastAsia"/>
        </w:rPr>
        <w:t>投资造价控制</w:t>
      </w:r>
      <w:bookmarkEnd w:id="3"/>
      <w:bookmarkEnd w:id="4"/>
    </w:p>
    <w:tbl>
      <w:tblPr>
        <w:tblStyle w:val="18"/>
        <w:tblW w:w="5633" w:type="pct"/>
        <w:tblInd w:w="-15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"/>
        <w:gridCol w:w="3353"/>
        <w:gridCol w:w="1332"/>
        <w:gridCol w:w="1907"/>
        <w:gridCol w:w="20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79" w:type="pct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序号</w:t>
            </w:r>
          </w:p>
        </w:tc>
        <w:tc>
          <w:tcPr>
            <w:tcW w:w="1743" w:type="pct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类别</w:t>
            </w:r>
          </w:p>
        </w:tc>
        <w:tc>
          <w:tcPr>
            <w:tcW w:w="693" w:type="pct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金额（万元）</w:t>
            </w:r>
          </w:p>
        </w:tc>
        <w:tc>
          <w:tcPr>
            <w:tcW w:w="992" w:type="pct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已支付金额（万元）</w:t>
            </w:r>
          </w:p>
        </w:tc>
        <w:tc>
          <w:tcPr>
            <w:tcW w:w="1090" w:type="pct"/>
            <w:tcBorders>
              <w:top w:val="single" w:color="auto" w:sz="12" w:space="0"/>
              <w:left w:val="nil"/>
              <w:bottom w:val="single" w:color="auto" w:sz="4" w:space="0"/>
              <w:right w:val="single" w:color="auto" w:sz="12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待支付金额（万元）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79" w:type="pct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1</w:t>
            </w:r>
          </w:p>
        </w:tc>
        <w:tc>
          <w:tcPr>
            <w:tcW w:w="17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可研批复静态总投资概算</w:t>
            </w:r>
          </w:p>
        </w:tc>
        <w:tc>
          <w:tcPr>
            <w:tcW w:w="6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10272.49</w:t>
            </w:r>
          </w:p>
        </w:tc>
        <w:tc>
          <w:tcPr>
            <w:tcW w:w="9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color w:val="FF0000"/>
                <w:szCs w:val="18"/>
              </w:rPr>
            </w:pPr>
          </w:p>
        </w:tc>
        <w:tc>
          <w:tcPr>
            <w:tcW w:w="1090" w:type="pct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color w:val="FF0000"/>
                <w:szCs w:val="18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</w:trPr>
        <w:tc>
          <w:tcPr>
            <w:tcW w:w="479" w:type="pct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2</w:t>
            </w:r>
          </w:p>
        </w:tc>
        <w:tc>
          <w:tcPr>
            <w:tcW w:w="17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PC总承包合同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5279.6942</w:t>
            </w:r>
          </w:p>
        </w:tc>
        <w:tc>
          <w:tcPr>
            <w:tcW w:w="9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color w:val="FF0000"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1140</w:t>
            </w:r>
          </w:p>
        </w:tc>
        <w:tc>
          <w:tcPr>
            <w:tcW w:w="1090" w:type="pct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highlight w:val="red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red"/>
                <w:lang w:val="en-US" w:eastAsia="zh-CN"/>
              </w:rPr>
              <w:t>400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</w:trPr>
        <w:tc>
          <w:tcPr>
            <w:tcW w:w="479" w:type="pct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3</w:t>
            </w:r>
          </w:p>
        </w:tc>
        <w:tc>
          <w:tcPr>
            <w:tcW w:w="17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监理合同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44</w:t>
            </w:r>
          </w:p>
        </w:tc>
        <w:tc>
          <w:tcPr>
            <w:tcW w:w="9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6</w:t>
            </w:r>
          </w:p>
        </w:tc>
        <w:tc>
          <w:tcPr>
            <w:tcW w:w="1090" w:type="pct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highlight w:val="red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479" w:type="pct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4</w:t>
            </w:r>
          </w:p>
        </w:tc>
        <w:tc>
          <w:tcPr>
            <w:tcW w:w="17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组件检测服务</w:t>
            </w:r>
          </w:p>
        </w:tc>
        <w:tc>
          <w:tcPr>
            <w:tcW w:w="6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3.5</w:t>
            </w:r>
          </w:p>
        </w:tc>
        <w:tc>
          <w:tcPr>
            <w:tcW w:w="9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0</w:t>
            </w:r>
          </w:p>
        </w:tc>
        <w:tc>
          <w:tcPr>
            <w:tcW w:w="1090" w:type="pct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color w:val="FF0000"/>
                <w:szCs w:val="18"/>
                <w:highlight w:val="red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479" w:type="pct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5</w:t>
            </w:r>
          </w:p>
        </w:tc>
        <w:tc>
          <w:tcPr>
            <w:tcW w:w="17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常规</w:t>
            </w:r>
            <w:r>
              <w:rPr>
                <w:rFonts w:hint="eastAsia" w:ascii="Calibri" w:hAnsi="Calibri"/>
                <w:b/>
                <w:szCs w:val="18"/>
              </w:rPr>
              <w:t>组件采购合同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2986.83667</w:t>
            </w:r>
          </w:p>
        </w:tc>
        <w:tc>
          <w:tcPr>
            <w:tcW w:w="9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608.90544</w:t>
            </w:r>
          </w:p>
        </w:tc>
        <w:tc>
          <w:tcPr>
            <w:tcW w:w="1090" w:type="pct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highlight w:val="red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red"/>
                <w:lang w:val="en-US" w:eastAsia="zh-CN"/>
              </w:rPr>
              <w:t>338.7384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479" w:type="pct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6</w:t>
            </w:r>
          </w:p>
        </w:tc>
        <w:tc>
          <w:tcPr>
            <w:tcW w:w="17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组件采购合同</w:t>
            </w:r>
          </w:p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（柔性组件采购）</w:t>
            </w:r>
          </w:p>
        </w:tc>
        <w:tc>
          <w:tcPr>
            <w:tcW w:w="6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1101.03</w:t>
            </w:r>
          </w:p>
        </w:tc>
        <w:tc>
          <w:tcPr>
            <w:tcW w:w="9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</w:p>
        </w:tc>
        <w:tc>
          <w:tcPr>
            <w:tcW w:w="1090" w:type="pct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highlight w:val="red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red"/>
                <w:lang w:val="en-US" w:eastAsia="zh-CN"/>
              </w:rPr>
              <w:t>423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479" w:type="pct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7</w:t>
            </w:r>
          </w:p>
        </w:tc>
        <w:tc>
          <w:tcPr>
            <w:tcW w:w="17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电能e购固德威逆变器采购</w:t>
            </w:r>
          </w:p>
        </w:tc>
        <w:tc>
          <w:tcPr>
            <w:tcW w:w="6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86</w:t>
            </w:r>
          </w:p>
        </w:tc>
        <w:tc>
          <w:tcPr>
            <w:tcW w:w="9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52.52701</w:t>
            </w:r>
          </w:p>
        </w:tc>
        <w:tc>
          <w:tcPr>
            <w:tcW w:w="1090" w:type="pct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highlight w:val="red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479" w:type="pct"/>
            <w:tcBorders>
              <w:top w:val="nil"/>
              <w:left w:val="single" w:color="auto" w:sz="12" w:space="0"/>
              <w:bottom w:val="single" w:color="auto" w:sz="12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8</w:t>
            </w:r>
          </w:p>
        </w:tc>
        <w:tc>
          <w:tcPr>
            <w:tcW w:w="1743" w:type="pct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昆山分布式光伏一期1.9416万千瓦发电项目生产准备及调试配合服务合同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13.9957</w:t>
            </w:r>
          </w:p>
        </w:tc>
        <w:tc>
          <w:tcPr>
            <w:tcW w:w="992" w:type="pct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b/>
                <w:kern w:val="2"/>
                <w:sz w:val="21"/>
                <w:szCs w:val="18"/>
                <w:highlight w:val="red"/>
                <w:lang w:val="en-US" w:eastAsia="zh-CN" w:bidi="ar-SA"/>
              </w:rPr>
            </w:pPr>
          </w:p>
        </w:tc>
        <w:tc>
          <w:tcPr>
            <w:tcW w:w="1090" w:type="pct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highlight w:val="red"/>
                <w:lang w:val="en-US" w:eastAsia="zh-CN"/>
              </w:rPr>
            </w:pPr>
            <w:r>
              <w:rPr>
                <w:rFonts w:hint="default" w:ascii="Calibri" w:hAnsi="Calibri"/>
                <w:b/>
                <w:szCs w:val="18"/>
                <w:highlight w:val="red"/>
                <w:lang w:val="en-US" w:eastAsia="zh-CN"/>
              </w:rPr>
              <w:t>8.5957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479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</w:p>
        </w:tc>
        <w:tc>
          <w:tcPr>
            <w:tcW w:w="1743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昆山屋顶分布式光伏一期1.9416万千瓦发电项目设计合同</w:t>
            </w:r>
          </w:p>
        </w:tc>
        <w:tc>
          <w:tcPr>
            <w:tcW w:w="693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58.75</w:t>
            </w:r>
          </w:p>
        </w:tc>
        <w:tc>
          <w:tcPr>
            <w:tcW w:w="992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b/>
                <w:kern w:val="2"/>
                <w:sz w:val="21"/>
                <w:szCs w:val="18"/>
                <w:highlight w:val="red"/>
                <w:lang w:val="en-US" w:eastAsia="zh-CN" w:bidi="ar-SA"/>
              </w:rPr>
            </w:pPr>
            <w:r>
              <w:rPr>
                <w:rFonts w:hint="default" w:ascii="Calibri" w:hAnsi="Calibri"/>
                <w:b/>
                <w:szCs w:val="18"/>
                <w:highlight w:val="none"/>
                <w:lang w:val="en-US" w:eastAsia="zh-CN"/>
              </w:rPr>
              <w:t>9.3</w:t>
            </w:r>
          </w:p>
        </w:tc>
        <w:tc>
          <w:tcPr>
            <w:tcW w:w="1090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highlight w:val="red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479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color w:val="000000" w:themeColor="text1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/>
                <w:b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743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/>
                <w:b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693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1810</w:t>
            </w:r>
          </w:p>
        </w:tc>
        <w:tc>
          <w:tcPr>
            <w:tcW w:w="1090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1170.3341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2223" w:type="pct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FFFFFF" w:themeFill="background1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color w:val="000000" w:themeColor="text1"/>
                <w:szCs w:val="18"/>
                <w:highlight w:val="red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/>
                <w:b/>
                <w:color w:val="000000" w:themeColor="text1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　项目总投资造价控制情况</w:t>
            </w:r>
          </w:p>
        </w:tc>
        <w:tc>
          <w:tcPr>
            <w:tcW w:w="693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FFFFFF" w:themeFill="background1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color w:val="000000" w:themeColor="text1"/>
                <w:szCs w:val="18"/>
                <w:highlight w:val="red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FFFFFF" w:themeFill="background1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color w:val="FFFFFF" w:themeColor="background1"/>
                <w:szCs w:val="18"/>
                <w:highlight w:val="red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/>
                <w:b/>
                <w:color w:val="FFFFFF" w:themeColor="background1"/>
                <w:szCs w:val="18"/>
                <w:highlight w:val="red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17.6%</w:t>
            </w:r>
          </w:p>
        </w:tc>
        <w:tc>
          <w:tcPr>
            <w:tcW w:w="1090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FFFFFF" w:themeFill="background1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color w:val="FFFFFF" w:themeColor="background1"/>
                <w:szCs w:val="18"/>
                <w:highlight w:val="red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/>
                <w:b/>
                <w:color w:val="FFFFFF" w:themeColor="background1"/>
                <w:szCs w:val="18"/>
                <w:highlight w:val="red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11.3%</w:t>
            </w:r>
          </w:p>
        </w:tc>
      </w:tr>
    </w:tbl>
    <w:p>
      <w:pPr>
        <w:pStyle w:val="3"/>
      </w:pPr>
      <w:bookmarkStart w:id="6" w:name="_Toc129764516"/>
      <w:bookmarkStart w:id="7" w:name="_Toc41397238"/>
      <w:r>
        <w:rPr>
          <w:rFonts w:hint="eastAsia"/>
        </w:rPr>
        <w:t>设备物资供货情况</w:t>
      </w:r>
      <w:bookmarkEnd w:id="6"/>
    </w:p>
    <w:bookmarkEnd w:id="7"/>
    <w:p>
      <w:pPr>
        <w:rPr>
          <w:rFonts w:hint="eastAsia" w:ascii="Times New Roman" w:hAnsi="Times New Roman" w:eastAsia="宋体" w:cs="Times New Roman"/>
          <w:b/>
          <w:bCs/>
          <w:kern w:val="44"/>
          <w:sz w:val="28"/>
          <w:szCs w:val="4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44"/>
          <w:sz w:val="28"/>
          <w:szCs w:val="44"/>
          <w:lang w:val="en-US" w:eastAsia="zh-CN" w:bidi="ar-SA"/>
        </w:rPr>
        <w:t>樱花项目</w:t>
      </w:r>
    </w:p>
    <w:tbl>
      <w:tblPr>
        <w:tblStyle w:val="18"/>
        <w:tblW w:w="9585" w:type="dxa"/>
        <w:tblInd w:w="-231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0"/>
        <w:gridCol w:w="1277"/>
        <w:gridCol w:w="1418"/>
        <w:gridCol w:w="2221"/>
        <w:gridCol w:w="2263"/>
        <w:gridCol w:w="130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 w:hRule="atLeast"/>
        </w:trPr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>
              <w:rPr>
                <w:rFonts w:hint="eastAsia" w:ascii="Calibri" w:hAnsi="Calibri"/>
                <w:b/>
                <w:sz w:val="21"/>
                <w:szCs w:val="21"/>
              </w:rPr>
              <w:t>序号</w:t>
            </w:r>
          </w:p>
        </w:tc>
        <w:tc>
          <w:tcPr>
            <w:tcW w:w="12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>
              <w:rPr>
                <w:rFonts w:hint="eastAsia" w:ascii="Calibri" w:hAnsi="Calibri"/>
                <w:b/>
                <w:sz w:val="21"/>
                <w:szCs w:val="21"/>
              </w:rPr>
              <w:t>项目</w:t>
            </w:r>
          </w:p>
        </w:tc>
        <w:tc>
          <w:tcPr>
            <w:tcW w:w="141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>
              <w:rPr>
                <w:rFonts w:hint="eastAsia" w:ascii="Calibri" w:hAnsi="Calibri"/>
                <w:b/>
                <w:sz w:val="21"/>
                <w:szCs w:val="21"/>
              </w:rPr>
              <w:t>数量</w:t>
            </w:r>
          </w:p>
        </w:tc>
        <w:tc>
          <w:tcPr>
            <w:tcW w:w="222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>
              <w:rPr>
                <w:rFonts w:hint="eastAsia" w:ascii="Calibri" w:hAnsi="Calibri"/>
                <w:b/>
                <w:sz w:val="21"/>
                <w:szCs w:val="21"/>
              </w:rPr>
              <w:t>计划交付日期</w:t>
            </w:r>
          </w:p>
        </w:tc>
        <w:tc>
          <w:tcPr>
            <w:tcW w:w="2263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>
              <w:rPr>
                <w:rFonts w:hint="eastAsia" w:ascii="Calibri" w:hAnsi="Calibri"/>
                <w:b/>
                <w:sz w:val="21"/>
                <w:szCs w:val="21"/>
              </w:rPr>
              <w:t>实际交付时间</w:t>
            </w:r>
          </w:p>
        </w:tc>
        <w:tc>
          <w:tcPr>
            <w:tcW w:w="13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>
              <w:rPr>
                <w:rFonts w:hint="eastAsia" w:ascii="Calibri" w:hAnsi="Calibri"/>
                <w:b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 w:hRule="atLeast"/>
        </w:trPr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1</w:t>
            </w:r>
          </w:p>
        </w:tc>
        <w:tc>
          <w:tcPr>
            <w:tcW w:w="12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组件</w:t>
            </w:r>
          </w:p>
        </w:tc>
        <w:tc>
          <w:tcPr>
            <w:tcW w:w="141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2982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块</w:t>
            </w:r>
          </w:p>
        </w:tc>
        <w:tc>
          <w:tcPr>
            <w:tcW w:w="222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年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2263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3月10日</w:t>
            </w:r>
          </w:p>
        </w:tc>
        <w:tc>
          <w:tcPr>
            <w:tcW w:w="13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全部到货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</w:t>
            </w:r>
          </w:p>
        </w:tc>
        <w:tc>
          <w:tcPr>
            <w:tcW w:w="12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支架</w:t>
            </w:r>
          </w:p>
        </w:tc>
        <w:tc>
          <w:tcPr>
            <w:tcW w:w="141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1960根</w:t>
            </w:r>
          </w:p>
        </w:tc>
        <w:tc>
          <w:tcPr>
            <w:tcW w:w="222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年1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2263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1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13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全部到货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3</w:t>
            </w:r>
          </w:p>
        </w:tc>
        <w:tc>
          <w:tcPr>
            <w:tcW w:w="12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逆变器</w:t>
            </w:r>
          </w:p>
        </w:tc>
        <w:tc>
          <w:tcPr>
            <w:tcW w:w="141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7台</w:t>
            </w:r>
          </w:p>
        </w:tc>
        <w:tc>
          <w:tcPr>
            <w:tcW w:w="222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年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14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2263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15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16日</w:t>
            </w:r>
          </w:p>
        </w:tc>
        <w:tc>
          <w:tcPr>
            <w:tcW w:w="13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全部到货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4</w:t>
            </w:r>
          </w:p>
        </w:tc>
        <w:tc>
          <w:tcPr>
            <w:tcW w:w="12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直流电缆</w:t>
            </w:r>
          </w:p>
        </w:tc>
        <w:tc>
          <w:tcPr>
            <w:tcW w:w="141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000米</w:t>
            </w:r>
          </w:p>
        </w:tc>
        <w:tc>
          <w:tcPr>
            <w:tcW w:w="222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年1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7日</w:t>
            </w:r>
          </w:p>
        </w:tc>
        <w:tc>
          <w:tcPr>
            <w:tcW w:w="2263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1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26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13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全部到货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5</w:t>
            </w:r>
          </w:p>
        </w:tc>
        <w:tc>
          <w:tcPr>
            <w:tcW w:w="12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低压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电缆</w:t>
            </w:r>
          </w:p>
        </w:tc>
        <w:tc>
          <w:tcPr>
            <w:tcW w:w="141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6200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米</w:t>
            </w:r>
          </w:p>
        </w:tc>
        <w:tc>
          <w:tcPr>
            <w:tcW w:w="222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年1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2263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12月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16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13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eastAsia="zh-CN"/>
              </w:rPr>
              <w:t>全部到货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2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并网柜</w:t>
            </w:r>
          </w:p>
        </w:tc>
        <w:tc>
          <w:tcPr>
            <w:tcW w:w="141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3台</w:t>
            </w:r>
          </w:p>
        </w:tc>
        <w:tc>
          <w:tcPr>
            <w:tcW w:w="222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2022年12月10日</w:t>
            </w:r>
          </w:p>
        </w:tc>
        <w:tc>
          <w:tcPr>
            <w:tcW w:w="2263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2022年12月13日</w:t>
            </w:r>
          </w:p>
        </w:tc>
        <w:tc>
          <w:tcPr>
            <w:tcW w:w="13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eastAsia="zh-CN"/>
              </w:rPr>
              <w:t>全部到货</w:t>
            </w:r>
          </w:p>
        </w:tc>
      </w:tr>
    </w:tbl>
    <w:p>
      <w:pPr>
        <w:rPr>
          <w:rFonts w:hint="eastAsia" w:ascii="Times New Roman" w:hAnsi="Times New Roman" w:eastAsia="宋体" w:cs="Times New Roman"/>
          <w:b/>
          <w:bCs/>
          <w:kern w:val="44"/>
          <w:sz w:val="28"/>
          <w:szCs w:val="4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44"/>
          <w:sz w:val="28"/>
          <w:szCs w:val="44"/>
          <w:lang w:val="en-US" w:eastAsia="zh-CN" w:bidi="ar-SA"/>
        </w:rPr>
        <w:t>旭发项目</w:t>
      </w:r>
    </w:p>
    <w:tbl>
      <w:tblPr>
        <w:tblStyle w:val="18"/>
        <w:tblpPr w:leftFromText="180" w:rightFromText="180" w:vertAnchor="text" w:horzAnchor="page" w:tblpX="1522" w:tblpY="617"/>
        <w:tblOverlap w:val="never"/>
        <w:tblW w:w="961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5"/>
        <w:gridCol w:w="1401"/>
        <w:gridCol w:w="1194"/>
        <w:gridCol w:w="2205"/>
        <w:gridCol w:w="2250"/>
        <w:gridCol w:w="156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 w:hRule="atLeast"/>
        </w:trPr>
        <w:tc>
          <w:tcPr>
            <w:tcW w:w="100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序号</w:t>
            </w:r>
          </w:p>
        </w:tc>
        <w:tc>
          <w:tcPr>
            <w:tcW w:w="140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项目</w:t>
            </w:r>
          </w:p>
        </w:tc>
        <w:tc>
          <w:tcPr>
            <w:tcW w:w="119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数量</w:t>
            </w:r>
          </w:p>
        </w:tc>
        <w:tc>
          <w:tcPr>
            <w:tcW w:w="220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计划交付日期</w:t>
            </w:r>
          </w:p>
        </w:tc>
        <w:tc>
          <w:tcPr>
            <w:tcW w:w="225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实际交付时间</w:t>
            </w:r>
          </w:p>
        </w:tc>
        <w:tc>
          <w:tcPr>
            <w:tcW w:w="156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 w:hRule="atLeast"/>
        </w:trPr>
        <w:tc>
          <w:tcPr>
            <w:tcW w:w="100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1</w:t>
            </w:r>
          </w:p>
        </w:tc>
        <w:tc>
          <w:tcPr>
            <w:tcW w:w="140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组件</w:t>
            </w:r>
          </w:p>
        </w:tc>
        <w:tc>
          <w:tcPr>
            <w:tcW w:w="119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2932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块</w:t>
            </w:r>
          </w:p>
        </w:tc>
        <w:tc>
          <w:tcPr>
            <w:tcW w:w="220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年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225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3月10日</w:t>
            </w:r>
          </w:p>
        </w:tc>
        <w:tc>
          <w:tcPr>
            <w:tcW w:w="156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全部到货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00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</w:t>
            </w:r>
          </w:p>
        </w:tc>
        <w:tc>
          <w:tcPr>
            <w:tcW w:w="140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支架</w:t>
            </w:r>
          </w:p>
        </w:tc>
        <w:tc>
          <w:tcPr>
            <w:tcW w:w="119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8589根</w:t>
            </w:r>
          </w:p>
        </w:tc>
        <w:tc>
          <w:tcPr>
            <w:tcW w:w="220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年1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08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225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1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156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全部到货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005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3</w:t>
            </w:r>
          </w:p>
        </w:tc>
        <w:tc>
          <w:tcPr>
            <w:tcW w:w="140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50kw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逆变器</w:t>
            </w:r>
          </w:p>
        </w:tc>
        <w:tc>
          <w:tcPr>
            <w:tcW w:w="119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25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台</w:t>
            </w:r>
          </w:p>
        </w:tc>
        <w:tc>
          <w:tcPr>
            <w:tcW w:w="220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年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14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225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15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156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eastAsia="zh-CN"/>
              </w:rPr>
              <w:t>全部到货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 w:hRule="atLeast"/>
        </w:trPr>
        <w:tc>
          <w:tcPr>
            <w:tcW w:w="1005" w:type="dxa"/>
            <w:vMerge w:val="continue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</w:rPr>
            </w:pPr>
          </w:p>
        </w:tc>
        <w:tc>
          <w:tcPr>
            <w:tcW w:w="140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30kw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逆变器</w:t>
            </w:r>
          </w:p>
        </w:tc>
        <w:tc>
          <w:tcPr>
            <w:tcW w:w="119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台</w:t>
            </w:r>
          </w:p>
        </w:tc>
        <w:tc>
          <w:tcPr>
            <w:tcW w:w="220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年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14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225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15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156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eastAsia="zh-CN"/>
              </w:rPr>
              <w:t>全部到货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00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4</w:t>
            </w:r>
          </w:p>
        </w:tc>
        <w:tc>
          <w:tcPr>
            <w:tcW w:w="140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直流电缆</w:t>
            </w:r>
          </w:p>
        </w:tc>
        <w:tc>
          <w:tcPr>
            <w:tcW w:w="119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28000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米</w:t>
            </w:r>
          </w:p>
        </w:tc>
        <w:tc>
          <w:tcPr>
            <w:tcW w:w="220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年1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7日</w:t>
            </w:r>
          </w:p>
        </w:tc>
        <w:tc>
          <w:tcPr>
            <w:tcW w:w="225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1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30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156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全部到货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00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40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eastAsia="zh-CN"/>
              </w:rPr>
              <w:t>并网柜</w:t>
            </w:r>
          </w:p>
        </w:tc>
        <w:tc>
          <w:tcPr>
            <w:tcW w:w="119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3台</w:t>
            </w:r>
          </w:p>
        </w:tc>
        <w:tc>
          <w:tcPr>
            <w:tcW w:w="220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年1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28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225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1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30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156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全部到货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00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40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低压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电缆</w:t>
            </w:r>
          </w:p>
        </w:tc>
        <w:tc>
          <w:tcPr>
            <w:tcW w:w="119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2974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米</w:t>
            </w:r>
          </w:p>
        </w:tc>
        <w:tc>
          <w:tcPr>
            <w:tcW w:w="220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年1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225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26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156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eastAsia="zh-CN"/>
              </w:rPr>
              <w:t>全部到货</w:t>
            </w:r>
          </w:p>
        </w:tc>
      </w:tr>
    </w:tbl>
    <w:p>
      <w:pPr>
        <w:rPr>
          <w:rFonts w:hint="eastAsia" w:ascii="Times New Roman" w:hAnsi="Times New Roman" w:eastAsia="宋体" w:cs="Times New Roman"/>
          <w:b/>
          <w:bCs/>
          <w:kern w:val="44"/>
          <w:sz w:val="28"/>
          <w:szCs w:val="4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44"/>
          <w:sz w:val="28"/>
          <w:szCs w:val="44"/>
          <w:lang w:val="en-US" w:eastAsia="zh-CN" w:bidi="ar-SA"/>
        </w:rPr>
        <w:t>盛旺项目</w:t>
      </w:r>
    </w:p>
    <w:tbl>
      <w:tblPr>
        <w:tblStyle w:val="18"/>
        <w:tblpPr w:leftFromText="180" w:rightFromText="180" w:vertAnchor="text" w:horzAnchor="page" w:tblpX="1462" w:tblpY="617"/>
        <w:tblOverlap w:val="never"/>
        <w:tblW w:w="9708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9"/>
        <w:gridCol w:w="1309"/>
        <w:gridCol w:w="1845"/>
        <w:gridCol w:w="2229"/>
        <w:gridCol w:w="1754"/>
        <w:gridCol w:w="157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999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序号</w:t>
            </w:r>
          </w:p>
        </w:tc>
        <w:tc>
          <w:tcPr>
            <w:tcW w:w="130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项目</w:t>
            </w:r>
          </w:p>
        </w:tc>
        <w:tc>
          <w:tcPr>
            <w:tcW w:w="18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数量</w:t>
            </w:r>
          </w:p>
        </w:tc>
        <w:tc>
          <w:tcPr>
            <w:tcW w:w="222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计划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eastAsia="zh-CN"/>
              </w:rPr>
              <w:t>到货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日期</w:t>
            </w:r>
          </w:p>
        </w:tc>
        <w:tc>
          <w:tcPr>
            <w:tcW w:w="175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实际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eastAsia="zh-CN"/>
              </w:rPr>
              <w:t>到货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时间</w:t>
            </w:r>
          </w:p>
        </w:tc>
        <w:tc>
          <w:tcPr>
            <w:tcW w:w="157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9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1</w:t>
            </w:r>
          </w:p>
        </w:tc>
        <w:tc>
          <w:tcPr>
            <w:tcW w:w="130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檩条</w:t>
            </w:r>
          </w:p>
        </w:tc>
        <w:tc>
          <w:tcPr>
            <w:tcW w:w="18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598根</w:t>
            </w:r>
          </w:p>
        </w:tc>
        <w:tc>
          <w:tcPr>
            <w:tcW w:w="222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年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175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4月25日</w:t>
            </w:r>
          </w:p>
        </w:tc>
        <w:tc>
          <w:tcPr>
            <w:tcW w:w="157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全部到货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9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</w:t>
            </w:r>
          </w:p>
        </w:tc>
        <w:tc>
          <w:tcPr>
            <w:tcW w:w="130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斜支撑</w:t>
            </w:r>
          </w:p>
        </w:tc>
        <w:tc>
          <w:tcPr>
            <w:tcW w:w="18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48根</w:t>
            </w:r>
          </w:p>
        </w:tc>
        <w:tc>
          <w:tcPr>
            <w:tcW w:w="222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年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175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4月25日</w:t>
            </w:r>
          </w:p>
        </w:tc>
        <w:tc>
          <w:tcPr>
            <w:tcW w:w="157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全部到货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999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3</w:t>
            </w:r>
          </w:p>
        </w:tc>
        <w:tc>
          <w:tcPr>
            <w:tcW w:w="130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隅撑</w:t>
            </w:r>
          </w:p>
        </w:tc>
        <w:tc>
          <w:tcPr>
            <w:tcW w:w="18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  <w:t>80根</w:t>
            </w:r>
          </w:p>
        </w:tc>
        <w:tc>
          <w:tcPr>
            <w:tcW w:w="222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年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175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4月25日</w:t>
            </w:r>
          </w:p>
        </w:tc>
        <w:tc>
          <w:tcPr>
            <w:tcW w:w="157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eastAsia="zh-CN"/>
              </w:rPr>
              <w:t>全部到货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999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bookmarkStart w:id="8" w:name="_Toc129764517"/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30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油漆</w:t>
            </w:r>
          </w:p>
        </w:tc>
        <w:tc>
          <w:tcPr>
            <w:tcW w:w="1845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3000桶</w:t>
            </w:r>
          </w:p>
        </w:tc>
        <w:tc>
          <w:tcPr>
            <w:tcW w:w="222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6月9日</w:t>
            </w:r>
          </w:p>
        </w:tc>
        <w:tc>
          <w:tcPr>
            <w:tcW w:w="175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6月9日</w:t>
            </w:r>
          </w:p>
        </w:tc>
        <w:tc>
          <w:tcPr>
            <w:tcW w:w="157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到货200桶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999" w:type="dxa"/>
            <w:vMerge w:val="continue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130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845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22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6月16日</w:t>
            </w:r>
          </w:p>
        </w:tc>
        <w:tc>
          <w:tcPr>
            <w:tcW w:w="175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6月16日</w:t>
            </w:r>
          </w:p>
        </w:tc>
        <w:tc>
          <w:tcPr>
            <w:tcW w:w="157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到货400桶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999" w:type="dxa"/>
            <w:vMerge w:val="continue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130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845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22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6月21日</w:t>
            </w:r>
          </w:p>
        </w:tc>
        <w:tc>
          <w:tcPr>
            <w:tcW w:w="175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6月21日</w:t>
            </w:r>
          </w:p>
        </w:tc>
        <w:tc>
          <w:tcPr>
            <w:tcW w:w="157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到货400桶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999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30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采光板</w:t>
            </w:r>
          </w:p>
        </w:tc>
        <w:tc>
          <w:tcPr>
            <w:tcW w:w="18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22000平方</w:t>
            </w:r>
          </w:p>
        </w:tc>
        <w:tc>
          <w:tcPr>
            <w:tcW w:w="222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6月21日</w:t>
            </w:r>
          </w:p>
        </w:tc>
        <w:tc>
          <w:tcPr>
            <w:tcW w:w="175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6月21日</w:t>
            </w:r>
          </w:p>
        </w:tc>
        <w:tc>
          <w:tcPr>
            <w:tcW w:w="157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eastAsia="zh-CN"/>
              </w:rPr>
              <w:t>到货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1375平方</w:t>
            </w:r>
          </w:p>
        </w:tc>
      </w:tr>
    </w:tbl>
    <w:p>
      <w:pPr>
        <w:pStyle w:val="3"/>
      </w:pPr>
      <w:r>
        <w:rPr>
          <w:rFonts w:hint="eastAsia"/>
        </w:rPr>
        <w:t>设计图纸出图情况</w:t>
      </w:r>
      <w:bookmarkEnd w:id="8"/>
    </w:p>
    <w:bookmarkEnd w:id="5"/>
    <w:p>
      <w:pPr>
        <w:rPr>
          <w:rFonts w:hint="eastAsia" w:ascii="Times New Roman" w:hAnsi="Times New Roman" w:eastAsia="宋体" w:cs="Times New Roman"/>
          <w:b/>
          <w:bCs/>
          <w:kern w:val="44"/>
          <w:sz w:val="28"/>
          <w:szCs w:val="44"/>
          <w:lang w:val="en-US" w:eastAsia="zh-CN" w:bidi="ar-SA"/>
        </w:rPr>
      </w:pPr>
      <w:bookmarkStart w:id="9" w:name="_Toc41397239"/>
      <w:r>
        <w:rPr>
          <w:rFonts w:hint="eastAsia" w:ascii="Times New Roman" w:hAnsi="Times New Roman" w:eastAsia="宋体" w:cs="Times New Roman"/>
          <w:b/>
          <w:bCs/>
          <w:kern w:val="44"/>
          <w:sz w:val="28"/>
          <w:szCs w:val="44"/>
          <w:lang w:val="en-US" w:eastAsia="zh-CN" w:bidi="ar-SA"/>
        </w:rPr>
        <w:t>樱花项目</w:t>
      </w:r>
    </w:p>
    <w:tbl>
      <w:tblPr>
        <w:tblStyle w:val="18"/>
        <w:tblW w:w="9850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8"/>
        <w:gridCol w:w="4668"/>
        <w:gridCol w:w="401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168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序号</w:t>
            </w:r>
          </w:p>
        </w:tc>
        <w:tc>
          <w:tcPr>
            <w:tcW w:w="4668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图纸名称</w:t>
            </w:r>
          </w:p>
        </w:tc>
        <w:tc>
          <w:tcPr>
            <w:tcW w:w="4014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出图情况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1168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1</w:t>
            </w:r>
          </w:p>
        </w:tc>
        <w:tc>
          <w:tcPr>
            <w:tcW w:w="4668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光伏组件支架及基础施工图《2022094-Q001S-T0101》</w:t>
            </w:r>
          </w:p>
        </w:tc>
        <w:tc>
          <w:tcPr>
            <w:tcW w:w="4014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1168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2</w:t>
            </w:r>
          </w:p>
        </w:tc>
        <w:tc>
          <w:tcPr>
            <w:tcW w:w="4668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清洗系统施工图《2022094-Q001S-S0101》</w:t>
            </w:r>
          </w:p>
        </w:tc>
        <w:tc>
          <w:tcPr>
            <w:tcW w:w="4014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168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3</w:t>
            </w:r>
          </w:p>
        </w:tc>
        <w:tc>
          <w:tcPr>
            <w:tcW w:w="4668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施工图设计（含设备清册、电缆清册）《2022094-Q001S-D0101》</w:t>
            </w:r>
          </w:p>
        </w:tc>
        <w:tc>
          <w:tcPr>
            <w:tcW w:w="4014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168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4</w:t>
            </w:r>
          </w:p>
        </w:tc>
        <w:tc>
          <w:tcPr>
            <w:tcW w:w="4668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电气总的部分《2022094-Q001S-D0102》</w:t>
            </w:r>
          </w:p>
        </w:tc>
        <w:tc>
          <w:tcPr>
            <w:tcW w:w="4014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1168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5</w:t>
            </w:r>
          </w:p>
        </w:tc>
        <w:tc>
          <w:tcPr>
            <w:tcW w:w="4668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并网柜系统图《2022094-Q001S-D0103》</w:t>
            </w:r>
          </w:p>
        </w:tc>
        <w:tc>
          <w:tcPr>
            <w:tcW w:w="4014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68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6</w:t>
            </w:r>
          </w:p>
        </w:tc>
        <w:tc>
          <w:tcPr>
            <w:tcW w:w="4668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防雷接地《2022094-Q001S-D0104》</w:t>
            </w:r>
          </w:p>
        </w:tc>
        <w:tc>
          <w:tcPr>
            <w:tcW w:w="4014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168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7</w:t>
            </w:r>
          </w:p>
        </w:tc>
        <w:tc>
          <w:tcPr>
            <w:tcW w:w="4668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光伏系统接线及布置图《2022094-Q001S-D0104》</w:t>
            </w:r>
          </w:p>
        </w:tc>
        <w:tc>
          <w:tcPr>
            <w:tcW w:w="4014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168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8</w:t>
            </w:r>
          </w:p>
        </w:tc>
        <w:tc>
          <w:tcPr>
            <w:tcW w:w="4668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桥架敷设及防火封堵《2022094-Q001S-G0104》</w:t>
            </w:r>
          </w:p>
        </w:tc>
        <w:tc>
          <w:tcPr>
            <w:tcW w:w="4014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</w:tbl>
    <w:p>
      <w:pPr>
        <w:adjustRightInd w:val="0"/>
        <w:snapToGrid w:val="0"/>
        <w:jc w:val="both"/>
        <w:rPr>
          <w:rFonts w:hint="eastAsia" w:ascii="Calibri" w:hAnsi="Calibri"/>
          <w:b/>
          <w:szCs w:val="18"/>
          <w:lang w:eastAsia="zh-CN"/>
        </w:rPr>
      </w:pPr>
    </w:p>
    <w:p>
      <w:pPr>
        <w:adjustRightInd w:val="0"/>
        <w:snapToGrid w:val="0"/>
        <w:jc w:val="both"/>
        <w:rPr>
          <w:rFonts w:hint="eastAsia" w:ascii="Times New Roman" w:hAnsi="Times New Roman" w:eastAsia="宋体" w:cs="Times New Roman"/>
          <w:b/>
          <w:bCs/>
          <w:kern w:val="44"/>
          <w:sz w:val="28"/>
          <w:szCs w:val="4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44"/>
          <w:sz w:val="28"/>
          <w:szCs w:val="44"/>
          <w:lang w:val="en-US" w:eastAsia="zh-CN" w:bidi="ar-SA"/>
        </w:rPr>
        <w:t>旭发项目</w:t>
      </w:r>
    </w:p>
    <w:tbl>
      <w:tblPr>
        <w:tblStyle w:val="18"/>
        <w:tblW w:w="9698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"/>
        <w:gridCol w:w="6061"/>
        <w:gridCol w:w="276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73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序号</w:t>
            </w:r>
          </w:p>
        </w:tc>
        <w:tc>
          <w:tcPr>
            <w:tcW w:w="6061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图纸名称</w:t>
            </w:r>
          </w:p>
        </w:tc>
        <w:tc>
          <w:tcPr>
            <w:tcW w:w="2764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出图情况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873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1</w:t>
            </w:r>
          </w:p>
        </w:tc>
        <w:tc>
          <w:tcPr>
            <w:tcW w:w="6061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光伏组件支架及基础施工图《2022093-Q001S-T0101》</w:t>
            </w:r>
          </w:p>
        </w:tc>
        <w:tc>
          <w:tcPr>
            <w:tcW w:w="2764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873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2</w:t>
            </w:r>
          </w:p>
        </w:tc>
        <w:tc>
          <w:tcPr>
            <w:tcW w:w="6061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清洗系统施工图《2022093-Q001S-S0101》</w:t>
            </w:r>
          </w:p>
        </w:tc>
        <w:tc>
          <w:tcPr>
            <w:tcW w:w="2764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873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3</w:t>
            </w:r>
          </w:p>
        </w:tc>
        <w:tc>
          <w:tcPr>
            <w:tcW w:w="6061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施工图设计（含设备清册、电缆清册）《2022093-Q001S-D0101》</w:t>
            </w:r>
          </w:p>
        </w:tc>
        <w:tc>
          <w:tcPr>
            <w:tcW w:w="2764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873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4</w:t>
            </w:r>
          </w:p>
        </w:tc>
        <w:tc>
          <w:tcPr>
            <w:tcW w:w="6061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电气总的部分《2022093-Q001S-D0102》</w:t>
            </w:r>
          </w:p>
        </w:tc>
        <w:tc>
          <w:tcPr>
            <w:tcW w:w="2764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873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5</w:t>
            </w:r>
          </w:p>
        </w:tc>
        <w:tc>
          <w:tcPr>
            <w:tcW w:w="6061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并网柜系统图《2022093-Q001S-D0103》</w:t>
            </w:r>
          </w:p>
        </w:tc>
        <w:tc>
          <w:tcPr>
            <w:tcW w:w="2764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873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6</w:t>
            </w:r>
          </w:p>
        </w:tc>
        <w:tc>
          <w:tcPr>
            <w:tcW w:w="6061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防雷接地《2022093-Q001S-D0104》</w:t>
            </w:r>
          </w:p>
        </w:tc>
        <w:tc>
          <w:tcPr>
            <w:tcW w:w="2764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873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7</w:t>
            </w:r>
          </w:p>
        </w:tc>
        <w:tc>
          <w:tcPr>
            <w:tcW w:w="6061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光伏系统接线及布置图《2022093-Q001S-D0104》</w:t>
            </w:r>
          </w:p>
        </w:tc>
        <w:tc>
          <w:tcPr>
            <w:tcW w:w="2764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73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8</w:t>
            </w:r>
          </w:p>
        </w:tc>
        <w:tc>
          <w:tcPr>
            <w:tcW w:w="6061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桥架敷设及防火封堵《2022093-Q001S-G0104》</w:t>
            </w:r>
          </w:p>
        </w:tc>
        <w:tc>
          <w:tcPr>
            <w:tcW w:w="2764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</w:tbl>
    <w:p>
      <w:pPr>
        <w:pStyle w:val="61"/>
        <w:rPr>
          <w:rFonts w:hint="eastAsia"/>
          <w:lang w:val="en-US" w:eastAsia="zh-CN"/>
        </w:rPr>
      </w:pPr>
    </w:p>
    <w:p>
      <w:pPr>
        <w:adjustRightInd w:val="0"/>
        <w:snapToGrid w:val="0"/>
        <w:jc w:val="both"/>
        <w:rPr>
          <w:rFonts w:hint="eastAsia" w:ascii="Times New Roman" w:hAnsi="Times New Roman" w:eastAsia="宋体" w:cs="Times New Roman"/>
          <w:b/>
          <w:bCs/>
          <w:kern w:val="44"/>
          <w:sz w:val="28"/>
          <w:szCs w:val="4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44"/>
          <w:sz w:val="28"/>
          <w:szCs w:val="44"/>
          <w:highlight w:val="none"/>
          <w:lang w:val="en-US" w:eastAsia="zh-CN" w:bidi="ar-SA"/>
        </w:rPr>
        <w:t>盛旺项目</w:t>
      </w:r>
    </w:p>
    <w:tbl>
      <w:tblPr>
        <w:tblStyle w:val="18"/>
        <w:tblW w:w="9943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"/>
        <w:gridCol w:w="6346"/>
        <w:gridCol w:w="26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63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</w:rPr>
              <w:t>序号</w:t>
            </w:r>
          </w:p>
        </w:tc>
        <w:tc>
          <w:tcPr>
            <w:tcW w:w="6346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</w:rPr>
              <w:t>图纸名称</w:t>
            </w:r>
          </w:p>
        </w:tc>
        <w:tc>
          <w:tcPr>
            <w:tcW w:w="2634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</w:rPr>
              <w:t>出图情况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963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</w:rPr>
              <w:t>1</w:t>
            </w:r>
          </w:p>
        </w:tc>
        <w:tc>
          <w:tcPr>
            <w:tcW w:w="6346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F/G栋厂房加固图《结施-01、02、03、04、05》</w:t>
            </w:r>
          </w:p>
        </w:tc>
        <w:tc>
          <w:tcPr>
            <w:tcW w:w="2634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highlight w:val="none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  <w:t>已图审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963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</w:rPr>
              <w:t>2</w:t>
            </w:r>
          </w:p>
        </w:tc>
        <w:tc>
          <w:tcPr>
            <w:tcW w:w="6346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光伏系统施工图</w:t>
            </w:r>
          </w:p>
        </w:tc>
        <w:tc>
          <w:tcPr>
            <w:tcW w:w="2634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highlight w:val="none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  <w:t>已初审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963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</w:rPr>
              <w:t>3</w:t>
            </w:r>
          </w:p>
        </w:tc>
        <w:tc>
          <w:tcPr>
            <w:tcW w:w="6346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highlight w:val="red"/>
                <w:lang w:val="en-US" w:eastAsia="zh-CN"/>
              </w:rPr>
            </w:pPr>
          </w:p>
        </w:tc>
        <w:tc>
          <w:tcPr>
            <w:tcW w:w="2634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  <w:highlight w:val="red"/>
              </w:rPr>
            </w:pPr>
          </w:p>
        </w:tc>
      </w:tr>
    </w:tbl>
    <w:p>
      <w:pPr>
        <w:pStyle w:val="3"/>
      </w:pPr>
      <w:bookmarkStart w:id="10" w:name="_Toc129764518"/>
      <w:r>
        <w:rPr>
          <w:rFonts w:hint="eastAsia"/>
          <w:bCs w:val="0"/>
          <w:szCs w:val="28"/>
        </w:rPr>
        <w:t>人员及机械配置情况</w:t>
      </w:r>
      <w:bookmarkEnd w:id="10"/>
    </w:p>
    <w:p>
      <w:pPr>
        <w:rPr>
          <w:rFonts w:hint="eastAsia" w:eastAsia="宋体"/>
          <w:b/>
          <w:bCs/>
          <w:sz w:val="30"/>
          <w:szCs w:val="30"/>
          <w:highlight w:val="none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盛</w:t>
      </w:r>
      <w:r>
        <w:rPr>
          <w:rFonts w:hint="eastAsia"/>
          <w:b/>
          <w:bCs/>
          <w:sz w:val="30"/>
          <w:szCs w:val="30"/>
          <w:highlight w:val="none"/>
          <w:lang w:eastAsia="zh-CN"/>
        </w:rPr>
        <w:t>旺项目</w:t>
      </w:r>
    </w:p>
    <w:bookmarkEnd w:id="9"/>
    <w:p>
      <w:pPr>
        <w:numPr>
          <w:ilvl w:val="0"/>
          <w:numId w:val="8"/>
        </w:numPr>
        <w:spacing w:line="360" w:lineRule="auto"/>
        <w:ind w:left="420" w:leftChars="0" w:firstLine="0" w:firstLineChars="0"/>
        <w:jc w:val="left"/>
        <w:rPr>
          <w:rFonts w:hint="eastAsia" w:ascii="华文楷体" w:hAnsi="华文楷体" w:eastAsia="华文楷体" w:cs="宋体"/>
          <w:b/>
          <w:sz w:val="22"/>
          <w:szCs w:val="22"/>
          <w:highlight w:val="none"/>
          <w:lang w:val="en-US" w:eastAsia="zh-CN"/>
        </w:rPr>
      </w:pPr>
      <w:r>
        <w:rPr>
          <w:rFonts w:hint="eastAsia" w:ascii="华文楷体" w:hAnsi="华文楷体" w:eastAsia="华文楷体" w:cs="宋体"/>
          <w:b/>
          <w:sz w:val="22"/>
          <w:szCs w:val="22"/>
          <w:highlight w:val="none"/>
          <w:lang w:val="en-US" w:eastAsia="zh-CN"/>
        </w:rPr>
        <w:t>机械设备：举臂车2台</w:t>
      </w:r>
    </w:p>
    <w:p>
      <w:pPr>
        <w:numPr>
          <w:ilvl w:val="0"/>
          <w:numId w:val="8"/>
        </w:numPr>
        <w:spacing w:line="360" w:lineRule="auto"/>
        <w:ind w:left="420" w:leftChars="0" w:firstLine="0" w:firstLineChars="0"/>
        <w:jc w:val="left"/>
        <w:rPr>
          <w:rFonts w:hint="default" w:ascii="华文楷体" w:hAnsi="华文楷体" w:eastAsia="华文楷体" w:cs="宋体"/>
          <w:b/>
          <w:sz w:val="22"/>
          <w:szCs w:val="22"/>
          <w:highlight w:val="none"/>
          <w:lang w:val="en-US" w:eastAsia="zh-CN"/>
        </w:rPr>
      </w:pPr>
      <w:r>
        <w:rPr>
          <w:rFonts w:hint="eastAsia" w:ascii="华文楷体" w:hAnsi="华文楷体" w:eastAsia="华文楷体" w:cs="宋体"/>
          <w:b/>
          <w:sz w:val="22"/>
          <w:szCs w:val="22"/>
          <w:highlight w:val="none"/>
          <w:lang w:val="en-US" w:eastAsia="zh-CN"/>
        </w:rPr>
        <w:t>加固材料、人员</w:t>
      </w:r>
    </w:p>
    <w:tbl>
      <w:tblPr>
        <w:tblStyle w:val="18"/>
        <w:tblW w:w="10003" w:type="dxa"/>
        <w:tblInd w:w="-573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5"/>
        <w:gridCol w:w="1301"/>
        <w:gridCol w:w="1681"/>
        <w:gridCol w:w="1592"/>
        <w:gridCol w:w="699"/>
        <w:gridCol w:w="1208"/>
        <w:gridCol w:w="1131"/>
        <w:gridCol w:w="162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765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</w:rPr>
              <w:t>序号</w:t>
            </w:r>
          </w:p>
        </w:tc>
        <w:tc>
          <w:tcPr>
            <w:tcW w:w="1301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</w:rPr>
              <w:t>名称</w:t>
            </w:r>
          </w:p>
        </w:tc>
        <w:tc>
          <w:tcPr>
            <w:tcW w:w="1681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</w:rPr>
              <w:t>型号</w:t>
            </w:r>
          </w:p>
        </w:tc>
        <w:tc>
          <w:tcPr>
            <w:tcW w:w="1592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color w:val="auto"/>
                <w:szCs w:val="18"/>
                <w:highlight w:val="none"/>
                <w:lang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eastAsia="zh-CN"/>
              </w:rPr>
              <w:t>规格</w:t>
            </w:r>
          </w:p>
        </w:tc>
        <w:tc>
          <w:tcPr>
            <w:tcW w:w="699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</w:rPr>
              <w:t>单位</w:t>
            </w:r>
          </w:p>
        </w:tc>
        <w:tc>
          <w:tcPr>
            <w:tcW w:w="1208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</w:rPr>
              <w:t>数量</w:t>
            </w:r>
          </w:p>
        </w:tc>
        <w:tc>
          <w:tcPr>
            <w:tcW w:w="2757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</w:rPr>
              <w:t>人员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765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</w:p>
        </w:tc>
        <w:tc>
          <w:tcPr>
            <w:tcW w:w="130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</w:p>
        </w:tc>
        <w:tc>
          <w:tcPr>
            <w:tcW w:w="168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</w:p>
        </w:tc>
        <w:tc>
          <w:tcPr>
            <w:tcW w:w="159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</w:p>
        </w:tc>
        <w:tc>
          <w:tcPr>
            <w:tcW w:w="699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</w:p>
        </w:tc>
        <w:tc>
          <w:tcPr>
            <w:tcW w:w="1208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</w:p>
        </w:tc>
        <w:tc>
          <w:tcPr>
            <w:tcW w:w="113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</w:rPr>
              <w:t>管理人员</w:t>
            </w:r>
          </w:p>
        </w:tc>
        <w:tc>
          <w:tcPr>
            <w:tcW w:w="162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</w:rPr>
              <w:t>施工人员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7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="宋体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b/>
                <w:color w:val="auto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1301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檩条</w:t>
            </w:r>
          </w:p>
        </w:tc>
        <w:tc>
          <w:tcPr>
            <w:tcW w:w="1681" w:type="dxa"/>
            <w:tcBorders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C160*50*20*3.0</w:t>
            </w:r>
          </w:p>
        </w:tc>
        <w:tc>
          <w:tcPr>
            <w:tcW w:w="1592" w:type="dxa"/>
            <w:tcBorders>
              <w:left w:val="single" w:color="auto" w:sz="4" w:space="0"/>
            </w:tcBorders>
            <w:vAlign w:val="center"/>
          </w:tcPr>
          <w:p>
            <w:pPr>
              <w:jc w:val="both"/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2.2m,Q355</w:t>
            </w:r>
          </w:p>
        </w:tc>
        <w:tc>
          <w:tcPr>
            <w:tcW w:w="699" w:type="dxa"/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highlight w:val="none"/>
                <w:lang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eastAsia="zh-CN"/>
              </w:rPr>
              <w:t>根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2662</w:t>
            </w:r>
          </w:p>
        </w:tc>
        <w:tc>
          <w:tcPr>
            <w:tcW w:w="1131" w:type="dxa"/>
            <w:vMerge w:val="restart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2</w:t>
            </w:r>
          </w:p>
        </w:tc>
        <w:tc>
          <w:tcPr>
            <w:tcW w:w="1626" w:type="dxa"/>
            <w:vMerge w:val="restart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7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="宋体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b/>
                <w:color w:val="auto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301" w:type="dxa"/>
            <w:vAlign w:val="center"/>
          </w:tcPr>
          <w:p>
            <w:pPr>
              <w:jc w:val="both"/>
              <w:rPr>
                <w:rFonts w:hint="eastAsia" w:ascii="Calibri" w:hAnsi="Calibri" w:eastAsia="宋体" w:cs="Times New Roman"/>
                <w:b/>
                <w:color w:val="auto"/>
                <w:kern w:val="2"/>
                <w:sz w:val="21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斜支撑</w:t>
            </w:r>
          </w:p>
        </w:tc>
        <w:tc>
          <w:tcPr>
            <w:tcW w:w="1681" w:type="dxa"/>
            <w:tcBorders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DN168*4.0</w:t>
            </w:r>
          </w:p>
        </w:tc>
        <w:tc>
          <w:tcPr>
            <w:tcW w:w="1592" w:type="dxa"/>
            <w:tcBorders>
              <w:left w:val="single" w:color="auto" w:sz="4" w:space="0"/>
            </w:tcBorders>
            <w:vAlign w:val="center"/>
          </w:tcPr>
          <w:p>
            <w:pPr>
              <w:jc w:val="both"/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4.0m,Q355</w:t>
            </w:r>
          </w:p>
        </w:tc>
        <w:tc>
          <w:tcPr>
            <w:tcW w:w="699" w:type="dxa"/>
            <w:vAlign w:val="center"/>
          </w:tcPr>
          <w:p>
            <w:pPr>
              <w:jc w:val="center"/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根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48</w:t>
            </w:r>
          </w:p>
        </w:tc>
        <w:tc>
          <w:tcPr>
            <w:tcW w:w="1131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626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7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="宋体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b/>
                <w:color w:val="auto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301" w:type="dxa"/>
            <w:vAlign w:val="center"/>
          </w:tcPr>
          <w:p>
            <w:pPr>
              <w:jc w:val="both"/>
              <w:rPr>
                <w:rFonts w:hint="eastAsia" w:ascii="Calibri" w:hAnsi="Calibri" w:eastAsia="宋体" w:cs="Times New Roman"/>
                <w:b/>
                <w:color w:val="auto"/>
                <w:kern w:val="2"/>
                <w:sz w:val="21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隅撑</w:t>
            </w:r>
          </w:p>
        </w:tc>
        <w:tc>
          <w:tcPr>
            <w:tcW w:w="1681" w:type="dxa"/>
            <w:tcBorders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-50*4</w:t>
            </w:r>
          </w:p>
        </w:tc>
        <w:tc>
          <w:tcPr>
            <w:tcW w:w="1592" w:type="dxa"/>
            <w:tcBorders>
              <w:left w:val="single" w:color="auto" w:sz="4" w:space="0"/>
            </w:tcBorders>
            <w:vAlign w:val="center"/>
          </w:tcPr>
          <w:p>
            <w:pPr>
              <w:jc w:val="both"/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1.5m,Q235</w:t>
            </w:r>
          </w:p>
        </w:tc>
        <w:tc>
          <w:tcPr>
            <w:tcW w:w="699" w:type="dxa"/>
            <w:vAlign w:val="center"/>
          </w:tcPr>
          <w:p>
            <w:pPr>
              <w:jc w:val="center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根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80</w:t>
            </w:r>
          </w:p>
        </w:tc>
        <w:tc>
          <w:tcPr>
            <w:tcW w:w="1131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626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765" w:type="dxa"/>
            <w:vAlign w:val="center"/>
          </w:tcPr>
          <w:p>
            <w:pPr>
              <w:jc w:val="both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301" w:type="dxa"/>
            <w:vAlign w:val="center"/>
          </w:tcPr>
          <w:p>
            <w:pPr>
              <w:jc w:val="both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油漆</w:t>
            </w:r>
          </w:p>
        </w:tc>
        <w:tc>
          <w:tcPr>
            <w:tcW w:w="1681" w:type="dxa"/>
            <w:tcBorders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氧化膜油漆</w:t>
            </w:r>
          </w:p>
        </w:tc>
        <w:tc>
          <w:tcPr>
            <w:tcW w:w="1592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12"/>
                <w:szCs w:val="12"/>
                <w:u w:val="none"/>
                <w:lang w:val="en-US" w:eastAsia="zh-CN" w:bidi="ar-SA"/>
              </w:rPr>
            </w:pPr>
            <w:r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虹牌</w:t>
            </w:r>
          </w:p>
        </w:tc>
        <w:tc>
          <w:tcPr>
            <w:tcW w:w="699" w:type="dxa"/>
            <w:vAlign w:val="center"/>
          </w:tcPr>
          <w:p>
            <w:pPr>
              <w:jc w:val="center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桶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1000</w:t>
            </w:r>
          </w:p>
        </w:tc>
        <w:tc>
          <w:tcPr>
            <w:tcW w:w="1131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626" w:type="dxa"/>
            <w:vAlign w:val="center"/>
          </w:tcPr>
          <w:p>
            <w:pPr>
              <w:jc w:val="center"/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vAlign w:val="center"/>
          </w:tcPr>
          <w:p>
            <w:pPr>
              <w:jc w:val="both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5</w:t>
            </w:r>
          </w:p>
        </w:tc>
        <w:tc>
          <w:tcPr>
            <w:tcW w:w="0" w:type="auto"/>
            <w:vAlign w:val="center"/>
          </w:tcPr>
          <w:p>
            <w:pPr>
              <w:jc w:val="both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采光板</w:t>
            </w:r>
          </w:p>
        </w:tc>
        <w:tc>
          <w:tcPr>
            <w:tcW w:w="0" w:type="auto"/>
          </w:tcPr>
          <w:p>
            <w:pPr>
              <w:jc w:val="both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润峰</w:t>
            </w:r>
          </w:p>
        </w:tc>
        <w:tc>
          <w:tcPr>
            <w:tcW w:w="15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12"/>
                <w:szCs w:val="12"/>
                <w:u w:val="none"/>
                <w:lang w:val="en-US" w:eastAsia="zh-CN" w:bidi="ar-SA"/>
              </w:rPr>
            </w:pPr>
            <w:r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散光性</w:t>
            </w:r>
          </w:p>
        </w:tc>
        <w:tc>
          <w:tcPr>
            <w:tcW w:w="699" w:type="dxa"/>
          </w:tcPr>
          <w:p>
            <w:pPr>
              <w:jc w:val="center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平方</w:t>
            </w:r>
          </w:p>
        </w:tc>
        <w:tc>
          <w:tcPr>
            <w:tcW w:w="1208" w:type="dxa"/>
          </w:tcPr>
          <w:p>
            <w:pPr>
              <w:jc w:val="center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1375</w:t>
            </w:r>
          </w:p>
        </w:tc>
        <w:tc>
          <w:tcPr>
            <w:tcW w:w="1131" w:type="dxa"/>
            <w:vMerge w:val="continue"/>
          </w:tcPr>
          <w:p>
            <w:pPr>
              <w:jc w:val="center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jc w:val="center"/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8</w:t>
            </w:r>
          </w:p>
        </w:tc>
      </w:tr>
    </w:tbl>
    <w:p>
      <w:pPr>
        <w:pStyle w:val="3"/>
        <w:rPr>
          <w:highlight w:val="none"/>
        </w:rPr>
      </w:pPr>
      <w:r>
        <w:rPr>
          <w:rFonts w:hint="eastAsia"/>
          <w:highlight w:val="none"/>
          <w:lang w:val="en-US" w:eastAsia="zh-CN"/>
        </w:rPr>
        <w:t>工程质量情况</w:t>
      </w:r>
    </w:p>
    <w:p>
      <w:pPr>
        <w:pStyle w:val="17"/>
        <w:ind w:left="0" w:leftChars="0" w:firstLine="0" w:firstLineChars="0"/>
        <w:rPr>
          <w:rFonts w:ascii="仿宋" w:hAnsi="仿宋"/>
          <w:sz w:val="28"/>
          <w:szCs w:val="28"/>
        </w:rPr>
      </w:pPr>
      <w:bookmarkStart w:id="11" w:name="_Toc490208021"/>
      <w:bookmarkStart w:id="12" w:name="_Toc18042"/>
      <w:bookmarkStart w:id="13" w:name="_Toc41397240"/>
      <w:r>
        <w:rPr>
          <w:rFonts w:hint="eastAsia" w:ascii="仿宋" w:hAnsi="仿宋"/>
          <w:b/>
          <w:bCs/>
          <w:sz w:val="28"/>
          <w:szCs w:val="28"/>
        </w:rPr>
        <w:t>7</w:t>
      </w:r>
      <w:r>
        <w:rPr>
          <w:rFonts w:ascii="仿宋" w:hAnsi="仿宋"/>
          <w:b/>
          <w:bCs/>
          <w:sz w:val="28"/>
          <w:szCs w:val="28"/>
        </w:rPr>
        <w:t>.1</w:t>
      </w:r>
      <w:r>
        <w:rPr>
          <w:rFonts w:hint="eastAsia" w:ascii="仿宋" w:hAnsi="仿宋"/>
          <w:b/>
          <w:bCs/>
          <w:sz w:val="28"/>
          <w:szCs w:val="28"/>
        </w:rPr>
        <w:t>工程质量验收情况</w:t>
      </w:r>
    </w:p>
    <w:tbl>
      <w:tblPr>
        <w:tblStyle w:val="18"/>
        <w:tblW w:w="5613" w:type="pct"/>
        <w:tblInd w:w="-558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3"/>
        <w:gridCol w:w="5086"/>
        <w:gridCol w:w="734"/>
        <w:gridCol w:w="856"/>
        <w:gridCol w:w="715"/>
        <w:gridCol w:w="101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61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序号</w:t>
            </w:r>
          </w:p>
        </w:tc>
        <w:tc>
          <w:tcPr>
            <w:tcW w:w="26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项目名称</w:t>
            </w:r>
          </w:p>
        </w:tc>
        <w:tc>
          <w:tcPr>
            <w:tcW w:w="3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验收</w:t>
            </w:r>
          </w:p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次数</w:t>
            </w:r>
          </w:p>
        </w:tc>
        <w:tc>
          <w:tcPr>
            <w:tcW w:w="44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不合格次数</w:t>
            </w:r>
          </w:p>
        </w:tc>
        <w:tc>
          <w:tcPr>
            <w:tcW w:w="37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结论</w:t>
            </w:r>
          </w:p>
        </w:tc>
        <w:tc>
          <w:tcPr>
            <w:tcW w:w="52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验收人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61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1</w:t>
            </w:r>
          </w:p>
        </w:tc>
        <w:tc>
          <w:tcPr>
            <w:tcW w:w="26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eastAsia="zh-CN"/>
              </w:rPr>
              <w:t>土建工程分项工程验收项，共计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5项，已验收5项</w:t>
            </w:r>
          </w:p>
        </w:tc>
        <w:tc>
          <w:tcPr>
            <w:tcW w:w="3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0</w:t>
            </w:r>
          </w:p>
        </w:tc>
        <w:tc>
          <w:tcPr>
            <w:tcW w:w="44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0</w:t>
            </w:r>
          </w:p>
        </w:tc>
        <w:tc>
          <w:tcPr>
            <w:tcW w:w="37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</w:rPr>
              <w:t>/</w:t>
            </w:r>
          </w:p>
        </w:tc>
        <w:tc>
          <w:tcPr>
            <w:tcW w:w="52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61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2</w:t>
            </w:r>
          </w:p>
        </w:tc>
        <w:tc>
          <w:tcPr>
            <w:tcW w:w="26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安装</w:t>
            </w:r>
            <w:r>
              <w:rPr>
                <w:rFonts w:hint="eastAsia" w:ascii="Calibri" w:hAnsi="Calibri"/>
                <w:b/>
                <w:szCs w:val="18"/>
              </w:rPr>
              <w:t>工程检验批验收项，共计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2</w:t>
            </w:r>
            <w:r>
              <w:rPr>
                <w:rFonts w:ascii="Calibri" w:hAnsi="Calibri"/>
                <w:b/>
                <w:szCs w:val="18"/>
              </w:rPr>
              <w:t>0项</w:t>
            </w:r>
            <w:r>
              <w:rPr>
                <w:rFonts w:hint="eastAsia" w:ascii="Calibri" w:hAnsi="Calibri"/>
                <w:b/>
                <w:szCs w:val="18"/>
              </w:rPr>
              <w:t>，</w:t>
            </w:r>
            <w:r>
              <w:rPr>
                <w:rFonts w:ascii="Calibri" w:hAnsi="Calibri"/>
                <w:b/>
                <w:szCs w:val="18"/>
              </w:rPr>
              <w:t>已验收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15</w:t>
            </w:r>
            <w:r>
              <w:rPr>
                <w:rFonts w:ascii="Calibri" w:hAnsi="Calibri"/>
                <w:b/>
                <w:szCs w:val="18"/>
              </w:rPr>
              <w:t>项</w:t>
            </w:r>
          </w:p>
        </w:tc>
        <w:tc>
          <w:tcPr>
            <w:tcW w:w="3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0</w:t>
            </w:r>
          </w:p>
        </w:tc>
        <w:tc>
          <w:tcPr>
            <w:tcW w:w="44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ascii="Calibri" w:hAnsi="Calibri"/>
                <w:b/>
                <w:szCs w:val="18"/>
              </w:rPr>
              <w:t>0</w:t>
            </w:r>
          </w:p>
        </w:tc>
        <w:tc>
          <w:tcPr>
            <w:tcW w:w="37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</w:rPr>
              <w:t>/</w:t>
            </w:r>
          </w:p>
        </w:tc>
        <w:tc>
          <w:tcPr>
            <w:tcW w:w="52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61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3</w:t>
            </w:r>
          </w:p>
        </w:tc>
        <w:tc>
          <w:tcPr>
            <w:tcW w:w="26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安装</w:t>
            </w:r>
            <w:r>
              <w:rPr>
                <w:rFonts w:ascii="Calibri" w:hAnsi="Calibri"/>
                <w:b/>
                <w:szCs w:val="18"/>
              </w:rPr>
              <w:t>工程分项工程验收项</w:t>
            </w:r>
            <w:r>
              <w:rPr>
                <w:rFonts w:hint="eastAsia" w:ascii="Calibri" w:hAnsi="Calibri"/>
                <w:b/>
                <w:szCs w:val="18"/>
              </w:rPr>
              <w:t>，</w:t>
            </w:r>
            <w:r>
              <w:rPr>
                <w:rFonts w:ascii="Calibri" w:hAnsi="Calibri"/>
                <w:b/>
                <w:szCs w:val="18"/>
              </w:rPr>
              <w:t>共计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15</w:t>
            </w:r>
            <w:r>
              <w:rPr>
                <w:rFonts w:ascii="Calibri" w:hAnsi="Calibri"/>
                <w:b/>
                <w:szCs w:val="18"/>
              </w:rPr>
              <w:t>项</w:t>
            </w:r>
            <w:r>
              <w:rPr>
                <w:rFonts w:hint="eastAsia" w:ascii="Calibri" w:hAnsi="Calibri"/>
                <w:b/>
                <w:szCs w:val="18"/>
              </w:rPr>
              <w:t>，</w:t>
            </w:r>
            <w:r>
              <w:rPr>
                <w:rFonts w:ascii="Calibri" w:hAnsi="Calibri"/>
                <w:b/>
                <w:szCs w:val="18"/>
              </w:rPr>
              <w:t>已验收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15</w:t>
            </w:r>
            <w:r>
              <w:rPr>
                <w:rFonts w:ascii="Calibri" w:hAnsi="Calibri"/>
                <w:b/>
                <w:szCs w:val="18"/>
              </w:rPr>
              <w:t>项</w:t>
            </w:r>
          </w:p>
        </w:tc>
        <w:tc>
          <w:tcPr>
            <w:tcW w:w="3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0</w:t>
            </w:r>
          </w:p>
        </w:tc>
        <w:tc>
          <w:tcPr>
            <w:tcW w:w="44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0</w:t>
            </w:r>
          </w:p>
        </w:tc>
        <w:tc>
          <w:tcPr>
            <w:tcW w:w="37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/</w:t>
            </w:r>
          </w:p>
        </w:tc>
        <w:tc>
          <w:tcPr>
            <w:tcW w:w="52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61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4</w:t>
            </w:r>
          </w:p>
        </w:tc>
        <w:tc>
          <w:tcPr>
            <w:tcW w:w="26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安装</w:t>
            </w:r>
            <w:r>
              <w:rPr>
                <w:rFonts w:ascii="Calibri" w:hAnsi="Calibri"/>
                <w:b/>
                <w:szCs w:val="18"/>
              </w:rPr>
              <w:t>工程分</w:t>
            </w:r>
            <w:r>
              <w:rPr>
                <w:rFonts w:hint="eastAsia" w:ascii="Calibri" w:hAnsi="Calibri"/>
                <w:b/>
                <w:szCs w:val="18"/>
              </w:rPr>
              <w:t>部</w:t>
            </w:r>
            <w:r>
              <w:rPr>
                <w:rFonts w:ascii="Calibri" w:hAnsi="Calibri"/>
                <w:b/>
                <w:szCs w:val="18"/>
              </w:rPr>
              <w:t>工程验收项</w:t>
            </w:r>
            <w:r>
              <w:rPr>
                <w:rFonts w:hint="eastAsia" w:ascii="Calibri" w:hAnsi="Calibri"/>
                <w:b/>
                <w:szCs w:val="18"/>
              </w:rPr>
              <w:t>，</w:t>
            </w:r>
            <w:r>
              <w:rPr>
                <w:rFonts w:ascii="Calibri" w:hAnsi="Calibri"/>
                <w:b/>
                <w:szCs w:val="18"/>
              </w:rPr>
              <w:t>共计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2</w:t>
            </w:r>
            <w:r>
              <w:rPr>
                <w:rFonts w:ascii="Calibri" w:hAnsi="Calibri"/>
                <w:b/>
                <w:szCs w:val="18"/>
              </w:rPr>
              <w:t>项</w:t>
            </w:r>
            <w:r>
              <w:rPr>
                <w:rFonts w:hint="eastAsia" w:ascii="Calibri" w:hAnsi="Calibri"/>
                <w:b/>
                <w:szCs w:val="18"/>
              </w:rPr>
              <w:t>，</w:t>
            </w:r>
            <w:r>
              <w:rPr>
                <w:rFonts w:ascii="Calibri" w:hAnsi="Calibri"/>
                <w:b/>
                <w:szCs w:val="18"/>
              </w:rPr>
              <w:t>已验收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2</w:t>
            </w:r>
            <w:r>
              <w:rPr>
                <w:rFonts w:hint="eastAsia" w:ascii="Calibri" w:hAnsi="Calibri"/>
                <w:b/>
                <w:szCs w:val="18"/>
              </w:rPr>
              <w:t>项</w:t>
            </w:r>
          </w:p>
        </w:tc>
        <w:tc>
          <w:tcPr>
            <w:tcW w:w="3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0</w:t>
            </w:r>
          </w:p>
        </w:tc>
        <w:tc>
          <w:tcPr>
            <w:tcW w:w="44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0</w:t>
            </w:r>
          </w:p>
        </w:tc>
        <w:tc>
          <w:tcPr>
            <w:tcW w:w="37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</w:rPr>
              <w:t>/</w:t>
            </w:r>
          </w:p>
        </w:tc>
        <w:tc>
          <w:tcPr>
            <w:tcW w:w="52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61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5</w:t>
            </w:r>
          </w:p>
        </w:tc>
        <w:tc>
          <w:tcPr>
            <w:tcW w:w="26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安装</w:t>
            </w:r>
            <w:r>
              <w:rPr>
                <w:rFonts w:ascii="Calibri" w:hAnsi="Calibri"/>
                <w:b/>
                <w:szCs w:val="18"/>
              </w:rPr>
              <w:t>工程</w:t>
            </w:r>
            <w:r>
              <w:rPr>
                <w:rFonts w:hint="eastAsia" w:ascii="Calibri" w:hAnsi="Calibri"/>
                <w:b/>
                <w:szCs w:val="18"/>
              </w:rPr>
              <w:t>单位</w:t>
            </w:r>
            <w:r>
              <w:rPr>
                <w:rFonts w:ascii="Calibri" w:hAnsi="Calibri"/>
                <w:b/>
                <w:szCs w:val="18"/>
              </w:rPr>
              <w:t>工程验收项</w:t>
            </w:r>
            <w:r>
              <w:rPr>
                <w:rFonts w:hint="eastAsia" w:ascii="Calibri" w:hAnsi="Calibri"/>
                <w:b/>
                <w:szCs w:val="18"/>
              </w:rPr>
              <w:t>，</w:t>
            </w:r>
            <w:r>
              <w:rPr>
                <w:rFonts w:ascii="Calibri" w:hAnsi="Calibri"/>
                <w:b/>
                <w:szCs w:val="18"/>
              </w:rPr>
              <w:t>共计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2</w:t>
            </w:r>
            <w:r>
              <w:rPr>
                <w:rFonts w:ascii="Calibri" w:hAnsi="Calibri"/>
                <w:b/>
                <w:szCs w:val="18"/>
              </w:rPr>
              <w:t>项</w:t>
            </w:r>
            <w:r>
              <w:rPr>
                <w:rFonts w:hint="eastAsia" w:ascii="Calibri" w:hAnsi="Calibri"/>
                <w:b/>
                <w:szCs w:val="18"/>
              </w:rPr>
              <w:t>，</w:t>
            </w:r>
            <w:r>
              <w:rPr>
                <w:rFonts w:ascii="Calibri" w:hAnsi="Calibri"/>
                <w:b/>
                <w:szCs w:val="18"/>
              </w:rPr>
              <w:t>已验收0项</w:t>
            </w:r>
          </w:p>
        </w:tc>
        <w:tc>
          <w:tcPr>
            <w:tcW w:w="3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/>
              </w:rPr>
            </w:pPr>
            <w:r>
              <w:rPr>
                <w:rFonts w:hint="default" w:ascii="Calibri" w:hAnsi="Calibri"/>
                <w:b/>
                <w:szCs w:val="18"/>
                <w:lang w:val="en-US"/>
              </w:rPr>
              <w:t>0</w:t>
            </w:r>
          </w:p>
        </w:tc>
        <w:tc>
          <w:tcPr>
            <w:tcW w:w="44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0</w:t>
            </w:r>
          </w:p>
        </w:tc>
        <w:tc>
          <w:tcPr>
            <w:tcW w:w="37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/</w:t>
            </w:r>
          </w:p>
        </w:tc>
        <w:tc>
          <w:tcPr>
            <w:tcW w:w="52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/</w:t>
            </w:r>
          </w:p>
        </w:tc>
      </w:tr>
    </w:tbl>
    <w:p>
      <w:pPr>
        <w:tabs>
          <w:tab w:val="left" w:pos="840"/>
        </w:tabs>
        <w:adjustRightInd w:val="0"/>
        <w:spacing w:line="360" w:lineRule="auto"/>
        <w:textAlignment w:val="baseline"/>
        <w:rPr>
          <w:rFonts w:hint="eastAsia"/>
          <w:b/>
          <w:bCs/>
          <w:kern w:val="0"/>
          <w:sz w:val="28"/>
          <w:szCs w:val="28"/>
        </w:rPr>
      </w:pPr>
      <w:r>
        <w:rPr>
          <w:rFonts w:hint="eastAsia"/>
          <w:b/>
          <w:bCs/>
          <w:kern w:val="0"/>
          <w:sz w:val="28"/>
          <w:szCs w:val="28"/>
        </w:rPr>
        <w:t>7.</w:t>
      </w:r>
      <w:r>
        <w:rPr>
          <w:b/>
          <w:bCs/>
          <w:kern w:val="0"/>
          <w:sz w:val="28"/>
          <w:szCs w:val="28"/>
        </w:rPr>
        <w:t>2</w:t>
      </w:r>
      <w:r>
        <w:rPr>
          <w:rFonts w:hint="eastAsia"/>
          <w:b/>
          <w:bCs/>
          <w:kern w:val="0"/>
          <w:sz w:val="28"/>
          <w:szCs w:val="28"/>
        </w:rPr>
        <w:t>下月质量活动计划</w:t>
      </w:r>
      <w:bookmarkEnd w:id="11"/>
      <w:bookmarkEnd w:id="12"/>
    </w:p>
    <w:p>
      <w:pPr>
        <w:pStyle w:val="2"/>
        <w:numPr>
          <w:ilvl w:val="0"/>
          <w:numId w:val="9"/>
        </w:numPr>
        <w:ind w:left="360" w:leftChars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检查验收修缮工作完成</w:t>
      </w:r>
    </w:p>
    <w:p>
      <w:pPr>
        <w:pStyle w:val="2"/>
        <w:numPr>
          <w:ilvl w:val="0"/>
          <w:numId w:val="9"/>
        </w:numPr>
        <w:ind w:left="360" w:leftChars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督促落实光伏工程进场资料报审</w:t>
      </w:r>
    </w:p>
    <w:p>
      <w:pPr>
        <w:pStyle w:val="2"/>
        <w:numPr>
          <w:ilvl w:val="0"/>
          <w:numId w:val="9"/>
        </w:numPr>
        <w:ind w:left="360" w:leftChars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督促落实对光伏进场材料设备报验</w:t>
      </w:r>
    </w:p>
    <w:p>
      <w:pPr>
        <w:pStyle w:val="2"/>
        <w:numPr>
          <w:ilvl w:val="0"/>
          <w:numId w:val="9"/>
        </w:numPr>
        <w:ind w:left="360" w:leftChars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检查验收光伏工程各栋支架安装及组件安装</w:t>
      </w:r>
    </w:p>
    <w:p>
      <w:pPr>
        <w:pStyle w:val="2"/>
        <w:numPr>
          <w:ilvl w:val="0"/>
          <w:numId w:val="9"/>
        </w:numPr>
        <w:ind w:left="360" w:leftChars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土建施工隐蔽工程验收</w:t>
      </w:r>
    </w:p>
    <w:p>
      <w:pPr>
        <w:pStyle w:val="3"/>
      </w:pPr>
      <w:bookmarkStart w:id="14" w:name="_Toc129764520"/>
      <w:bookmarkStart w:id="15" w:name="_Toc46739202"/>
      <w:r>
        <w:rPr>
          <w:rFonts w:hint="eastAsia"/>
        </w:rPr>
        <w:t>安全文明施工情况</w:t>
      </w:r>
      <w:bookmarkEnd w:id="14"/>
    </w:p>
    <w:bookmarkEnd w:id="13"/>
    <w:bookmarkEnd w:id="15"/>
    <w:p>
      <w:pPr>
        <w:tabs>
          <w:tab w:val="left" w:pos="840"/>
        </w:tabs>
        <w:adjustRightInd w:val="0"/>
        <w:spacing w:line="360" w:lineRule="auto"/>
        <w:textAlignment w:val="baseline"/>
        <w:rPr>
          <w:kern w:val="0"/>
          <w:sz w:val="21"/>
          <w:szCs w:val="21"/>
        </w:rPr>
      </w:pPr>
      <w:r>
        <w:rPr>
          <w:rFonts w:hint="eastAsia"/>
          <w:kern w:val="0"/>
          <w:sz w:val="21"/>
          <w:szCs w:val="21"/>
        </w:rPr>
        <w:t>1）安全状态</w:t>
      </w:r>
    </w:p>
    <w:p>
      <w:pPr>
        <w:ind w:firstLine="480"/>
        <w:rPr>
          <w:rFonts w:hint="eastAsia" w:ascii="仿宋" w:hAnsi="仿宋" w:eastAsia="宋体"/>
          <w:sz w:val="21"/>
          <w:szCs w:val="21"/>
          <w:lang w:eastAsia="zh-CN"/>
        </w:rPr>
      </w:pPr>
      <w:r>
        <w:rPr>
          <w:rFonts w:hint="eastAsia" w:ascii="仿宋" w:hAnsi="仿宋"/>
          <w:sz w:val="21"/>
          <w:szCs w:val="21"/>
        </w:rPr>
        <w:t>本</w:t>
      </w:r>
      <w:r>
        <w:rPr>
          <w:rFonts w:hint="eastAsia" w:ascii="仿宋" w:hAnsi="仿宋"/>
          <w:sz w:val="21"/>
          <w:szCs w:val="21"/>
          <w:lang w:eastAsia="zh-CN"/>
        </w:rPr>
        <w:t>月</w:t>
      </w:r>
      <w:r>
        <w:rPr>
          <w:rFonts w:hint="eastAsia" w:ascii="仿宋" w:hAnsi="仿宋"/>
          <w:sz w:val="21"/>
          <w:szCs w:val="21"/>
        </w:rPr>
        <w:t>项目现场无安全生产事故发生，无违章作业，</w:t>
      </w:r>
      <w:r>
        <w:rPr>
          <w:rFonts w:hint="eastAsia" w:ascii="仿宋" w:hAnsi="仿宋"/>
          <w:sz w:val="21"/>
          <w:szCs w:val="21"/>
          <w:lang w:eastAsia="zh-CN"/>
        </w:rPr>
        <w:t>施工手续齐全，特种作业</w:t>
      </w:r>
      <w:r>
        <w:rPr>
          <w:rFonts w:hint="eastAsia" w:ascii="仿宋" w:hAnsi="仿宋"/>
          <w:sz w:val="21"/>
          <w:szCs w:val="21"/>
          <w:lang w:val="en-US" w:eastAsia="zh-CN"/>
        </w:rPr>
        <w:t>100%持证上网，特种作业手续齐全，安全技术班前会交底到位，强调现场文明施工，所有进场人员必须正确配戴安全帽，穿反光背心，高处作业必须系扣安全带，现场用电必须持证人员规范操作，无证人员、超龄人员不得参与特种操作，施工作业手续必须齐全，安全措施必须到位，警示标识必须到位，严禁违章作业，现场安全监护人员必须到位，安全文明施工良好，</w:t>
      </w:r>
      <w:r>
        <w:rPr>
          <w:rFonts w:hint="eastAsia" w:ascii="仿宋" w:hAnsi="仿宋"/>
          <w:sz w:val="21"/>
          <w:szCs w:val="21"/>
        </w:rPr>
        <w:t>安全</w:t>
      </w:r>
      <w:r>
        <w:rPr>
          <w:rFonts w:hint="eastAsia" w:ascii="仿宋" w:hAnsi="仿宋"/>
          <w:sz w:val="21"/>
          <w:szCs w:val="21"/>
          <w:lang w:eastAsia="zh-CN"/>
        </w:rPr>
        <w:t>基本</w:t>
      </w:r>
      <w:r>
        <w:rPr>
          <w:rFonts w:hint="eastAsia" w:ascii="仿宋" w:hAnsi="仿宋"/>
          <w:sz w:val="21"/>
          <w:szCs w:val="21"/>
        </w:rPr>
        <w:t>可控</w:t>
      </w:r>
      <w:r>
        <w:rPr>
          <w:rFonts w:hint="eastAsia" w:ascii="仿宋" w:hAnsi="仿宋"/>
          <w:sz w:val="21"/>
          <w:szCs w:val="21"/>
          <w:lang w:eastAsia="zh-CN"/>
        </w:rPr>
        <w:t>。</w:t>
      </w:r>
    </w:p>
    <w:p>
      <w:pPr>
        <w:tabs>
          <w:tab w:val="left" w:pos="840"/>
        </w:tabs>
        <w:adjustRightInd w:val="0"/>
        <w:spacing w:line="360" w:lineRule="auto"/>
        <w:textAlignment w:val="baseline"/>
        <w:rPr>
          <w:kern w:val="0"/>
          <w:sz w:val="21"/>
          <w:szCs w:val="21"/>
        </w:rPr>
      </w:pPr>
      <w:r>
        <w:rPr>
          <w:rFonts w:hint="eastAsia"/>
          <w:kern w:val="0"/>
          <w:sz w:val="21"/>
          <w:szCs w:val="21"/>
        </w:rPr>
        <w:t>2）安全管理重要活动</w:t>
      </w:r>
    </w:p>
    <w:tbl>
      <w:tblPr>
        <w:tblStyle w:val="18"/>
        <w:tblW w:w="5351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6" w:space="0"/>
          <w:insideV w:val="single" w:color="000000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2"/>
        <w:gridCol w:w="2165"/>
        <w:gridCol w:w="1843"/>
        <w:gridCol w:w="450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39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序号</w:t>
            </w:r>
          </w:p>
        </w:tc>
        <w:tc>
          <w:tcPr>
            <w:tcW w:w="124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工作名称</w:t>
            </w:r>
          </w:p>
        </w:tc>
        <w:tc>
          <w:tcPr>
            <w:tcW w:w="82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时间</w:t>
            </w:r>
          </w:p>
        </w:tc>
        <w:tc>
          <w:tcPr>
            <w:tcW w:w="253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主要内容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本</w:t>
            </w:r>
            <w:r>
              <w:rPr>
                <w:rFonts w:hint="eastAsia" w:ascii="Calibri" w:hAnsi="Calibri"/>
                <w:szCs w:val="18"/>
                <w:lang w:eastAsia="zh-CN"/>
              </w:rPr>
              <w:t>月</w:t>
            </w:r>
            <w:r>
              <w:rPr>
                <w:rFonts w:hint="eastAsia" w:ascii="Calibri" w:hAnsi="Calibri"/>
                <w:szCs w:val="18"/>
              </w:rPr>
              <w:t>安全检查工作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1</w:t>
            </w:r>
          </w:p>
        </w:tc>
        <w:tc>
          <w:tcPr>
            <w:tcW w:w="228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安全</w:t>
            </w:r>
            <w:r>
              <w:rPr>
                <w:rFonts w:hint="eastAsia" w:ascii="Calibri" w:hAnsi="Calibri"/>
                <w:szCs w:val="18"/>
                <w:lang w:eastAsia="zh-CN"/>
              </w:rPr>
              <w:t>学习</w:t>
            </w:r>
          </w:p>
        </w:tc>
        <w:tc>
          <w:tcPr>
            <w:tcW w:w="150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202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3</w:t>
            </w:r>
            <w:r>
              <w:rPr>
                <w:rFonts w:hint="eastAsia"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6</w:t>
            </w:r>
            <w:r>
              <w:rPr>
                <w:rFonts w:hint="eastAsia"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5/12/19/26</w:t>
            </w:r>
          </w:p>
        </w:tc>
        <w:tc>
          <w:tcPr>
            <w:tcW w:w="4620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 w:cs="Times New Roman"/>
                <w:kern w:val="2"/>
                <w:sz w:val="21"/>
                <w:szCs w:val="18"/>
                <w:lang w:val="en-US" w:eastAsia="zh-CN" w:bidi="ar-SA"/>
              </w:rPr>
              <w:t>学习高处作业、动火作业、机械伤害、临时用电等安全知识和安全防范措施。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39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2</w:t>
            </w:r>
          </w:p>
        </w:tc>
        <w:tc>
          <w:tcPr>
            <w:tcW w:w="124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专项检查</w:t>
            </w:r>
          </w:p>
        </w:tc>
        <w:tc>
          <w:tcPr>
            <w:tcW w:w="82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szCs w:val="18"/>
              </w:rPr>
              <w:t>202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3</w:t>
            </w:r>
            <w:r>
              <w:rPr>
                <w:rFonts w:hint="eastAsia"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6</w:t>
            </w:r>
            <w:r>
              <w:rPr>
                <w:rFonts w:hint="eastAsia"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7/14/21/27</w:t>
            </w:r>
          </w:p>
        </w:tc>
        <w:tc>
          <w:tcPr>
            <w:tcW w:w="2530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hint="default" w:ascii="Calibri" w:hAnsi="Calibri" w:eastAsia="宋体"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szCs w:val="18"/>
                <w:lang w:val="en-US" w:eastAsia="zh-CN"/>
              </w:rPr>
              <w:t>重点针对现场安全文明施工情况检查，根据集团公司文件，有针对性的进行现场检查，并下发整改文件要求整改到位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39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3</w:t>
            </w:r>
          </w:p>
        </w:tc>
        <w:tc>
          <w:tcPr>
            <w:tcW w:w="124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</w:p>
        </w:tc>
        <w:tc>
          <w:tcPr>
            <w:tcW w:w="82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</w:p>
        </w:tc>
        <w:tc>
          <w:tcPr>
            <w:tcW w:w="2530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ascii="Calibri" w:hAnsi="Calibri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本</w:t>
            </w:r>
            <w:r>
              <w:rPr>
                <w:rFonts w:hint="eastAsia" w:ascii="Calibri" w:hAnsi="Calibri"/>
                <w:szCs w:val="18"/>
                <w:lang w:eastAsia="zh-CN"/>
              </w:rPr>
              <w:t>月</w:t>
            </w:r>
            <w:r>
              <w:rPr>
                <w:rFonts w:hint="eastAsia" w:ascii="Calibri" w:hAnsi="Calibri"/>
                <w:szCs w:val="18"/>
              </w:rPr>
              <w:t>安全管理工作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39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1</w:t>
            </w:r>
          </w:p>
        </w:tc>
        <w:tc>
          <w:tcPr>
            <w:tcW w:w="124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szCs w:val="18"/>
              </w:rPr>
              <w:t>安全</w:t>
            </w:r>
            <w:r>
              <w:rPr>
                <w:rFonts w:hint="eastAsia" w:ascii="Calibri" w:hAnsi="Calibri"/>
                <w:szCs w:val="18"/>
                <w:lang w:eastAsia="zh-CN"/>
              </w:rPr>
              <w:t>例会</w:t>
            </w:r>
          </w:p>
        </w:tc>
        <w:tc>
          <w:tcPr>
            <w:tcW w:w="82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szCs w:val="18"/>
              </w:rPr>
              <w:t>202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3</w:t>
            </w:r>
            <w:r>
              <w:rPr>
                <w:rFonts w:hint="eastAsia"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6</w:t>
            </w:r>
            <w:r>
              <w:rPr>
                <w:rFonts w:hint="eastAsia"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5/12/19/26</w:t>
            </w:r>
          </w:p>
        </w:tc>
        <w:tc>
          <w:tcPr>
            <w:tcW w:w="2530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hint="default" w:ascii="Calibri" w:hAnsi="Calibri" w:eastAsia="宋体"/>
                <w:szCs w:val="18"/>
                <w:lang w:val="en-US" w:eastAsia="zh-CN"/>
              </w:rPr>
            </w:pPr>
            <w:r>
              <w:rPr>
                <w:rFonts w:ascii="Calibri" w:hAnsi="Calibri"/>
                <w:szCs w:val="18"/>
              </w:rPr>
              <w:t>会议围绕专项检查内容展开</w:t>
            </w:r>
            <w:r>
              <w:rPr>
                <w:rFonts w:hint="eastAsia" w:ascii="Calibri" w:hAnsi="Calibri"/>
                <w:szCs w:val="18"/>
              </w:rPr>
              <w:t>，</w:t>
            </w:r>
            <w:r>
              <w:rPr>
                <w:rFonts w:ascii="Calibri" w:hAnsi="Calibri"/>
                <w:szCs w:val="18"/>
              </w:rPr>
              <w:t>对于本次专项检查整改项定时</w:t>
            </w:r>
            <w:r>
              <w:rPr>
                <w:rFonts w:hint="eastAsia" w:ascii="Calibri" w:hAnsi="Calibri"/>
                <w:szCs w:val="18"/>
              </w:rPr>
              <w:t>、</w:t>
            </w:r>
            <w:r>
              <w:rPr>
                <w:rFonts w:ascii="Calibri" w:hAnsi="Calibri"/>
                <w:szCs w:val="18"/>
              </w:rPr>
              <w:t>定专人负责落实和闭环</w:t>
            </w:r>
            <w:r>
              <w:rPr>
                <w:rFonts w:hint="eastAsia" w:ascii="Calibri" w:hAnsi="Calibri"/>
                <w:szCs w:val="18"/>
              </w:rPr>
              <w:t>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39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szCs w:val="18"/>
                <w:lang w:val="en-US" w:eastAsia="zh-CN"/>
              </w:rPr>
              <w:t>2</w:t>
            </w:r>
          </w:p>
        </w:tc>
        <w:tc>
          <w:tcPr>
            <w:tcW w:w="124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</w:p>
        </w:tc>
        <w:tc>
          <w:tcPr>
            <w:tcW w:w="82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</w:p>
        </w:tc>
        <w:tc>
          <w:tcPr>
            <w:tcW w:w="2530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ascii="Calibri" w:hAnsi="Calibri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下</w:t>
            </w:r>
            <w:r>
              <w:rPr>
                <w:rFonts w:hint="eastAsia" w:ascii="Calibri" w:hAnsi="Calibri"/>
                <w:szCs w:val="18"/>
                <w:lang w:eastAsia="zh-CN"/>
              </w:rPr>
              <w:t>月</w:t>
            </w:r>
            <w:r>
              <w:rPr>
                <w:rFonts w:hint="eastAsia" w:ascii="Calibri" w:hAnsi="Calibri"/>
                <w:szCs w:val="18"/>
              </w:rPr>
              <w:t>安全管理重要活动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ascii="Calibri" w:hAnsi="Calibri"/>
                <w:szCs w:val="18"/>
              </w:rPr>
              <w:t>1</w:t>
            </w:r>
          </w:p>
        </w:tc>
        <w:tc>
          <w:tcPr>
            <w:tcW w:w="228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  <w:lang w:val="en-US" w:eastAsia="zh-CN"/>
              </w:rPr>
              <w:t>安全例会</w:t>
            </w:r>
          </w:p>
        </w:tc>
        <w:tc>
          <w:tcPr>
            <w:tcW w:w="150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szCs w:val="18"/>
                <w:lang w:val="en-US"/>
              </w:rPr>
            </w:pPr>
            <w:r>
              <w:rPr>
                <w:rFonts w:hint="eastAsia" w:ascii="Calibri" w:hAnsi="Calibri"/>
                <w:szCs w:val="18"/>
              </w:rPr>
              <w:t>202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3</w:t>
            </w:r>
            <w:r>
              <w:rPr>
                <w:rFonts w:hint="eastAsia"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7</w:t>
            </w:r>
            <w:r>
              <w:rPr>
                <w:rFonts w:hint="eastAsia"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2/9/16/23</w:t>
            </w:r>
          </w:p>
        </w:tc>
        <w:tc>
          <w:tcPr>
            <w:tcW w:w="4620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1、</w:t>
            </w:r>
            <w:r>
              <w:rPr>
                <w:rFonts w:hint="eastAsia" w:ascii="Calibri" w:hAnsi="Calibri"/>
                <w:szCs w:val="18"/>
                <w:lang w:eastAsia="zh-CN"/>
              </w:rPr>
              <w:t>加固作业现场安全施工用具进行检查。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2，</w:t>
            </w:r>
            <w:r>
              <w:rPr>
                <w:rFonts w:ascii="Calibri" w:hAnsi="Calibri"/>
                <w:szCs w:val="18"/>
              </w:rPr>
              <w:t>现场防火</w:t>
            </w:r>
            <w:r>
              <w:rPr>
                <w:rFonts w:hint="eastAsia" w:ascii="Calibri" w:hAnsi="Calibri"/>
                <w:szCs w:val="18"/>
              </w:rPr>
              <w:t>、</w:t>
            </w:r>
            <w:r>
              <w:rPr>
                <w:rFonts w:ascii="Calibri" w:hAnsi="Calibri"/>
                <w:szCs w:val="18"/>
              </w:rPr>
              <w:t>防盗工作进行巡查</w:t>
            </w:r>
            <w:r>
              <w:rPr>
                <w:rFonts w:hint="eastAsia" w:ascii="Calibri" w:hAnsi="Calibri"/>
                <w:szCs w:val="18"/>
              </w:rPr>
              <w:t>。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3</w:t>
            </w:r>
            <w:r>
              <w:rPr>
                <w:rFonts w:hint="eastAsia" w:ascii="Calibri" w:hAnsi="Calibri"/>
                <w:szCs w:val="18"/>
              </w:rPr>
              <w:t>、现场施工临时用电</w:t>
            </w:r>
            <w:r>
              <w:rPr>
                <w:rFonts w:ascii="Calibri" w:hAnsi="Calibri"/>
                <w:szCs w:val="18"/>
              </w:rPr>
              <w:t>进行巡查</w:t>
            </w:r>
            <w:r>
              <w:rPr>
                <w:rFonts w:hint="eastAsia" w:ascii="Calibri" w:hAnsi="Calibri"/>
                <w:szCs w:val="18"/>
              </w:rPr>
              <w:t>。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4</w:t>
            </w:r>
            <w:r>
              <w:rPr>
                <w:rFonts w:hint="eastAsia" w:ascii="Calibri" w:hAnsi="Calibri"/>
                <w:szCs w:val="18"/>
              </w:rPr>
              <w:t>、</w:t>
            </w:r>
            <w:r>
              <w:rPr>
                <w:rFonts w:hint="eastAsia" w:ascii="Calibri" w:hAnsi="Calibri"/>
                <w:szCs w:val="18"/>
                <w:lang w:eastAsia="zh-CN"/>
              </w:rPr>
              <w:t>对特种作业人员持证上网情况</w:t>
            </w:r>
            <w:r>
              <w:rPr>
                <w:rFonts w:hint="eastAsia" w:ascii="Calibri" w:hAnsi="Calibri"/>
                <w:szCs w:val="18"/>
              </w:rPr>
              <w:t>每日巡查。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5</w:t>
            </w:r>
            <w:r>
              <w:rPr>
                <w:rFonts w:hint="eastAsia" w:ascii="Calibri" w:hAnsi="Calibri"/>
                <w:szCs w:val="18"/>
              </w:rPr>
              <w:t>、施工现场、办公区文明施工、材料堆放点进行检查。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2</w:t>
            </w:r>
          </w:p>
        </w:tc>
        <w:tc>
          <w:tcPr>
            <w:tcW w:w="228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专项检查</w:t>
            </w:r>
          </w:p>
        </w:tc>
        <w:tc>
          <w:tcPr>
            <w:tcW w:w="150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szCs w:val="18"/>
              </w:rPr>
              <w:t>202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3</w:t>
            </w:r>
            <w:r>
              <w:rPr>
                <w:rFonts w:hint="eastAsia"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7</w:t>
            </w:r>
            <w:r>
              <w:rPr>
                <w:rFonts w:hint="eastAsia"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5/12/19/26</w:t>
            </w:r>
          </w:p>
        </w:tc>
        <w:tc>
          <w:tcPr>
            <w:tcW w:w="4620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hint="eastAsia" w:ascii="Calibri" w:hAnsi="Calibri"/>
                <w:szCs w:val="18"/>
              </w:rPr>
            </w:pPr>
            <w:r>
              <w:rPr>
                <w:rFonts w:ascii="Calibri" w:hAnsi="Calibri"/>
                <w:szCs w:val="18"/>
              </w:rPr>
              <w:t>对</w:t>
            </w:r>
            <w:r>
              <w:rPr>
                <w:rFonts w:hint="eastAsia" w:ascii="Calibri" w:hAnsi="Calibri"/>
                <w:szCs w:val="18"/>
              </w:rPr>
              <w:t>现场安全设施、措施、环境、人员、工器具等进行专项检查。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3</w:t>
            </w:r>
          </w:p>
        </w:tc>
        <w:tc>
          <w:tcPr>
            <w:tcW w:w="228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szCs w:val="18"/>
                <w:lang w:val="en-US" w:eastAsia="zh-CN"/>
              </w:rPr>
              <w:t>安全学习</w:t>
            </w:r>
          </w:p>
        </w:tc>
        <w:tc>
          <w:tcPr>
            <w:tcW w:w="150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szCs w:val="18"/>
                <w:lang w:eastAsia="zh-CN"/>
              </w:rPr>
            </w:pPr>
            <w:r>
              <w:rPr>
                <w:rFonts w:hint="eastAsia" w:ascii="Calibri" w:hAnsi="Calibri"/>
                <w:szCs w:val="18"/>
              </w:rPr>
              <w:t>202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3</w:t>
            </w:r>
            <w:r>
              <w:rPr>
                <w:rFonts w:hint="eastAsia"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6</w:t>
            </w:r>
            <w:r>
              <w:rPr>
                <w:rFonts w:hint="eastAsia"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5/12/19/26</w:t>
            </w:r>
          </w:p>
        </w:tc>
        <w:tc>
          <w:tcPr>
            <w:tcW w:w="4620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 w:cs="Times New Roman"/>
                <w:kern w:val="2"/>
                <w:sz w:val="21"/>
                <w:szCs w:val="18"/>
                <w:lang w:val="en-US" w:eastAsia="zh-CN" w:bidi="ar-SA"/>
              </w:rPr>
              <w:t>学习《25项反措》中相关安全管理要求，学习安全生产月活动知识，以及高处作业、动火作业、机械伤害、临时用电等安全知识和安全防范措施。</w:t>
            </w:r>
          </w:p>
        </w:tc>
      </w:tr>
    </w:tbl>
    <w:p>
      <w:pPr>
        <w:pStyle w:val="3"/>
      </w:pPr>
      <w:bookmarkStart w:id="16" w:name="_Toc41397242"/>
      <w:bookmarkStart w:id="17" w:name="_Toc129764521"/>
      <w:bookmarkStart w:id="18" w:name="_Toc46739204"/>
      <w:bookmarkStart w:id="19" w:name="_Toc41397243"/>
      <w:r>
        <w:rPr>
          <w:rFonts w:hint="eastAsia"/>
        </w:rPr>
        <w:t>方案评审及实施情况</w:t>
      </w:r>
      <w:bookmarkEnd w:id="16"/>
      <w:bookmarkEnd w:id="17"/>
      <w:bookmarkEnd w:id="18"/>
    </w:p>
    <w:tbl>
      <w:tblPr>
        <w:tblStyle w:val="19"/>
        <w:tblW w:w="9003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4032"/>
        <w:gridCol w:w="2318"/>
        <w:gridCol w:w="166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bookmarkStart w:id="20" w:name="_Toc46739205"/>
            <w:r>
              <w:rPr>
                <w:rFonts w:hint="eastAsia" w:ascii="Calibri" w:hAnsi="Calibri"/>
                <w:szCs w:val="18"/>
              </w:rPr>
              <w:t>序号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施工方案名称</w:t>
            </w:r>
          </w:p>
        </w:tc>
        <w:tc>
          <w:tcPr>
            <w:tcW w:w="231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状态</w:t>
            </w:r>
          </w:p>
        </w:tc>
        <w:tc>
          <w:tcPr>
            <w:tcW w:w="16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编制日期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1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监理大纲</w:t>
            </w:r>
          </w:p>
        </w:tc>
        <w:tc>
          <w:tcPr>
            <w:tcW w:w="2318" w:type="dxa"/>
            <w:vAlign w:val="center"/>
          </w:tcPr>
          <w:p>
            <w:pPr>
              <w:jc w:val="center"/>
            </w:pPr>
            <w:r>
              <w:rPr>
                <w:rFonts w:hint="eastAsia" w:ascii="Calibri" w:hAnsi="Calibri"/>
                <w:szCs w:val="18"/>
              </w:rPr>
              <w:t>审核通过</w:t>
            </w:r>
          </w:p>
        </w:tc>
        <w:tc>
          <w:tcPr>
            <w:tcW w:w="1665" w:type="dxa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szCs w:val="18"/>
                <w:lang w:eastAsia="zh-CN"/>
              </w:rPr>
            </w:pPr>
            <w:r>
              <w:rPr>
                <w:rFonts w:hint="eastAsia" w:ascii="Calibri" w:hAnsi="Calibri"/>
                <w:szCs w:val="18"/>
              </w:rPr>
              <w:t>2</w:t>
            </w:r>
            <w:r>
              <w:rPr>
                <w:rFonts w:ascii="Calibri" w:hAnsi="Calibri"/>
                <w:szCs w:val="18"/>
              </w:rPr>
              <w:t>02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2</w:t>
            </w:r>
            <w:r>
              <w:rPr>
                <w:rFonts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11</w:t>
            </w:r>
            <w:r>
              <w:rPr>
                <w:rFonts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2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监理细则</w:t>
            </w:r>
          </w:p>
        </w:tc>
        <w:tc>
          <w:tcPr>
            <w:tcW w:w="2318" w:type="dxa"/>
            <w:vAlign w:val="center"/>
          </w:tcPr>
          <w:p>
            <w:pPr>
              <w:jc w:val="center"/>
            </w:pPr>
            <w:r>
              <w:rPr>
                <w:rFonts w:hint="eastAsia" w:ascii="Calibri" w:hAnsi="Calibri"/>
                <w:szCs w:val="18"/>
              </w:rPr>
              <w:t>审核通过</w:t>
            </w:r>
          </w:p>
        </w:tc>
        <w:tc>
          <w:tcPr>
            <w:tcW w:w="1665" w:type="dxa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szCs w:val="18"/>
                <w:lang w:eastAsia="zh-CN"/>
              </w:rPr>
            </w:pPr>
            <w:r>
              <w:rPr>
                <w:rFonts w:hint="eastAsia" w:ascii="Calibri" w:hAnsi="Calibri"/>
                <w:szCs w:val="18"/>
              </w:rPr>
              <w:t>2</w:t>
            </w:r>
            <w:r>
              <w:rPr>
                <w:rFonts w:ascii="Calibri" w:hAnsi="Calibri"/>
                <w:szCs w:val="18"/>
              </w:rPr>
              <w:t>02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2</w:t>
            </w:r>
            <w:r>
              <w:rPr>
                <w:rFonts w:ascii="Calibri" w:hAnsi="Calibri"/>
                <w:szCs w:val="18"/>
              </w:rPr>
              <w:t>.1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1</w:t>
            </w:r>
            <w:r>
              <w:rPr>
                <w:rFonts w:ascii="Calibri" w:hAnsi="Calibri"/>
                <w:szCs w:val="18"/>
              </w:rPr>
              <w:t>.1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3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监理规划</w:t>
            </w:r>
          </w:p>
        </w:tc>
        <w:tc>
          <w:tcPr>
            <w:tcW w:w="2318" w:type="dxa"/>
            <w:vAlign w:val="center"/>
          </w:tcPr>
          <w:p>
            <w:pPr>
              <w:jc w:val="center"/>
            </w:pPr>
            <w:r>
              <w:rPr>
                <w:rFonts w:hint="eastAsia" w:ascii="Calibri" w:hAnsi="Calibri"/>
                <w:szCs w:val="18"/>
              </w:rPr>
              <w:t>审核通过</w:t>
            </w:r>
          </w:p>
        </w:tc>
        <w:tc>
          <w:tcPr>
            <w:tcW w:w="1665" w:type="dxa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szCs w:val="18"/>
                <w:lang w:eastAsia="zh-CN"/>
              </w:rPr>
            </w:pPr>
            <w:r>
              <w:rPr>
                <w:rFonts w:hint="eastAsia" w:ascii="Calibri" w:hAnsi="Calibri"/>
                <w:szCs w:val="18"/>
              </w:rPr>
              <w:t>2</w:t>
            </w:r>
            <w:r>
              <w:rPr>
                <w:rFonts w:ascii="Calibri" w:hAnsi="Calibri"/>
                <w:szCs w:val="18"/>
              </w:rPr>
              <w:t>02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2</w:t>
            </w:r>
            <w:r>
              <w:rPr>
                <w:rFonts w:ascii="Calibri" w:hAnsi="Calibri"/>
                <w:szCs w:val="18"/>
              </w:rPr>
              <w:t>.1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1</w:t>
            </w:r>
            <w:r>
              <w:rPr>
                <w:rFonts w:ascii="Calibri" w:hAnsi="Calibri"/>
                <w:szCs w:val="18"/>
              </w:rPr>
              <w:t>.1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4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施工组织设计</w:t>
            </w:r>
          </w:p>
        </w:tc>
        <w:tc>
          <w:tcPr>
            <w:tcW w:w="2318" w:type="dxa"/>
            <w:vAlign w:val="center"/>
          </w:tcPr>
          <w:p>
            <w:pPr>
              <w:jc w:val="center"/>
            </w:pPr>
            <w:r>
              <w:rPr>
                <w:rFonts w:hint="eastAsia" w:ascii="Calibri" w:hAnsi="Calibri"/>
                <w:szCs w:val="18"/>
              </w:rPr>
              <w:t>审核通过</w:t>
            </w:r>
          </w:p>
        </w:tc>
        <w:tc>
          <w:tcPr>
            <w:tcW w:w="16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2</w:t>
            </w:r>
            <w:r>
              <w:rPr>
                <w:rFonts w:ascii="Calibri" w:hAnsi="Calibri"/>
                <w:szCs w:val="18"/>
              </w:rPr>
              <w:t>021.10.19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ascii="Calibri" w:hAnsi="Calibri"/>
                <w:szCs w:val="18"/>
              </w:rPr>
              <w:t>5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高空作业施工方案</w:t>
            </w:r>
          </w:p>
        </w:tc>
        <w:tc>
          <w:tcPr>
            <w:tcW w:w="2318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审核通过</w:t>
            </w:r>
          </w:p>
        </w:tc>
        <w:tc>
          <w:tcPr>
            <w:tcW w:w="16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2</w:t>
            </w:r>
            <w:r>
              <w:rPr>
                <w:rFonts w:ascii="Calibri" w:hAnsi="Calibri"/>
                <w:szCs w:val="18"/>
              </w:rPr>
              <w:t>021.10.12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ascii="Calibri" w:hAnsi="Calibri"/>
                <w:szCs w:val="18"/>
              </w:rPr>
              <w:t>6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支架、组件、电缆、逆变器安装施工方案</w:t>
            </w:r>
          </w:p>
        </w:tc>
        <w:tc>
          <w:tcPr>
            <w:tcW w:w="2318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审核通过</w:t>
            </w:r>
          </w:p>
        </w:tc>
        <w:tc>
          <w:tcPr>
            <w:tcW w:w="16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2</w:t>
            </w:r>
            <w:r>
              <w:rPr>
                <w:rFonts w:ascii="Calibri" w:hAnsi="Calibri"/>
                <w:szCs w:val="18"/>
              </w:rPr>
              <w:t>02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2</w:t>
            </w:r>
            <w:r>
              <w:rPr>
                <w:rFonts w:ascii="Calibri" w:hAnsi="Calibri"/>
                <w:szCs w:val="18"/>
              </w:rPr>
              <w:t>.1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1</w:t>
            </w:r>
            <w:r>
              <w:rPr>
                <w:rFonts w:ascii="Calibri" w:hAnsi="Calibri"/>
                <w:szCs w:val="18"/>
              </w:rPr>
              <w:t>.1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ascii="Calibri" w:hAnsi="Calibri"/>
                <w:szCs w:val="18"/>
              </w:rPr>
              <w:t>7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起重（汽车）吊装施工方案</w:t>
            </w:r>
          </w:p>
        </w:tc>
        <w:tc>
          <w:tcPr>
            <w:tcW w:w="2318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审核通过</w:t>
            </w:r>
          </w:p>
        </w:tc>
        <w:tc>
          <w:tcPr>
            <w:tcW w:w="16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2</w:t>
            </w:r>
            <w:r>
              <w:rPr>
                <w:rFonts w:ascii="Calibri" w:hAnsi="Calibri"/>
                <w:szCs w:val="18"/>
              </w:rPr>
              <w:t>02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2</w:t>
            </w:r>
            <w:r>
              <w:rPr>
                <w:rFonts w:ascii="Calibri" w:hAnsi="Calibri"/>
                <w:szCs w:val="18"/>
              </w:rPr>
              <w:t>.1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1</w:t>
            </w:r>
            <w:r>
              <w:rPr>
                <w:rFonts w:ascii="Calibri" w:hAnsi="Calibri"/>
                <w:szCs w:val="18"/>
              </w:rPr>
              <w:t>.1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ascii="Calibri" w:hAnsi="Calibri"/>
                <w:szCs w:val="18"/>
              </w:rPr>
              <w:t>8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安全专项施工方案</w:t>
            </w:r>
          </w:p>
        </w:tc>
        <w:tc>
          <w:tcPr>
            <w:tcW w:w="2318" w:type="dxa"/>
            <w:vAlign w:val="center"/>
          </w:tcPr>
          <w:p>
            <w:pPr>
              <w:snapToGrid w:val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审核通过</w:t>
            </w:r>
          </w:p>
        </w:tc>
        <w:tc>
          <w:tcPr>
            <w:tcW w:w="16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2</w:t>
            </w:r>
            <w:r>
              <w:rPr>
                <w:rFonts w:ascii="Calibri" w:hAnsi="Calibri"/>
                <w:szCs w:val="18"/>
              </w:rPr>
              <w:t>02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2</w:t>
            </w:r>
            <w:r>
              <w:rPr>
                <w:rFonts w:ascii="Calibri" w:hAnsi="Calibri"/>
                <w:szCs w:val="18"/>
              </w:rPr>
              <w:t>.1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1</w:t>
            </w:r>
            <w:r>
              <w:rPr>
                <w:rFonts w:ascii="Calibri" w:hAnsi="Calibri"/>
                <w:szCs w:val="18"/>
              </w:rPr>
              <w:t>.1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ascii="Calibri" w:hAnsi="Calibri"/>
                <w:szCs w:val="18"/>
              </w:rPr>
              <w:t>9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倒送电及并网启动调试方案</w:t>
            </w:r>
          </w:p>
        </w:tc>
        <w:tc>
          <w:tcPr>
            <w:tcW w:w="2318" w:type="dxa"/>
            <w:vAlign w:val="center"/>
          </w:tcPr>
          <w:p>
            <w:pPr>
              <w:snapToGrid w:val="0"/>
              <w:jc w:val="center"/>
              <w:rPr>
                <w:rFonts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审核通过</w:t>
            </w:r>
          </w:p>
        </w:tc>
        <w:tc>
          <w:tcPr>
            <w:tcW w:w="16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2</w:t>
            </w:r>
            <w:r>
              <w:rPr>
                <w:rFonts w:ascii="Calibri" w:hAnsi="Calibri"/>
                <w:szCs w:val="18"/>
              </w:rPr>
              <w:t>02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3</w:t>
            </w:r>
            <w:r>
              <w:rPr>
                <w:rFonts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01</w:t>
            </w:r>
            <w:r>
              <w:rPr>
                <w:rFonts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05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Cs w:val="18"/>
                <w:lang w:val="en-US" w:eastAsia="zh-CN"/>
              </w:rPr>
            </w:pPr>
            <w:bookmarkStart w:id="21" w:name="_Toc129764522"/>
            <w:bookmarkStart w:id="22" w:name="_Toc41397245"/>
            <w:r>
              <w:rPr>
                <w:rFonts w:hint="eastAsia" w:ascii="Calibri" w:hAnsi="Calibri"/>
                <w:szCs w:val="18"/>
                <w:lang w:val="en-US" w:eastAsia="zh-CN"/>
              </w:rPr>
              <w:t>10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szCs w:val="18"/>
                <w:lang w:val="en-US" w:eastAsia="zh-CN"/>
              </w:rPr>
              <w:t>盛旺项目加固施工方案</w:t>
            </w:r>
          </w:p>
        </w:tc>
        <w:tc>
          <w:tcPr>
            <w:tcW w:w="2318" w:type="dxa"/>
            <w:vAlign w:val="center"/>
          </w:tcPr>
          <w:p>
            <w:pPr>
              <w:snapToGrid w:val="0"/>
              <w:jc w:val="center"/>
              <w:rPr>
                <w:rFonts w:hint="eastAsia" w:ascii="Calibri" w:hAnsi="Calibri" w:eastAsia="宋体"/>
                <w:szCs w:val="18"/>
                <w:lang w:eastAsia="zh-CN"/>
              </w:rPr>
            </w:pPr>
            <w:r>
              <w:rPr>
                <w:rFonts w:hint="eastAsia" w:ascii="Calibri" w:hAnsi="Calibri"/>
                <w:szCs w:val="18"/>
                <w:lang w:eastAsia="zh-CN"/>
              </w:rPr>
              <w:t>审核通过</w:t>
            </w:r>
          </w:p>
        </w:tc>
        <w:tc>
          <w:tcPr>
            <w:tcW w:w="16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szCs w:val="18"/>
                <w:lang w:val="en-US" w:eastAsia="zh-CN"/>
              </w:rPr>
              <w:t>2023.5.08</w:t>
            </w:r>
          </w:p>
        </w:tc>
      </w:tr>
      <w:bookmarkEnd w:id="19"/>
      <w:bookmarkEnd w:id="20"/>
    </w:tbl>
    <w:p>
      <w:pPr>
        <w:pStyle w:val="3"/>
      </w:pPr>
      <w:r>
        <w:rPr>
          <w:rFonts w:hint="eastAsia"/>
        </w:rPr>
        <w:t>存在问题和困难</w:t>
      </w:r>
      <w:bookmarkEnd w:id="21"/>
      <w:bookmarkEnd w:id="22"/>
    </w:p>
    <w:p>
      <w:pPr>
        <w:pStyle w:val="51"/>
        <w:widowControl/>
        <w:ind w:left="0" w:leftChars="0" w:firstLine="0" w:firstLineChars="0"/>
        <w:jc w:val="left"/>
        <w:rPr>
          <w:rFonts w:hint="default"/>
          <w:color w:val="000000"/>
          <w:kern w:val="0"/>
          <w:sz w:val="24"/>
          <w:szCs w:val="24"/>
          <w:lang w:val="en-US" w:eastAsia="zh-CN"/>
        </w:rPr>
      </w:pPr>
      <w:bookmarkStart w:id="23" w:name="_Toc41397247"/>
      <w:r>
        <w:rPr>
          <w:rFonts w:hint="eastAsia"/>
          <w:color w:val="000000"/>
          <w:kern w:val="0"/>
          <w:sz w:val="24"/>
          <w:szCs w:val="24"/>
          <w:highlight w:val="red"/>
          <w:lang w:val="en-US" w:eastAsia="zh-CN"/>
        </w:rPr>
        <w:t>未见盛旺子项目的投决批复</w:t>
      </w:r>
    </w:p>
    <w:p>
      <w:pPr>
        <w:pStyle w:val="3"/>
        <w:widowControl/>
        <w:ind w:left="0" w:firstLine="0"/>
        <w:jc w:val="left"/>
      </w:pPr>
      <w:bookmarkStart w:id="24" w:name="_Toc129764523"/>
      <w:r>
        <w:rPr>
          <w:rFonts w:hint="eastAsia"/>
        </w:rPr>
        <w:t>工程照片</w:t>
      </w:r>
      <w:bookmarkEnd w:id="23"/>
      <w:bookmarkEnd w:id="24"/>
      <w:bookmarkStart w:id="25" w:name="_GoBack"/>
      <w:bookmarkEnd w:id="25"/>
    </w:p>
    <w:tbl>
      <w:tblPr>
        <w:tblStyle w:val="19"/>
        <w:tblW w:w="9360" w:type="dxa"/>
        <w:tblInd w:w="6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04"/>
        <w:gridCol w:w="451"/>
        <w:gridCol w:w="3717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9360" w:type="dxa"/>
            <w:gridSpan w:val="4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航拍图（樱花</w:t>
            </w:r>
            <w:r>
              <w:rPr>
                <w:rFonts w:hint="eastAsia"/>
                <w:vertAlign w:val="baseline"/>
                <w:lang w:val="en-US" w:eastAsia="zh-CN"/>
              </w:rPr>
              <w:t>+旭发</w:t>
            </w:r>
            <w:r>
              <w:rPr>
                <w:rFonts w:hint="eastAsia"/>
                <w:vertAlign w:val="baseline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5" w:hRule="atLeast"/>
        </w:trPr>
        <w:tc>
          <w:tcPr>
            <w:tcW w:w="9360" w:type="dxa"/>
            <w:gridSpan w:val="4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788025" cy="3255010"/>
                  <wp:effectExtent l="0" t="0" r="3175" b="2540"/>
                  <wp:docPr id="31" name="图片 31" descr="0644347dbfb359f2975dce6aaf0c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0644347dbfb359f2975dce6aaf0c09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025" cy="325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790565" cy="3361690"/>
                  <wp:effectExtent l="0" t="0" r="635" b="10160"/>
                  <wp:docPr id="33" name="图片 33" descr="f4374461acb3d116a599983c4c60e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f4374461acb3d116a599983c4c60e5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565" cy="336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9360" w:type="dxa"/>
            <w:gridSpan w:val="4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 w:ascii="华文楷体" w:hAnsi="华文楷体" w:eastAsia="华文楷体" w:cs="宋体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sz w:val="22"/>
                <w:szCs w:val="22"/>
                <w:lang w:eastAsia="zh-CN"/>
              </w:rPr>
              <w:t>盛旺项目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5" w:hRule="atLeast"/>
        </w:trPr>
        <w:tc>
          <w:tcPr>
            <w:tcW w:w="9360" w:type="dxa"/>
            <w:gridSpan w:val="4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 w:ascii="华文楷体" w:hAnsi="华文楷体" w:eastAsia="华文楷体" w:cs="宋体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sz w:val="22"/>
                <w:szCs w:val="22"/>
                <w:lang w:eastAsia="zh-CN"/>
              </w:rPr>
              <w:drawing>
                <wp:inline distT="0" distB="0" distL="114300" distR="114300">
                  <wp:extent cx="5800090" cy="4347845"/>
                  <wp:effectExtent l="0" t="0" r="10160" b="14605"/>
                  <wp:docPr id="29" name="图片 29" descr="b9dd531201cab429d7e986cd3a032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b9dd531201cab429d7e986cd3a032d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090" cy="434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475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 w:ascii="仿宋" w:hAnsi="仿宋" w:eastAsia="仿宋"/>
                <w:b w:val="0"/>
                <w:bCs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b w:val="0"/>
                <w:bCs/>
                <w:sz w:val="24"/>
                <w:lang w:eastAsia="zh-CN"/>
              </w:rPr>
              <w:t>站班会</w:t>
            </w:r>
          </w:p>
        </w:tc>
        <w:tc>
          <w:tcPr>
            <w:tcW w:w="460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 w:ascii="仿宋" w:hAnsi="仿宋" w:eastAsia="仿宋"/>
                <w:b w:val="0"/>
                <w:bCs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b w:val="0"/>
                <w:bCs/>
                <w:sz w:val="24"/>
                <w:lang w:eastAsia="zh-CN"/>
              </w:rPr>
              <w:t>每周项目例会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0" w:hRule="atLeast"/>
        </w:trPr>
        <w:tc>
          <w:tcPr>
            <w:tcW w:w="475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29840" cy="1745615"/>
                  <wp:effectExtent l="0" t="0" r="3810" b="6985"/>
                  <wp:docPr id="1" name="图片 5" descr="微信图片_20230529143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 descr="微信图片_202305291436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0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2471420" cy="1805940"/>
                  <wp:effectExtent l="0" t="0" r="5080" b="3810"/>
                  <wp:docPr id="5" name="图片 1" descr="33086f9f52a62b68053cede7bf6af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33086f9f52a62b68053cede7bf6af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42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475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公司领导盛旺项目五一节日期间履职检查</w:t>
            </w:r>
          </w:p>
        </w:tc>
        <w:tc>
          <w:tcPr>
            <w:tcW w:w="460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加固现场验收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2" w:hRule="atLeast"/>
        </w:trPr>
        <w:tc>
          <w:tcPr>
            <w:tcW w:w="475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48585" cy="1753870"/>
                  <wp:effectExtent l="0" t="0" r="18415" b="17780"/>
                  <wp:docPr id="10" name="图片 2" descr="a5281c58fef55a39af2a646a5590e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 descr="a5281c58fef55a39af2a646a5590e9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85" cy="175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2680970" cy="1817370"/>
                  <wp:effectExtent l="0" t="0" r="5080" b="11430"/>
                  <wp:docPr id="26" name="图片 3" descr="6fd279a024a7a08fb5f4e246250ff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" descr="6fd279a024a7a08fb5f4e246250ff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970" cy="181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475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修缮工作现场检查验收</w:t>
            </w:r>
          </w:p>
        </w:tc>
        <w:tc>
          <w:tcPr>
            <w:tcW w:w="460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光伏项目图纸初审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75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48585" cy="1746250"/>
                  <wp:effectExtent l="0" t="0" r="18415" b="6350"/>
                  <wp:docPr id="27" name="图片 4" descr="3ec5594f5695806d723bb8115c3a6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4" descr="3ec5594f5695806d723bb8115c3a65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85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2680970" cy="1746250"/>
                  <wp:effectExtent l="0" t="0" r="5080" b="6350"/>
                  <wp:docPr id="28" name="图片 6" descr="eb40970c5272240be1f5245f0dbcf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6" descr="eb40970c5272240be1f5245f0dbcff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97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475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修缮方案评审会</w:t>
            </w:r>
          </w:p>
        </w:tc>
        <w:tc>
          <w:tcPr>
            <w:tcW w:w="460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夹具拉拔试验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2" w:hRule="atLeast"/>
        </w:trPr>
        <w:tc>
          <w:tcPr>
            <w:tcW w:w="475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494915" cy="1888490"/>
                  <wp:effectExtent l="0" t="0" r="635" b="16510"/>
                  <wp:docPr id="30" name="图片 7" descr="2a1f1707bf3d69ebd441ad23e306b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7" descr="2a1f1707bf3d69ebd441ad23e306bd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15" cy="18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2476500" cy="1858645"/>
                  <wp:effectExtent l="0" t="0" r="0" b="8255"/>
                  <wp:docPr id="32" name="图片 8" descr="c5f03e9a489eb2a992a3df91dee79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8" descr="c5f03e9a489eb2a992a3df91dee79a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475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新进施工人员安全培训</w:t>
            </w:r>
          </w:p>
        </w:tc>
        <w:tc>
          <w:tcPr>
            <w:tcW w:w="460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材料到场检验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7" w:hRule="atLeast"/>
        </w:trPr>
        <w:tc>
          <w:tcPr>
            <w:tcW w:w="475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2576830" cy="1933575"/>
                  <wp:effectExtent l="0" t="0" r="13970" b="9525"/>
                  <wp:docPr id="34" name="图片 20" descr="0231a66e3c84f64ff12f3348053fa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0" descr="0231a66e3c84f64ff12f3348053fa5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2446655" cy="1836420"/>
                  <wp:effectExtent l="0" t="0" r="10795" b="11430"/>
                  <wp:docPr id="35" name="图片 9" descr="2b35cab4442596a61fcf313273d9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9" descr="2b35cab4442596a61fcf313273d96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655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475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lang w:val="en-US" w:eastAsia="zh-CN" w:bidi="ar-SA"/>
              </w:rPr>
              <w:t>进场材料检验</w:t>
            </w:r>
          </w:p>
        </w:tc>
        <w:tc>
          <w:tcPr>
            <w:tcW w:w="460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sz w:val="24"/>
                <w:vertAlign w:val="baseline"/>
                <w:lang w:eastAsia="zh-CN"/>
              </w:rPr>
            </w:pPr>
            <w:r>
              <w:rPr>
                <w:rFonts w:hint="eastAsia" w:cs="Times New Roman"/>
                <w:kern w:val="2"/>
                <w:sz w:val="21"/>
                <w:lang w:val="en-US" w:eastAsia="zh-CN" w:bidi="ar-SA"/>
              </w:rPr>
              <w:t>加固螺栓力矩检查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0" w:hRule="atLeast"/>
        </w:trPr>
        <w:tc>
          <w:tcPr>
            <w:tcW w:w="475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2543810" cy="1732280"/>
                  <wp:effectExtent l="0" t="0" r="8890" b="1270"/>
                  <wp:docPr id="36" name="图片 12" descr="87d330c268ebbaf42c6276d667890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2" descr="87d330c268ebbaf42c6276d667890c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810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2522220" cy="1716405"/>
                  <wp:effectExtent l="0" t="0" r="11430" b="17145"/>
                  <wp:docPr id="37" name="图片 13" descr="c0db16a665eafd4bd12d37e5e896d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3" descr="c0db16a665eafd4bd12d37e5e896dc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475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现场目视化</w:t>
            </w:r>
          </w:p>
        </w:tc>
        <w:tc>
          <w:tcPr>
            <w:tcW w:w="460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现场作业安全监护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7" w:hRule="atLeast"/>
        </w:trPr>
        <w:tc>
          <w:tcPr>
            <w:tcW w:w="475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2585085" cy="2011680"/>
                  <wp:effectExtent l="0" t="0" r="5715" b="7620"/>
                  <wp:docPr id="38" name="图片 10" descr="9b9ce8c87a2b14ff770785329b7a3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0" descr="9b9ce8c87a2b14ff770785329b7a3c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2487295" cy="1866900"/>
                  <wp:effectExtent l="0" t="0" r="8255" b="0"/>
                  <wp:docPr id="39" name="图片 11" descr="af8526b54559267b39c19d3b1623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1" descr="af8526b54559267b39c19d3b16233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29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475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作业车使用前检查</w:t>
            </w:r>
          </w:p>
        </w:tc>
        <w:tc>
          <w:tcPr>
            <w:tcW w:w="460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G栋檩条加固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9" w:hRule="atLeast"/>
        </w:trPr>
        <w:tc>
          <w:tcPr>
            <w:tcW w:w="475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2568575" cy="2038350"/>
                  <wp:effectExtent l="0" t="0" r="3175" b="0"/>
                  <wp:docPr id="41" name="图片 14" descr="66786b167b3b16f13c142f39f7ea8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4" descr="66786b167b3b16f13c142f39f7ea82e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2680970" cy="2011680"/>
                  <wp:effectExtent l="0" t="0" r="5080" b="7620"/>
                  <wp:docPr id="42" name="图片 15" descr="a329523c6c1e96f1075c8d20a85f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5" descr="a329523c6c1e96f1075c8d20a85f23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97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475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t>屋面防水修缮</w:t>
            </w:r>
          </w:p>
        </w:tc>
        <w:tc>
          <w:tcPr>
            <w:tcW w:w="460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t>更换采光带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7" w:hRule="atLeast"/>
        </w:trPr>
        <w:tc>
          <w:tcPr>
            <w:tcW w:w="475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91435" cy="1939925"/>
                  <wp:effectExtent l="0" t="0" r="18415" b="3175"/>
                  <wp:docPr id="43" name="图片 16" descr="微信图片_20230622081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6" descr="微信图片_2023062208130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435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62225" cy="1922780"/>
                  <wp:effectExtent l="0" t="0" r="9525" b="1270"/>
                  <wp:docPr id="44" name="图片 17" descr="424607b297a6d3573b209da106723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7" descr="424607b297a6d3573b209da106723b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475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屋面防腐喷涂</w:t>
            </w:r>
          </w:p>
        </w:tc>
        <w:tc>
          <w:tcPr>
            <w:tcW w:w="460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屋顶安全警示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4" w:hRule="atLeast"/>
        </w:trPr>
        <w:tc>
          <w:tcPr>
            <w:tcW w:w="475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2927350</wp:posOffset>
                  </wp:positionH>
                  <wp:positionV relativeFrom="paragraph">
                    <wp:posOffset>2134235</wp:posOffset>
                  </wp:positionV>
                  <wp:extent cx="1706245" cy="1750695"/>
                  <wp:effectExtent l="209550" t="0" r="160655" b="163195"/>
                  <wp:wrapNone/>
                  <wp:docPr id="45" name="图片 45" descr="昆山屋顶1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昆山屋顶1期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20400000">
                            <a:off x="0" y="0"/>
                            <a:ext cx="1706245" cy="17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830195" cy="2136775"/>
                  <wp:effectExtent l="0" t="0" r="8255" b="15875"/>
                  <wp:docPr id="46" name="图片 18" descr="微信图片_2023062208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8" descr="微信图片_2023062208131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2686050" cy="2092325"/>
                  <wp:effectExtent l="0" t="0" r="0" b="3175"/>
                  <wp:docPr id="47" name="图片 19" descr="78f7b4aa7a22ca32b4a003b8b7258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9" descr="78f7b4aa7a22ca32b4a003b8b7258cc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09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8" w:type="dxa"/>
        </w:trPr>
        <w:tc>
          <w:tcPr>
            <w:tcW w:w="8472" w:type="dxa"/>
            <w:gridSpan w:val="3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航拍图（樱花</w:t>
            </w:r>
            <w:r>
              <w:rPr>
                <w:rFonts w:hint="eastAsia"/>
                <w:vertAlign w:val="baseline"/>
                <w:lang w:val="en-US" w:eastAsia="zh-CN"/>
              </w:rPr>
              <w:t>+旭发</w:t>
            </w:r>
            <w:r>
              <w:rPr>
                <w:rFonts w:hint="eastAsia"/>
                <w:vertAlign w:val="baseline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8" w:type="dxa"/>
        </w:trPr>
        <w:tc>
          <w:tcPr>
            <w:tcW w:w="8472" w:type="dxa"/>
            <w:gridSpan w:val="3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sz w:val="22"/>
                <w:szCs w:val="22"/>
                <w:lang w:eastAsia="zh-CN"/>
              </w:rPr>
              <w:drawing>
                <wp:inline distT="0" distB="0" distL="114300" distR="114300">
                  <wp:extent cx="5085715" cy="2549525"/>
                  <wp:effectExtent l="0" t="0" r="635" b="3175"/>
                  <wp:docPr id="13" name="图片 1" descr="4733d4824e7bb162547913cc6a795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4733d4824e7bb162547913cc6a795f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715" cy="254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048885" cy="2673350"/>
                  <wp:effectExtent l="0" t="0" r="18415" b="12700"/>
                  <wp:docPr id="19" name="图片 19" descr="abf0b55b8f6fa540407d4edde6dc6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abf0b55b8f6fa540407d4edde6dc62f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885" cy="267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8" w:type="dxa"/>
        </w:trPr>
        <w:tc>
          <w:tcPr>
            <w:tcW w:w="8472" w:type="dxa"/>
            <w:gridSpan w:val="3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 w:ascii="华文楷体" w:hAnsi="华文楷体" w:eastAsia="华文楷体" w:cs="宋体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sz w:val="22"/>
                <w:szCs w:val="22"/>
                <w:lang w:eastAsia="zh-CN"/>
              </w:rPr>
              <w:t>盛旺项目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8" w:type="dxa"/>
        </w:trPr>
        <w:tc>
          <w:tcPr>
            <w:tcW w:w="8472" w:type="dxa"/>
            <w:gridSpan w:val="3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 w:ascii="华文楷体" w:hAnsi="华文楷体" w:eastAsia="华文楷体" w:cs="宋体"/>
                <w:sz w:val="22"/>
                <w:szCs w:val="22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drawing>
                <wp:inline distT="0" distB="0" distL="114300" distR="114300">
                  <wp:extent cx="5083175" cy="2307590"/>
                  <wp:effectExtent l="0" t="0" r="3175" b="16510"/>
                  <wp:docPr id="40" name="图片 1" descr="a2fe6911f4ec8f74bc2f9090a9e19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" descr="a2fe6911f4ec8f74bc2f9090a9e194b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175" cy="230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8" w:type="dxa"/>
        </w:trPr>
        <w:tc>
          <w:tcPr>
            <w:tcW w:w="4304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 w:ascii="仿宋" w:hAnsi="仿宋" w:eastAsia="仿宋"/>
                <w:b w:val="0"/>
                <w:bCs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b w:val="0"/>
                <w:bCs/>
                <w:sz w:val="24"/>
                <w:lang w:eastAsia="zh-CN"/>
              </w:rPr>
              <w:t>站班会</w:t>
            </w:r>
          </w:p>
        </w:tc>
        <w:tc>
          <w:tcPr>
            <w:tcW w:w="4168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 w:ascii="仿宋" w:hAnsi="仿宋" w:eastAsia="仿宋"/>
                <w:b w:val="0"/>
                <w:bCs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b w:val="0"/>
                <w:bCs/>
                <w:sz w:val="24"/>
                <w:lang w:eastAsia="zh-CN"/>
              </w:rPr>
              <w:t>每周项目例会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8" w:type="dxa"/>
        </w:trPr>
        <w:tc>
          <w:tcPr>
            <w:tcW w:w="4304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29840" cy="1745615"/>
                  <wp:effectExtent l="0" t="0" r="3810" b="6985"/>
                  <wp:docPr id="7" name="图片 5" descr="微信图片_20230529143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 descr="微信图片_2023052914362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0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8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2471420" cy="1805940"/>
                  <wp:effectExtent l="0" t="0" r="5080" b="3810"/>
                  <wp:docPr id="2" name="图片 1" descr="33086f9f52a62b68053cede7bf6af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33086f9f52a62b68053cede7bf6af0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42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8" w:type="dxa"/>
        </w:trPr>
        <w:tc>
          <w:tcPr>
            <w:tcW w:w="4304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公司领导盛旺项目五一节日期间履职检查</w:t>
            </w:r>
          </w:p>
        </w:tc>
        <w:tc>
          <w:tcPr>
            <w:tcW w:w="4168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加固现场验收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8" w:type="dxa"/>
        </w:trPr>
        <w:tc>
          <w:tcPr>
            <w:tcW w:w="4304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48585" cy="1753870"/>
                  <wp:effectExtent l="0" t="0" r="18415" b="17780"/>
                  <wp:docPr id="3" name="图片 2" descr="a5281c58fef55a39af2a646a5590e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a5281c58fef55a39af2a646a5590e9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85" cy="175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8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2680970" cy="1817370"/>
                  <wp:effectExtent l="0" t="0" r="5080" b="11430"/>
                  <wp:docPr id="4" name="图片 3" descr="6fd279a024a7a08fb5f4e246250ff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6fd279a024a7a08fb5f4e246250ff3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970" cy="181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8" w:type="dxa"/>
        </w:trPr>
        <w:tc>
          <w:tcPr>
            <w:tcW w:w="4304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修缮工作现场检查验收</w:t>
            </w:r>
          </w:p>
        </w:tc>
        <w:tc>
          <w:tcPr>
            <w:tcW w:w="4168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光伏项目图纸初审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8" w:type="dxa"/>
        </w:trPr>
        <w:tc>
          <w:tcPr>
            <w:tcW w:w="4304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48585" cy="1746250"/>
                  <wp:effectExtent l="0" t="0" r="18415" b="6350"/>
                  <wp:docPr id="6" name="图片 4" descr="3ec5594f5695806d723bb8115c3a6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3ec5594f5695806d723bb8115c3a65b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85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8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2680970" cy="1746250"/>
                  <wp:effectExtent l="0" t="0" r="5080" b="6350"/>
                  <wp:docPr id="8" name="图片 6" descr="eb40970c5272240be1f5245f0dbcf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eb40970c5272240be1f5245f0dbcfff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97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8" w:type="dxa"/>
        </w:trPr>
        <w:tc>
          <w:tcPr>
            <w:tcW w:w="4304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修缮方案评审会</w:t>
            </w:r>
          </w:p>
        </w:tc>
        <w:tc>
          <w:tcPr>
            <w:tcW w:w="4168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夹具拉拔试验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8" w:type="dxa"/>
        </w:trPr>
        <w:tc>
          <w:tcPr>
            <w:tcW w:w="4304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494915" cy="1888490"/>
                  <wp:effectExtent l="0" t="0" r="635" b="16510"/>
                  <wp:docPr id="9" name="图片 7" descr="2a1f1707bf3d69ebd441ad23e306b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 descr="2a1f1707bf3d69ebd441ad23e306bdb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15" cy="18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8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2476500" cy="1858645"/>
                  <wp:effectExtent l="0" t="0" r="0" b="8255"/>
                  <wp:docPr id="11" name="图片 8" descr="c5f03e9a489eb2a992a3df91dee79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8" descr="c5f03e9a489eb2a992a3df91dee79ac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8" w:type="dxa"/>
        </w:trPr>
        <w:tc>
          <w:tcPr>
            <w:tcW w:w="4304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新进施工人员安全培训</w:t>
            </w:r>
          </w:p>
        </w:tc>
        <w:tc>
          <w:tcPr>
            <w:tcW w:w="4168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材料到场检验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8" w:type="dxa"/>
        </w:trPr>
        <w:tc>
          <w:tcPr>
            <w:tcW w:w="4304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2576830" cy="1933575"/>
                  <wp:effectExtent l="0" t="0" r="13970" b="9525"/>
                  <wp:docPr id="25" name="图片 20" descr="0231a66e3c84f64ff12f3348053fa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0" descr="0231a66e3c84f64ff12f3348053fa5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8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2446655" cy="1836420"/>
                  <wp:effectExtent l="0" t="0" r="10795" b="11430"/>
                  <wp:docPr id="12" name="图片 9" descr="2b35cab4442596a61fcf313273d9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9" descr="2b35cab4442596a61fcf313273d965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655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8" w:type="dxa"/>
        </w:trPr>
        <w:tc>
          <w:tcPr>
            <w:tcW w:w="4304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lang w:val="en-US" w:eastAsia="zh-CN" w:bidi="ar-SA"/>
              </w:rPr>
              <w:t>进场材料检验</w:t>
            </w:r>
          </w:p>
        </w:tc>
        <w:tc>
          <w:tcPr>
            <w:tcW w:w="4168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sz w:val="24"/>
                <w:vertAlign w:val="baseline"/>
                <w:lang w:eastAsia="zh-CN"/>
              </w:rPr>
            </w:pPr>
            <w:r>
              <w:rPr>
                <w:rFonts w:hint="eastAsia" w:cs="Times New Roman"/>
                <w:kern w:val="2"/>
                <w:sz w:val="21"/>
                <w:lang w:val="en-US" w:eastAsia="zh-CN" w:bidi="ar-SA"/>
              </w:rPr>
              <w:t>加固螺栓力矩检查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8" w:type="dxa"/>
        </w:trPr>
        <w:tc>
          <w:tcPr>
            <w:tcW w:w="4304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2543810" cy="1732280"/>
                  <wp:effectExtent l="0" t="0" r="8890" b="1270"/>
                  <wp:docPr id="16" name="图片 12" descr="87d330c268ebbaf42c6276d667890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2" descr="87d330c268ebbaf42c6276d667890c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810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8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2522220" cy="1716405"/>
                  <wp:effectExtent l="0" t="0" r="11430" b="17145"/>
                  <wp:docPr id="17" name="图片 13" descr="c0db16a665eafd4bd12d37e5e896d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3" descr="c0db16a665eafd4bd12d37e5e896dc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8" w:type="dxa"/>
        </w:trPr>
        <w:tc>
          <w:tcPr>
            <w:tcW w:w="4304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现场目视化</w:t>
            </w:r>
          </w:p>
        </w:tc>
        <w:tc>
          <w:tcPr>
            <w:tcW w:w="4168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现场作业安全监护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8" w:type="dxa"/>
        </w:trPr>
        <w:tc>
          <w:tcPr>
            <w:tcW w:w="4304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2585085" cy="2011680"/>
                  <wp:effectExtent l="0" t="0" r="5715" b="7620"/>
                  <wp:docPr id="14" name="图片 10" descr="9b9ce8c87a2b14ff770785329b7a3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" descr="9b9ce8c87a2b14ff770785329b7a3ce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8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2487295" cy="1866900"/>
                  <wp:effectExtent l="0" t="0" r="8255" b="0"/>
                  <wp:docPr id="15" name="图片 11" descr="af8526b54559267b39c19d3b1623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1" descr="af8526b54559267b39c19d3b1623318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29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8" w:type="dxa"/>
        </w:trPr>
        <w:tc>
          <w:tcPr>
            <w:tcW w:w="4304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作业车使用前检查</w:t>
            </w:r>
          </w:p>
        </w:tc>
        <w:tc>
          <w:tcPr>
            <w:tcW w:w="4168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G栋檩条加固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8" w:type="dxa"/>
        </w:trPr>
        <w:tc>
          <w:tcPr>
            <w:tcW w:w="4304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2568575" cy="2038350"/>
                  <wp:effectExtent l="0" t="0" r="3175" b="0"/>
                  <wp:docPr id="18" name="图片 14" descr="66786b167b3b16f13c142f39f7ea8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4" descr="66786b167b3b16f13c142f39f7ea82e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8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2680970" cy="2011680"/>
                  <wp:effectExtent l="0" t="0" r="5080" b="7620"/>
                  <wp:docPr id="20" name="图片 15" descr="a329523c6c1e96f1075c8d20a85f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5" descr="a329523c6c1e96f1075c8d20a85f23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97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8" w:type="dxa"/>
        </w:trPr>
        <w:tc>
          <w:tcPr>
            <w:tcW w:w="4304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t>屋面防水修缮</w:t>
            </w:r>
          </w:p>
        </w:tc>
        <w:tc>
          <w:tcPr>
            <w:tcW w:w="4168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t>更换采光带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8" w:type="dxa"/>
        </w:trPr>
        <w:tc>
          <w:tcPr>
            <w:tcW w:w="4304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91435" cy="1939925"/>
                  <wp:effectExtent l="0" t="0" r="18415" b="3175"/>
                  <wp:docPr id="21" name="图片 16" descr="微信图片_20230622081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6" descr="微信图片_20230622081308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435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8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62225" cy="1922780"/>
                  <wp:effectExtent l="0" t="0" r="9525" b="1270"/>
                  <wp:docPr id="22" name="图片 17" descr="424607b297a6d3573b209da106723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7" descr="424607b297a6d3573b209da106723b7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8" w:type="dxa"/>
        </w:trPr>
        <w:tc>
          <w:tcPr>
            <w:tcW w:w="4304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屋面防腐喷涂</w:t>
            </w:r>
          </w:p>
        </w:tc>
        <w:tc>
          <w:tcPr>
            <w:tcW w:w="4168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屋顶安全警示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8" w:type="dxa"/>
        </w:trPr>
        <w:tc>
          <w:tcPr>
            <w:tcW w:w="4304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830195" cy="2136775"/>
                  <wp:effectExtent l="0" t="0" r="8255" b="15875"/>
                  <wp:docPr id="23" name="图片 18" descr="微信图片_2023062208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8" descr="微信图片_2023062208131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8" w:type="dxa"/>
            <w:gridSpan w:val="2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2552065" cy="1987550"/>
                  <wp:effectExtent l="0" t="0" r="635" b="12700"/>
                  <wp:docPr id="24" name="图片 19" descr="78f7b4aa7a22ca32b4a003b8b7258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9" descr="78f7b4aa7a22ca32b4a003b8b7258cc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1"/>
        <w:widowControl/>
        <w:ind w:left="0" w:leftChars="0" w:firstLine="0" w:firstLineChars="0"/>
        <w:jc w:val="left"/>
      </w:pPr>
    </w:p>
    <w:sectPr>
      <w:pgSz w:w="11906" w:h="16838"/>
      <w:pgMar w:top="1361" w:right="1797" w:bottom="1361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815891"/>
      <w:docPartObj>
        <w:docPartGallery w:val="autotext"/>
      </w:docPartObj>
    </w:sdtPr>
    <w:sdtContent>
      <w:p>
        <w:pPr>
          <w:pStyle w:val="1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>
    <w:pPr>
      <w:pStyle w:val="11"/>
      <w:tabs>
        <w:tab w:val="left" w:pos="7481"/>
        <w:tab w:val="clear" w:pos="4153"/>
        <w:tab w:val="clear" w:pos="8306"/>
      </w:tabs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3AB043"/>
    <w:multiLevelType w:val="singleLevel"/>
    <w:tmpl w:val="983AB043"/>
    <w:lvl w:ilvl="0" w:tentative="0">
      <w:start w:val="2"/>
      <w:numFmt w:val="decimal"/>
      <w:suff w:val="nothing"/>
      <w:lvlText w:val="%1．"/>
      <w:lvlJc w:val="left"/>
      <w:pPr>
        <w:ind w:left="420"/>
      </w:pPr>
    </w:lvl>
  </w:abstractNum>
  <w:abstractNum w:abstractNumId="1">
    <w:nsid w:val="A4470111"/>
    <w:multiLevelType w:val="singleLevel"/>
    <w:tmpl w:val="A4470111"/>
    <w:lvl w:ilvl="0" w:tentative="0">
      <w:start w:val="1"/>
      <w:numFmt w:val="bullet"/>
      <w:pStyle w:val="2"/>
      <w:lvlText w:val=""/>
      <w:lvlJc w:val="left"/>
      <w:pPr>
        <w:tabs>
          <w:tab w:val="left" w:pos="1200"/>
        </w:tabs>
        <w:ind w:left="1200" w:hanging="360"/>
      </w:pPr>
      <w:rPr>
        <w:rFonts w:hint="default" w:ascii="Wingdings" w:hAnsi="Wingdings"/>
      </w:rPr>
    </w:lvl>
  </w:abstractNum>
  <w:abstractNum w:abstractNumId="2">
    <w:nsid w:val="E2EA81CF"/>
    <w:multiLevelType w:val="singleLevel"/>
    <w:tmpl w:val="E2EA81CF"/>
    <w:lvl w:ilvl="0" w:tentative="0">
      <w:start w:val="1"/>
      <w:numFmt w:val="decimal"/>
      <w:suff w:val="nothing"/>
      <w:lvlText w:val="%1、"/>
      <w:lvlJc w:val="left"/>
      <w:pPr>
        <w:ind w:left="420"/>
      </w:pPr>
    </w:lvl>
  </w:abstractNum>
  <w:abstractNum w:abstractNumId="3">
    <w:nsid w:val="EC2D445A"/>
    <w:multiLevelType w:val="singleLevel"/>
    <w:tmpl w:val="EC2D445A"/>
    <w:lvl w:ilvl="0" w:tentative="0">
      <w:start w:val="1"/>
      <w:numFmt w:val="decimal"/>
      <w:suff w:val="nothing"/>
      <w:lvlText w:val="%1．"/>
      <w:lvlJc w:val="left"/>
    </w:lvl>
  </w:abstractNum>
  <w:abstractNum w:abstractNumId="4">
    <w:nsid w:val="00000006"/>
    <w:multiLevelType w:val="singleLevel"/>
    <w:tmpl w:val="00000006"/>
    <w:lvl w:ilvl="0" w:tentative="0">
      <w:start w:val="2"/>
      <w:numFmt w:val="decimal"/>
      <w:suff w:val="nothing"/>
      <w:lvlText w:val="%1．"/>
      <w:lvlJc w:val="left"/>
      <w:pPr>
        <w:ind w:left="420"/>
      </w:pPr>
    </w:lvl>
  </w:abstractNum>
  <w:abstractNum w:abstractNumId="5">
    <w:nsid w:val="16E39585"/>
    <w:multiLevelType w:val="singleLevel"/>
    <w:tmpl w:val="16E39585"/>
    <w:lvl w:ilvl="0" w:tentative="0">
      <w:start w:val="1"/>
      <w:numFmt w:val="decimal"/>
      <w:suff w:val="nothing"/>
      <w:lvlText w:val="%1、"/>
      <w:lvlJc w:val="left"/>
      <w:pPr>
        <w:ind w:left="-840"/>
      </w:pPr>
    </w:lvl>
  </w:abstractNum>
  <w:abstractNum w:abstractNumId="6">
    <w:nsid w:val="5DB8EF3C"/>
    <w:multiLevelType w:val="singleLevel"/>
    <w:tmpl w:val="5DB8EF3C"/>
    <w:lvl w:ilvl="0" w:tentative="0">
      <w:start w:val="1"/>
      <w:numFmt w:val="chineseCounting"/>
      <w:pStyle w:val="57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7">
    <w:nsid w:val="5E0EF71F"/>
    <w:multiLevelType w:val="multilevel"/>
    <w:tmpl w:val="5E0EF71F"/>
    <w:lvl w:ilvl="0" w:tentative="0">
      <w:start w:val="1"/>
      <w:numFmt w:val="chineseCountingThousand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chineseCountingThousand"/>
      <w:pStyle w:val="4"/>
      <w:lvlText w:val="（%2）"/>
      <w:lvlJc w:val="left"/>
      <w:pPr>
        <w:ind w:left="575" w:hanging="575"/>
      </w:pPr>
      <w:rPr>
        <w:rFonts w:hint="default"/>
        <w:lang w:val="en-US"/>
      </w:rPr>
    </w:lvl>
    <w:lvl w:ilvl="2" w:tentative="0">
      <w:start w:val="1"/>
      <w:numFmt w:val="decimal"/>
      <w:lvlText w:val="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 w:ascii="宋体" w:hAnsi="宋体" w:eastAsia="宋体" w:cs="宋体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 w:ascii="宋体" w:hAnsi="宋体" w:eastAsia="宋体" w:cs="宋体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8">
    <w:nsid w:val="619DEDB5"/>
    <w:multiLevelType w:val="multilevel"/>
    <w:tmpl w:val="619DEDB5"/>
    <w:lvl w:ilvl="0" w:tentative="0">
      <w:start w:val="1"/>
      <w:numFmt w:val="decimal"/>
      <w:pStyle w:val="3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0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BjZWExYWZlZjExZTBhZmM4NzBkNTdhYzhjMjI3MjkifQ=="/>
  </w:docVars>
  <w:rsids>
    <w:rsidRoot w:val="008F73C3"/>
    <w:rsid w:val="000036EB"/>
    <w:rsid w:val="00005B06"/>
    <w:rsid w:val="00006613"/>
    <w:rsid w:val="00007955"/>
    <w:rsid w:val="000107AF"/>
    <w:rsid w:val="00012168"/>
    <w:rsid w:val="00012550"/>
    <w:rsid w:val="0001525E"/>
    <w:rsid w:val="0002044D"/>
    <w:rsid w:val="0002330B"/>
    <w:rsid w:val="00023C6F"/>
    <w:rsid w:val="00024336"/>
    <w:rsid w:val="00025809"/>
    <w:rsid w:val="00030139"/>
    <w:rsid w:val="000312D8"/>
    <w:rsid w:val="000365A9"/>
    <w:rsid w:val="000410E3"/>
    <w:rsid w:val="00041EB1"/>
    <w:rsid w:val="000425F4"/>
    <w:rsid w:val="00044427"/>
    <w:rsid w:val="0004616D"/>
    <w:rsid w:val="00047360"/>
    <w:rsid w:val="000474EB"/>
    <w:rsid w:val="0005198F"/>
    <w:rsid w:val="00052667"/>
    <w:rsid w:val="00054F7F"/>
    <w:rsid w:val="00055E24"/>
    <w:rsid w:val="00064458"/>
    <w:rsid w:val="000648FE"/>
    <w:rsid w:val="000649B2"/>
    <w:rsid w:val="00064C28"/>
    <w:rsid w:val="00070A15"/>
    <w:rsid w:val="00072285"/>
    <w:rsid w:val="00073A81"/>
    <w:rsid w:val="00074386"/>
    <w:rsid w:val="00074E3A"/>
    <w:rsid w:val="00077F0C"/>
    <w:rsid w:val="00081B6A"/>
    <w:rsid w:val="00081D10"/>
    <w:rsid w:val="0008347F"/>
    <w:rsid w:val="000837C1"/>
    <w:rsid w:val="00083BB4"/>
    <w:rsid w:val="00083E38"/>
    <w:rsid w:val="00085892"/>
    <w:rsid w:val="00085CBC"/>
    <w:rsid w:val="000877FB"/>
    <w:rsid w:val="0009016E"/>
    <w:rsid w:val="00090F79"/>
    <w:rsid w:val="00092BD4"/>
    <w:rsid w:val="000931DC"/>
    <w:rsid w:val="000967F6"/>
    <w:rsid w:val="000A1794"/>
    <w:rsid w:val="000A2710"/>
    <w:rsid w:val="000A48E9"/>
    <w:rsid w:val="000A7749"/>
    <w:rsid w:val="000A78D2"/>
    <w:rsid w:val="000B0026"/>
    <w:rsid w:val="000B00BF"/>
    <w:rsid w:val="000B19F9"/>
    <w:rsid w:val="000B282F"/>
    <w:rsid w:val="000B2FAD"/>
    <w:rsid w:val="000B488B"/>
    <w:rsid w:val="000B4EE9"/>
    <w:rsid w:val="000B5F43"/>
    <w:rsid w:val="000C70E9"/>
    <w:rsid w:val="000C78B0"/>
    <w:rsid w:val="000D09AF"/>
    <w:rsid w:val="000D0F96"/>
    <w:rsid w:val="000D1D78"/>
    <w:rsid w:val="000D2304"/>
    <w:rsid w:val="000D41A7"/>
    <w:rsid w:val="000D4A17"/>
    <w:rsid w:val="000D5E0E"/>
    <w:rsid w:val="000D6145"/>
    <w:rsid w:val="000D79ED"/>
    <w:rsid w:val="000E3D67"/>
    <w:rsid w:val="000E53D4"/>
    <w:rsid w:val="000E5B46"/>
    <w:rsid w:val="000F00DA"/>
    <w:rsid w:val="000F157D"/>
    <w:rsid w:val="000F1CCC"/>
    <w:rsid w:val="000F385C"/>
    <w:rsid w:val="000F3C6B"/>
    <w:rsid w:val="000F3E12"/>
    <w:rsid w:val="000F4D45"/>
    <w:rsid w:val="000F6C25"/>
    <w:rsid w:val="00100457"/>
    <w:rsid w:val="00101F38"/>
    <w:rsid w:val="00105182"/>
    <w:rsid w:val="0010688D"/>
    <w:rsid w:val="00110465"/>
    <w:rsid w:val="00114EED"/>
    <w:rsid w:val="001157E0"/>
    <w:rsid w:val="00116271"/>
    <w:rsid w:val="00117E74"/>
    <w:rsid w:val="001201AF"/>
    <w:rsid w:val="00121D06"/>
    <w:rsid w:val="0012302D"/>
    <w:rsid w:val="001263F8"/>
    <w:rsid w:val="0012764B"/>
    <w:rsid w:val="00132E16"/>
    <w:rsid w:val="0013318A"/>
    <w:rsid w:val="001344D6"/>
    <w:rsid w:val="00135C64"/>
    <w:rsid w:val="001369F7"/>
    <w:rsid w:val="00140BF1"/>
    <w:rsid w:val="00142130"/>
    <w:rsid w:val="00142F66"/>
    <w:rsid w:val="001432D3"/>
    <w:rsid w:val="00143CFA"/>
    <w:rsid w:val="00144CBC"/>
    <w:rsid w:val="00145016"/>
    <w:rsid w:val="001452F1"/>
    <w:rsid w:val="00145988"/>
    <w:rsid w:val="001469EB"/>
    <w:rsid w:val="00146A72"/>
    <w:rsid w:val="00147231"/>
    <w:rsid w:val="00151DA4"/>
    <w:rsid w:val="001533DD"/>
    <w:rsid w:val="00153632"/>
    <w:rsid w:val="00153AD2"/>
    <w:rsid w:val="001560AB"/>
    <w:rsid w:val="00160C84"/>
    <w:rsid w:val="00161F80"/>
    <w:rsid w:val="001624BB"/>
    <w:rsid w:val="001664EB"/>
    <w:rsid w:val="00167CF1"/>
    <w:rsid w:val="00171E4E"/>
    <w:rsid w:val="001724E2"/>
    <w:rsid w:val="00172767"/>
    <w:rsid w:val="0017604C"/>
    <w:rsid w:val="00181FE2"/>
    <w:rsid w:val="00182009"/>
    <w:rsid w:val="0018225D"/>
    <w:rsid w:val="001829B3"/>
    <w:rsid w:val="00183780"/>
    <w:rsid w:val="0018454C"/>
    <w:rsid w:val="00184C67"/>
    <w:rsid w:val="001879DE"/>
    <w:rsid w:val="001954EA"/>
    <w:rsid w:val="00195892"/>
    <w:rsid w:val="00195C9F"/>
    <w:rsid w:val="0019630B"/>
    <w:rsid w:val="001A0334"/>
    <w:rsid w:val="001A144B"/>
    <w:rsid w:val="001A21FA"/>
    <w:rsid w:val="001A457B"/>
    <w:rsid w:val="001A5BCF"/>
    <w:rsid w:val="001B166B"/>
    <w:rsid w:val="001B1741"/>
    <w:rsid w:val="001B2FC0"/>
    <w:rsid w:val="001B357A"/>
    <w:rsid w:val="001B58E4"/>
    <w:rsid w:val="001B5A2D"/>
    <w:rsid w:val="001B716B"/>
    <w:rsid w:val="001C388C"/>
    <w:rsid w:val="001C3FD3"/>
    <w:rsid w:val="001C4FD4"/>
    <w:rsid w:val="001D0572"/>
    <w:rsid w:val="001D1107"/>
    <w:rsid w:val="001D1483"/>
    <w:rsid w:val="001D1836"/>
    <w:rsid w:val="001D2212"/>
    <w:rsid w:val="001D55DF"/>
    <w:rsid w:val="001D73D3"/>
    <w:rsid w:val="001E140B"/>
    <w:rsid w:val="001E1F7F"/>
    <w:rsid w:val="001E3741"/>
    <w:rsid w:val="001E49DD"/>
    <w:rsid w:val="001E5053"/>
    <w:rsid w:val="001F1C40"/>
    <w:rsid w:val="001F2361"/>
    <w:rsid w:val="001F4848"/>
    <w:rsid w:val="001F75A5"/>
    <w:rsid w:val="001F77D2"/>
    <w:rsid w:val="0020105F"/>
    <w:rsid w:val="00203A4C"/>
    <w:rsid w:val="002044D3"/>
    <w:rsid w:val="00204B37"/>
    <w:rsid w:val="00211F0E"/>
    <w:rsid w:val="00212E17"/>
    <w:rsid w:val="00221E45"/>
    <w:rsid w:val="00222CC3"/>
    <w:rsid w:val="002310F0"/>
    <w:rsid w:val="00232F54"/>
    <w:rsid w:val="00233D82"/>
    <w:rsid w:val="00233F54"/>
    <w:rsid w:val="00237F5E"/>
    <w:rsid w:val="00240745"/>
    <w:rsid w:val="002414A2"/>
    <w:rsid w:val="00241C1C"/>
    <w:rsid w:val="00241FF6"/>
    <w:rsid w:val="00243A53"/>
    <w:rsid w:val="002457D8"/>
    <w:rsid w:val="00245FE7"/>
    <w:rsid w:val="0025217C"/>
    <w:rsid w:val="00252621"/>
    <w:rsid w:val="00253408"/>
    <w:rsid w:val="002534E8"/>
    <w:rsid w:val="0025388D"/>
    <w:rsid w:val="0025438D"/>
    <w:rsid w:val="00260ABF"/>
    <w:rsid w:val="00261F8A"/>
    <w:rsid w:val="0026288D"/>
    <w:rsid w:val="002628F0"/>
    <w:rsid w:val="002649DA"/>
    <w:rsid w:val="00265345"/>
    <w:rsid w:val="00265A54"/>
    <w:rsid w:val="0026787A"/>
    <w:rsid w:val="002714A7"/>
    <w:rsid w:val="00271BCE"/>
    <w:rsid w:val="00276BB2"/>
    <w:rsid w:val="0028516E"/>
    <w:rsid w:val="00286222"/>
    <w:rsid w:val="00287629"/>
    <w:rsid w:val="00291F53"/>
    <w:rsid w:val="00292708"/>
    <w:rsid w:val="00292D92"/>
    <w:rsid w:val="002949DE"/>
    <w:rsid w:val="00294F13"/>
    <w:rsid w:val="00296EC1"/>
    <w:rsid w:val="002A07C4"/>
    <w:rsid w:val="002A1C2C"/>
    <w:rsid w:val="002A3375"/>
    <w:rsid w:val="002A3576"/>
    <w:rsid w:val="002A3ABB"/>
    <w:rsid w:val="002A6BCD"/>
    <w:rsid w:val="002A7490"/>
    <w:rsid w:val="002B2E07"/>
    <w:rsid w:val="002B2F98"/>
    <w:rsid w:val="002B501E"/>
    <w:rsid w:val="002B5507"/>
    <w:rsid w:val="002B713D"/>
    <w:rsid w:val="002B71AF"/>
    <w:rsid w:val="002C0926"/>
    <w:rsid w:val="002C45D1"/>
    <w:rsid w:val="002C4809"/>
    <w:rsid w:val="002C77CE"/>
    <w:rsid w:val="002C7F0F"/>
    <w:rsid w:val="002C7F88"/>
    <w:rsid w:val="002D0A17"/>
    <w:rsid w:val="002D17A2"/>
    <w:rsid w:val="002D1933"/>
    <w:rsid w:val="002D4D36"/>
    <w:rsid w:val="002D5674"/>
    <w:rsid w:val="002E125F"/>
    <w:rsid w:val="002E14F0"/>
    <w:rsid w:val="002E392B"/>
    <w:rsid w:val="002E3C6F"/>
    <w:rsid w:val="002E4D93"/>
    <w:rsid w:val="002E4FF1"/>
    <w:rsid w:val="002E68C0"/>
    <w:rsid w:val="002E76BB"/>
    <w:rsid w:val="002F18A9"/>
    <w:rsid w:val="002F2A93"/>
    <w:rsid w:val="002F2BD3"/>
    <w:rsid w:val="002F39B0"/>
    <w:rsid w:val="002F5393"/>
    <w:rsid w:val="002F55E3"/>
    <w:rsid w:val="002F72C7"/>
    <w:rsid w:val="002F7572"/>
    <w:rsid w:val="00302163"/>
    <w:rsid w:val="003021AD"/>
    <w:rsid w:val="00302784"/>
    <w:rsid w:val="00304E72"/>
    <w:rsid w:val="00305983"/>
    <w:rsid w:val="003111EC"/>
    <w:rsid w:val="0031174F"/>
    <w:rsid w:val="003118CD"/>
    <w:rsid w:val="003119F0"/>
    <w:rsid w:val="0031365C"/>
    <w:rsid w:val="00313D47"/>
    <w:rsid w:val="00314E87"/>
    <w:rsid w:val="003203DC"/>
    <w:rsid w:val="003215DF"/>
    <w:rsid w:val="00321E07"/>
    <w:rsid w:val="00322E34"/>
    <w:rsid w:val="00324409"/>
    <w:rsid w:val="00324C6E"/>
    <w:rsid w:val="00326CAD"/>
    <w:rsid w:val="003279AF"/>
    <w:rsid w:val="00331AB7"/>
    <w:rsid w:val="003329B1"/>
    <w:rsid w:val="003335E7"/>
    <w:rsid w:val="00337305"/>
    <w:rsid w:val="00341425"/>
    <w:rsid w:val="00341A85"/>
    <w:rsid w:val="00342A19"/>
    <w:rsid w:val="00342E8B"/>
    <w:rsid w:val="00343EF7"/>
    <w:rsid w:val="00344B35"/>
    <w:rsid w:val="003461D5"/>
    <w:rsid w:val="00346E50"/>
    <w:rsid w:val="00351D44"/>
    <w:rsid w:val="003533AF"/>
    <w:rsid w:val="00353FFB"/>
    <w:rsid w:val="00354793"/>
    <w:rsid w:val="00354C9E"/>
    <w:rsid w:val="00355516"/>
    <w:rsid w:val="00355BDC"/>
    <w:rsid w:val="003564C1"/>
    <w:rsid w:val="0035690C"/>
    <w:rsid w:val="00357B23"/>
    <w:rsid w:val="003602CD"/>
    <w:rsid w:val="003629DE"/>
    <w:rsid w:val="00365FD1"/>
    <w:rsid w:val="00366383"/>
    <w:rsid w:val="00366972"/>
    <w:rsid w:val="00367496"/>
    <w:rsid w:val="00367E94"/>
    <w:rsid w:val="003725FD"/>
    <w:rsid w:val="00375AB5"/>
    <w:rsid w:val="003765BD"/>
    <w:rsid w:val="0037679C"/>
    <w:rsid w:val="00376892"/>
    <w:rsid w:val="00380E88"/>
    <w:rsid w:val="0038171C"/>
    <w:rsid w:val="00381DE5"/>
    <w:rsid w:val="00383716"/>
    <w:rsid w:val="003845A5"/>
    <w:rsid w:val="003845AE"/>
    <w:rsid w:val="00385565"/>
    <w:rsid w:val="00385C87"/>
    <w:rsid w:val="00386106"/>
    <w:rsid w:val="00391AFD"/>
    <w:rsid w:val="00392C69"/>
    <w:rsid w:val="00392E92"/>
    <w:rsid w:val="00394F8C"/>
    <w:rsid w:val="003A107F"/>
    <w:rsid w:val="003A11AA"/>
    <w:rsid w:val="003A1E36"/>
    <w:rsid w:val="003A2E7E"/>
    <w:rsid w:val="003A3647"/>
    <w:rsid w:val="003A5700"/>
    <w:rsid w:val="003A77DD"/>
    <w:rsid w:val="003B0104"/>
    <w:rsid w:val="003B0B8B"/>
    <w:rsid w:val="003B1B6C"/>
    <w:rsid w:val="003B307E"/>
    <w:rsid w:val="003B3CEC"/>
    <w:rsid w:val="003B3FE4"/>
    <w:rsid w:val="003B465A"/>
    <w:rsid w:val="003B5E87"/>
    <w:rsid w:val="003B72C5"/>
    <w:rsid w:val="003C0C13"/>
    <w:rsid w:val="003C1F85"/>
    <w:rsid w:val="003C3978"/>
    <w:rsid w:val="003C66BB"/>
    <w:rsid w:val="003D46A1"/>
    <w:rsid w:val="003E00C4"/>
    <w:rsid w:val="003E0DB8"/>
    <w:rsid w:val="003E119F"/>
    <w:rsid w:val="003E3967"/>
    <w:rsid w:val="003E3AA4"/>
    <w:rsid w:val="003E5E61"/>
    <w:rsid w:val="003E721A"/>
    <w:rsid w:val="003E751D"/>
    <w:rsid w:val="003F2289"/>
    <w:rsid w:val="003F30F9"/>
    <w:rsid w:val="003F3B40"/>
    <w:rsid w:val="003F4D50"/>
    <w:rsid w:val="003F580E"/>
    <w:rsid w:val="003F68B7"/>
    <w:rsid w:val="003F7C03"/>
    <w:rsid w:val="00401055"/>
    <w:rsid w:val="00401213"/>
    <w:rsid w:val="004020E2"/>
    <w:rsid w:val="004048BD"/>
    <w:rsid w:val="00405385"/>
    <w:rsid w:val="00407250"/>
    <w:rsid w:val="0041058E"/>
    <w:rsid w:val="00410E67"/>
    <w:rsid w:val="00411FBB"/>
    <w:rsid w:val="004125B3"/>
    <w:rsid w:val="00415004"/>
    <w:rsid w:val="00416793"/>
    <w:rsid w:val="00420796"/>
    <w:rsid w:val="0042428E"/>
    <w:rsid w:val="004243D3"/>
    <w:rsid w:val="0042448F"/>
    <w:rsid w:val="004251C7"/>
    <w:rsid w:val="0043121F"/>
    <w:rsid w:val="004319CB"/>
    <w:rsid w:val="00434548"/>
    <w:rsid w:val="00435533"/>
    <w:rsid w:val="00435898"/>
    <w:rsid w:val="00435BDD"/>
    <w:rsid w:val="00436D94"/>
    <w:rsid w:val="00441748"/>
    <w:rsid w:val="00443444"/>
    <w:rsid w:val="00443776"/>
    <w:rsid w:val="00444856"/>
    <w:rsid w:val="00445195"/>
    <w:rsid w:val="00446947"/>
    <w:rsid w:val="00446D25"/>
    <w:rsid w:val="00447453"/>
    <w:rsid w:val="004475B4"/>
    <w:rsid w:val="00447790"/>
    <w:rsid w:val="00450157"/>
    <w:rsid w:val="00450424"/>
    <w:rsid w:val="004514E8"/>
    <w:rsid w:val="00451BF9"/>
    <w:rsid w:val="00451D03"/>
    <w:rsid w:val="00455069"/>
    <w:rsid w:val="00456048"/>
    <w:rsid w:val="004561CD"/>
    <w:rsid w:val="00456602"/>
    <w:rsid w:val="00457D6F"/>
    <w:rsid w:val="004605CA"/>
    <w:rsid w:val="00460970"/>
    <w:rsid w:val="00463268"/>
    <w:rsid w:val="00464950"/>
    <w:rsid w:val="00464C5B"/>
    <w:rsid w:val="00465B03"/>
    <w:rsid w:val="00466B1F"/>
    <w:rsid w:val="00467094"/>
    <w:rsid w:val="00471DF1"/>
    <w:rsid w:val="004767BE"/>
    <w:rsid w:val="004801C0"/>
    <w:rsid w:val="00481D44"/>
    <w:rsid w:val="00482209"/>
    <w:rsid w:val="00484747"/>
    <w:rsid w:val="00487C49"/>
    <w:rsid w:val="00487D13"/>
    <w:rsid w:val="004902ED"/>
    <w:rsid w:val="004937AE"/>
    <w:rsid w:val="00494BDF"/>
    <w:rsid w:val="00495940"/>
    <w:rsid w:val="004967B3"/>
    <w:rsid w:val="004969A8"/>
    <w:rsid w:val="00496ABA"/>
    <w:rsid w:val="004A0374"/>
    <w:rsid w:val="004A1E97"/>
    <w:rsid w:val="004A2B20"/>
    <w:rsid w:val="004A2BBC"/>
    <w:rsid w:val="004A4FE7"/>
    <w:rsid w:val="004A695D"/>
    <w:rsid w:val="004A738E"/>
    <w:rsid w:val="004B18C2"/>
    <w:rsid w:val="004B1B25"/>
    <w:rsid w:val="004B3180"/>
    <w:rsid w:val="004B392F"/>
    <w:rsid w:val="004B40E2"/>
    <w:rsid w:val="004B4DA0"/>
    <w:rsid w:val="004B51E1"/>
    <w:rsid w:val="004C211F"/>
    <w:rsid w:val="004C2B7D"/>
    <w:rsid w:val="004C3CE1"/>
    <w:rsid w:val="004C4989"/>
    <w:rsid w:val="004C6C92"/>
    <w:rsid w:val="004D0068"/>
    <w:rsid w:val="004D028F"/>
    <w:rsid w:val="004D034B"/>
    <w:rsid w:val="004D074A"/>
    <w:rsid w:val="004D3056"/>
    <w:rsid w:val="004D3D72"/>
    <w:rsid w:val="004D7D13"/>
    <w:rsid w:val="004E0A9C"/>
    <w:rsid w:val="004E0E6B"/>
    <w:rsid w:val="004E3BEC"/>
    <w:rsid w:val="004E4C8E"/>
    <w:rsid w:val="004E4E04"/>
    <w:rsid w:val="004E6656"/>
    <w:rsid w:val="004E7067"/>
    <w:rsid w:val="004F0D69"/>
    <w:rsid w:val="004F28CA"/>
    <w:rsid w:val="004F3885"/>
    <w:rsid w:val="004F6A4C"/>
    <w:rsid w:val="004F7E69"/>
    <w:rsid w:val="0050107B"/>
    <w:rsid w:val="0050117A"/>
    <w:rsid w:val="00501F6E"/>
    <w:rsid w:val="00503B69"/>
    <w:rsid w:val="00510716"/>
    <w:rsid w:val="00511B88"/>
    <w:rsid w:val="00511C88"/>
    <w:rsid w:val="00511EBF"/>
    <w:rsid w:val="00513609"/>
    <w:rsid w:val="0051596B"/>
    <w:rsid w:val="00516BFF"/>
    <w:rsid w:val="00520C04"/>
    <w:rsid w:val="00523163"/>
    <w:rsid w:val="005239C7"/>
    <w:rsid w:val="00525A41"/>
    <w:rsid w:val="00530C52"/>
    <w:rsid w:val="00531C27"/>
    <w:rsid w:val="00532790"/>
    <w:rsid w:val="005332B0"/>
    <w:rsid w:val="00537E38"/>
    <w:rsid w:val="00541135"/>
    <w:rsid w:val="00542269"/>
    <w:rsid w:val="005427CB"/>
    <w:rsid w:val="00545E25"/>
    <w:rsid w:val="00546B02"/>
    <w:rsid w:val="0054705C"/>
    <w:rsid w:val="0055086D"/>
    <w:rsid w:val="00550F6E"/>
    <w:rsid w:val="00551F7D"/>
    <w:rsid w:val="00552C8E"/>
    <w:rsid w:val="00553EDE"/>
    <w:rsid w:val="00556C11"/>
    <w:rsid w:val="00557C04"/>
    <w:rsid w:val="005603C0"/>
    <w:rsid w:val="00561A4C"/>
    <w:rsid w:val="005703FC"/>
    <w:rsid w:val="0057138D"/>
    <w:rsid w:val="00575391"/>
    <w:rsid w:val="00575652"/>
    <w:rsid w:val="00577F83"/>
    <w:rsid w:val="00580C27"/>
    <w:rsid w:val="00583229"/>
    <w:rsid w:val="00584A1C"/>
    <w:rsid w:val="0058606E"/>
    <w:rsid w:val="0058738B"/>
    <w:rsid w:val="00587B64"/>
    <w:rsid w:val="00590087"/>
    <w:rsid w:val="00590CBA"/>
    <w:rsid w:val="005912E0"/>
    <w:rsid w:val="005945A8"/>
    <w:rsid w:val="005A09E4"/>
    <w:rsid w:val="005A09EE"/>
    <w:rsid w:val="005A0CC5"/>
    <w:rsid w:val="005A4CBA"/>
    <w:rsid w:val="005A4D6B"/>
    <w:rsid w:val="005A52BF"/>
    <w:rsid w:val="005B074C"/>
    <w:rsid w:val="005B1265"/>
    <w:rsid w:val="005B157E"/>
    <w:rsid w:val="005B2C32"/>
    <w:rsid w:val="005B3923"/>
    <w:rsid w:val="005B4052"/>
    <w:rsid w:val="005B6316"/>
    <w:rsid w:val="005B672C"/>
    <w:rsid w:val="005C064D"/>
    <w:rsid w:val="005C15ED"/>
    <w:rsid w:val="005C2A79"/>
    <w:rsid w:val="005C424F"/>
    <w:rsid w:val="005C67B4"/>
    <w:rsid w:val="005D082D"/>
    <w:rsid w:val="005D088E"/>
    <w:rsid w:val="005D11EA"/>
    <w:rsid w:val="005D29AE"/>
    <w:rsid w:val="005D2EFA"/>
    <w:rsid w:val="005D3E36"/>
    <w:rsid w:val="005D5311"/>
    <w:rsid w:val="005D668C"/>
    <w:rsid w:val="005D6802"/>
    <w:rsid w:val="005E0427"/>
    <w:rsid w:val="005E1E3C"/>
    <w:rsid w:val="005E28E9"/>
    <w:rsid w:val="005E3848"/>
    <w:rsid w:val="005E4600"/>
    <w:rsid w:val="005E538A"/>
    <w:rsid w:val="005F03C4"/>
    <w:rsid w:val="005F0B6E"/>
    <w:rsid w:val="005F1463"/>
    <w:rsid w:val="005F24D5"/>
    <w:rsid w:val="005F5C8B"/>
    <w:rsid w:val="005F5D27"/>
    <w:rsid w:val="005F6AA3"/>
    <w:rsid w:val="005F7D34"/>
    <w:rsid w:val="00600C4C"/>
    <w:rsid w:val="00603365"/>
    <w:rsid w:val="00603785"/>
    <w:rsid w:val="006069CA"/>
    <w:rsid w:val="00611921"/>
    <w:rsid w:val="00613D67"/>
    <w:rsid w:val="00615280"/>
    <w:rsid w:val="006172ED"/>
    <w:rsid w:val="00620E20"/>
    <w:rsid w:val="006251AE"/>
    <w:rsid w:val="00627320"/>
    <w:rsid w:val="00627459"/>
    <w:rsid w:val="0062751B"/>
    <w:rsid w:val="006310B3"/>
    <w:rsid w:val="00632630"/>
    <w:rsid w:val="00632A90"/>
    <w:rsid w:val="006333B0"/>
    <w:rsid w:val="00633781"/>
    <w:rsid w:val="006346C2"/>
    <w:rsid w:val="00634939"/>
    <w:rsid w:val="00634EAE"/>
    <w:rsid w:val="006373BA"/>
    <w:rsid w:val="00637448"/>
    <w:rsid w:val="00640517"/>
    <w:rsid w:val="00641DDC"/>
    <w:rsid w:val="00642D3A"/>
    <w:rsid w:val="00642ED6"/>
    <w:rsid w:val="00644E01"/>
    <w:rsid w:val="006460B1"/>
    <w:rsid w:val="00647750"/>
    <w:rsid w:val="00647CBA"/>
    <w:rsid w:val="006531C6"/>
    <w:rsid w:val="006577C7"/>
    <w:rsid w:val="00666C58"/>
    <w:rsid w:val="0066769D"/>
    <w:rsid w:val="0067046A"/>
    <w:rsid w:val="00672892"/>
    <w:rsid w:val="00672BCE"/>
    <w:rsid w:val="006733DC"/>
    <w:rsid w:val="00675B94"/>
    <w:rsid w:val="00676B5A"/>
    <w:rsid w:val="00680593"/>
    <w:rsid w:val="00680CA2"/>
    <w:rsid w:val="006828FA"/>
    <w:rsid w:val="006833C6"/>
    <w:rsid w:val="006840D7"/>
    <w:rsid w:val="00684EB4"/>
    <w:rsid w:val="0069226B"/>
    <w:rsid w:val="00692DB9"/>
    <w:rsid w:val="00693689"/>
    <w:rsid w:val="0069386E"/>
    <w:rsid w:val="00693FB8"/>
    <w:rsid w:val="006950EF"/>
    <w:rsid w:val="00697A97"/>
    <w:rsid w:val="006A1695"/>
    <w:rsid w:val="006A17D1"/>
    <w:rsid w:val="006A1D28"/>
    <w:rsid w:val="006A60A6"/>
    <w:rsid w:val="006A6B16"/>
    <w:rsid w:val="006A6F15"/>
    <w:rsid w:val="006B03D7"/>
    <w:rsid w:val="006B0713"/>
    <w:rsid w:val="006B29C6"/>
    <w:rsid w:val="006B2FF5"/>
    <w:rsid w:val="006B3403"/>
    <w:rsid w:val="006B3806"/>
    <w:rsid w:val="006B6FB7"/>
    <w:rsid w:val="006C401A"/>
    <w:rsid w:val="006C580F"/>
    <w:rsid w:val="006D263E"/>
    <w:rsid w:val="006D4CE7"/>
    <w:rsid w:val="006D6664"/>
    <w:rsid w:val="006D6C92"/>
    <w:rsid w:val="006D6EF3"/>
    <w:rsid w:val="006E054F"/>
    <w:rsid w:val="006E1A45"/>
    <w:rsid w:val="006E3D99"/>
    <w:rsid w:val="006E54C2"/>
    <w:rsid w:val="006E5D3A"/>
    <w:rsid w:val="006E64DA"/>
    <w:rsid w:val="006F1C9B"/>
    <w:rsid w:val="006F1D9D"/>
    <w:rsid w:val="006F23B5"/>
    <w:rsid w:val="006F26FD"/>
    <w:rsid w:val="006F3B50"/>
    <w:rsid w:val="006F4264"/>
    <w:rsid w:val="006F5B03"/>
    <w:rsid w:val="006F5B47"/>
    <w:rsid w:val="006F5EDA"/>
    <w:rsid w:val="006F67B4"/>
    <w:rsid w:val="006F67D8"/>
    <w:rsid w:val="006F6FE2"/>
    <w:rsid w:val="007000BF"/>
    <w:rsid w:val="00701FD8"/>
    <w:rsid w:val="00702818"/>
    <w:rsid w:val="00703BE7"/>
    <w:rsid w:val="007044C3"/>
    <w:rsid w:val="00704548"/>
    <w:rsid w:val="00705823"/>
    <w:rsid w:val="0071029E"/>
    <w:rsid w:val="00710D37"/>
    <w:rsid w:val="00711616"/>
    <w:rsid w:val="00711AFE"/>
    <w:rsid w:val="0071464A"/>
    <w:rsid w:val="0071524A"/>
    <w:rsid w:val="00716C46"/>
    <w:rsid w:val="00717597"/>
    <w:rsid w:val="00717B45"/>
    <w:rsid w:val="007227DC"/>
    <w:rsid w:val="00723091"/>
    <w:rsid w:val="00727443"/>
    <w:rsid w:val="007316B8"/>
    <w:rsid w:val="00731BF3"/>
    <w:rsid w:val="00732600"/>
    <w:rsid w:val="0073325B"/>
    <w:rsid w:val="0073453C"/>
    <w:rsid w:val="0073568E"/>
    <w:rsid w:val="0073623E"/>
    <w:rsid w:val="007368BC"/>
    <w:rsid w:val="00737522"/>
    <w:rsid w:val="007408C6"/>
    <w:rsid w:val="00741344"/>
    <w:rsid w:val="00743054"/>
    <w:rsid w:val="007435C1"/>
    <w:rsid w:val="00743B98"/>
    <w:rsid w:val="007446E2"/>
    <w:rsid w:val="0074665C"/>
    <w:rsid w:val="00751D69"/>
    <w:rsid w:val="0075755F"/>
    <w:rsid w:val="0075783D"/>
    <w:rsid w:val="0076043B"/>
    <w:rsid w:val="00760E3B"/>
    <w:rsid w:val="0076266C"/>
    <w:rsid w:val="00765146"/>
    <w:rsid w:val="00766FE6"/>
    <w:rsid w:val="0077088A"/>
    <w:rsid w:val="007710C5"/>
    <w:rsid w:val="00772B4E"/>
    <w:rsid w:val="00780C16"/>
    <w:rsid w:val="007814CB"/>
    <w:rsid w:val="00782B1E"/>
    <w:rsid w:val="00782FF7"/>
    <w:rsid w:val="0078351A"/>
    <w:rsid w:val="00785197"/>
    <w:rsid w:val="00785746"/>
    <w:rsid w:val="00785BC2"/>
    <w:rsid w:val="007867D4"/>
    <w:rsid w:val="00790E45"/>
    <w:rsid w:val="0079143B"/>
    <w:rsid w:val="0079270E"/>
    <w:rsid w:val="0079305A"/>
    <w:rsid w:val="00793995"/>
    <w:rsid w:val="00794511"/>
    <w:rsid w:val="00794BF0"/>
    <w:rsid w:val="00794CB9"/>
    <w:rsid w:val="00794EB2"/>
    <w:rsid w:val="007958F9"/>
    <w:rsid w:val="007A01EF"/>
    <w:rsid w:val="007A2BAB"/>
    <w:rsid w:val="007A4C97"/>
    <w:rsid w:val="007A6666"/>
    <w:rsid w:val="007B11EB"/>
    <w:rsid w:val="007B1FDB"/>
    <w:rsid w:val="007B2A37"/>
    <w:rsid w:val="007B3B7A"/>
    <w:rsid w:val="007B4815"/>
    <w:rsid w:val="007B4E48"/>
    <w:rsid w:val="007C0211"/>
    <w:rsid w:val="007C120B"/>
    <w:rsid w:val="007C15CE"/>
    <w:rsid w:val="007C2E07"/>
    <w:rsid w:val="007C4D01"/>
    <w:rsid w:val="007C4EAC"/>
    <w:rsid w:val="007C525B"/>
    <w:rsid w:val="007D257F"/>
    <w:rsid w:val="007D2D58"/>
    <w:rsid w:val="007D48D5"/>
    <w:rsid w:val="007D5755"/>
    <w:rsid w:val="007D6207"/>
    <w:rsid w:val="007D72B3"/>
    <w:rsid w:val="007D749B"/>
    <w:rsid w:val="007E01BA"/>
    <w:rsid w:val="007E0258"/>
    <w:rsid w:val="007E2B65"/>
    <w:rsid w:val="007E354C"/>
    <w:rsid w:val="007E4548"/>
    <w:rsid w:val="007E4835"/>
    <w:rsid w:val="007E5329"/>
    <w:rsid w:val="007E58E7"/>
    <w:rsid w:val="007E7778"/>
    <w:rsid w:val="007E7C89"/>
    <w:rsid w:val="007F4EB7"/>
    <w:rsid w:val="007F59C6"/>
    <w:rsid w:val="00805A30"/>
    <w:rsid w:val="00811CE5"/>
    <w:rsid w:val="0081328E"/>
    <w:rsid w:val="008143D9"/>
    <w:rsid w:val="00814FE1"/>
    <w:rsid w:val="008205EE"/>
    <w:rsid w:val="00822204"/>
    <w:rsid w:val="00822F7E"/>
    <w:rsid w:val="008232FA"/>
    <w:rsid w:val="0082355B"/>
    <w:rsid w:val="00823717"/>
    <w:rsid w:val="00827B16"/>
    <w:rsid w:val="00830579"/>
    <w:rsid w:val="0083284B"/>
    <w:rsid w:val="00832F66"/>
    <w:rsid w:val="00835F38"/>
    <w:rsid w:val="00837BB7"/>
    <w:rsid w:val="008400AE"/>
    <w:rsid w:val="00841EE1"/>
    <w:rsid w:val="00844BD9"/>
    <w:rsid w:val="0084526A"/>
    <w:rsid w:val="008472EC"/>
    <w:rsid w:val="008517E6"/>
    <w:rsid w:val="008519DE"/>
    <w:rsid w:val="008523A8"/>
    <w:rsid w:val="008567BD"/>
    <w:rsid w:val="00857514"/>
    <w:rsid w:val="00860CFA"/>
    <w:rsid w:val="0086342C"/>
    <w:rsid w:val="00863875"/>
    <w:rsid w:val="00863978"/>
    <w:rsid w:val="008645EE"/>
    <w:rsid w:val="008731B2"/>
    <w:rsid w:val="00873D27"/>
    <w:rsid w:val="00873D6D"/>
    <w:rsid w:val="00873DAB"/>
    <w:rsid w:val="00876BE5"/>
    <w:rsid w:val="00876C57"/>
    <w:rsid w:val="00877929"/>
    <w:rsid w:val="008823AD"/>
    <w:rsid w:val="00882F87"/>
    <w:rsid w:val="0088313B"/>
    <w:rsid w:val="00884594"/>
    <w:rsid w:val="00884F12"/>
    <w:rsid w:val="00885F06"/>
    <w:rsid w:val="00887E9B"/>
    <w:rsid w:val="0089327E"/>
    <w:rsid w:val="0089489F"/>
    <w:rsid w:val="008968A6"/>
    <w:rsid w:val="008A134D"/>
    <w:rsid w:val="008A2258"/>
    <w:rsid w:val="008A486F"/>
    <w:rsid w:val="008A6E3D"/>
    <w:rsid w:val="008B0B14"/>
    <w:rsid w:val="008B13BB"/>
    <w:rsid w:val="008B2AE8"/>
    <w:rsid w:val="008B2B44"/>
    <w:rsid w:val="008B2B66"/>
    <w:rsid w:val="008B2DA6"/>
    <w:rsid w:val="008B3DA0"/>
    <w:rsid w:val="008C0493"/>
    <w:rsid w:val="008C12F2"/>
    <w:rsid w:val="008C12FF"/>
    <w:rsid w:val="008C22C5"/>
    <w:rsid w:val="008C25D5"/>
    <w:rsid w:val="008C3201"/>
    <w:rsid w:val="008C3F82"/>
    <w:rsid w:val="008C79FA"/>
    <w:rsid w:val="008D1B02"/>
    <w:rsid w:val="008D1D2F"/>
    <w:rsid w:val="008D6A41"/>
    <w:rsid w:val="008D7950"/>
    <w:rsid w:val="008D7AE1"/>
    <w:rsid w:val="008E415C"/>
    <w:rsid w:val="008E5A40"/>
    <w:rsid w:val="008E6DBD"/>
    <w:rsid w:val="008E7001"/>
    <w:rsid w:val="008F2AB3"/>
    <w:rsid w:val="008F33B9"/>
    <w:rsid w:val="008F47D9"/>
    <w:rsid w:val="008F6907"/>
    <w:rsid w:val="008F708F"/>
    <w:rsid w:val="008F7311"/>
    <w:rsid w:val="008F73C3"/>
    <w:rsid w:val="009017B4"/>
    <w:rsid w:val="0090212E"/>
    <w:rsid w:val="00902BB6"/>
    <w:rsid w:val="00904724"/>
    <w:rsid w:val="00905CC8"/>
    <w:rsid w:val="00906300"/>
    <w:rsid w:val="009070EF"/>
    <w:rsid w:val="00910773"/>
    <w:rsid w:val="00911645"/>
    <w:rsid w:val="00914C9F"/>
    <w:rsid w:val="00921C76"/>
    <w:rsid w:val="00922491"/>
    <w:rsid w:val="00924D87"/>
    <w:rsid w:val="00925698"/>
    <w:rsid w:val="00925D57"/>
    <w:rsid w:val="00927626"/>
    <w:rsid w:val="00930625"/>
    <w:rsid w:val="009306EB"/>
    <w:rsid w:val="00931285"/>
    <w:rsid w:val="00931CCD"/>
    <w:rsid w:val="00931F9B"/>
    <w:rsid w:val="00933A98"/>
    <w:rsid w:val="0093450E"/>
    <w:rsid w:val="0093742A"/>
    <w:rsid w:val="009425FC"/>
    <w:rsid w:val="00942BEF"/>
    <w:rsid w:val="00943D96"/>
    <w:rsid w:val="0094607C"/>
    <w:rsid w:val="00947004"/>
    <w:rsid w:val="00950FA2"/>
    <w:rsid w:val="00952E22"/>
    <w:rsid w:val="00953752"/>
    <w:rsid w:val="009548DD"/>
    <w:rsid w:val="00956AC3"/>
    <w:rsid w:val="0096042F"/>
    <w:rsid w:val="00961949"/>
    <w:rsid w:val="00961C4F"/>
    <w:rsid w:val="009648F4"/>
    <w:rsid w:val="009663FF"/>
    <w:rsid w:val="00971565"/>
    <w:rsid w:val="0097177B"/>
    <w:rsid w:val="00976CD5"/>
    <w:rsid w:val="0098164C"/>
    <w:rsid w:val="00982943"/>
    <w:rsid w:val="00986CA6"/>
    <w:rsid w:val="00987132"/>
    <w:rsid w:val="00991FEF"/>
    <w:rsid w:val="0099310F"/>
    <w:rsid w:val="0099314E"/>
    <w:rsid w:val="00993277"/>
    <w:rsid w:val="00994274"/>
    <w:rsid w:val="009948D8"/>
    <w:rsid w:val="00995705"/>
    <w:rsid w:val="009A04B5"/>
    <w:rsid w:val="009A0564"/>
    <w:rsid w:val="009A0B28"/>
    <w:rsid w:val="009A3025"/>
    <w:rsid w:val="009A51F3"/>
    <w:rsid w:val="009A5B06"/>
    <w:rsid w:val="009A6DC7"/>
    <w:rsid w:val="009A79AC"/>
    <w:rsid w:val="009A7A09"/>
    <w:rsid w:val="009A7D4A"/>
    <w:rsid w:val="009B3E72"/>
    <w:rsid w:val="009B52B3"/>
    <w:rsid w:val="009B6315"/>
    <w:rsid w:val="009B754F"/>
    <w:rsid w:val="009C00D4"/>
    <w:rsid w:val="009C123F"/>
    <w:rsid w:val="009C4194"/>
    <w:rsid w:val="009C4847"/>
    <w:rsid w:val="009C5598"/>
    <w:rsid w:val="009C6386"/>
    <w:rsid w:val="009C7B75"/>
    <w:rsid w:val="009D374A"/>
    <w:rsid w:val="009D46CF"/>
    <w:rsid w:val="009D495D"/>
    <w:rsid w:val="009D4F5D"/>
    <w:rsid w:val="009D5ADA"/>
    <w:rsid w:val="009E0FAF"/>
    <w:rsid w:val="009E22ED"/>
    <w:rsid w:val="009E2912"/>
    <w:rsid w:val="009E364B"/>
    <w:rsid w:val="009E38D9"/>
    <w:rsid w:val="009E5316"/>
    <w:rsid w:val="009E5DB3"/>
    <w:rsid w:val="009E61F2"/>
    <w:rsid w:val="009E7095"/>
    <w:rsid w:val="009E7363"/>
    <w:rsid w:val="009E7A03"/>
    <w:rsid w:val="009F06F0"/>
    <w:rsid w:val="009F5709"/>
    <w:rsid w:val="00A013D6"/>
    <w:rsid w:val="00A01C44"/>
    <w:rsid w:val="00A02A7F"/>
    <w:rsid w:val="00A04F8E"/>
    <w:rsid w:val="00A1102D"/>
    <w:rsid w:val="00A11FF5"/>
    <w:rsid w:val="00A16670"/>
    <w:rsid w:val="00A22219"/>
    <w:rsid w:val="00A23603"/>
    <w:rsid w:val="00A24596"/>
    <w:rsid w:val="00A25BF9"/>
    <w:rsid w:val="00A26EB1"/>
    <w:rsid w:val="00A30E34"/>
    <w:rsid w:val="00A329DA"/>
    <w:rsid w:val="00A34001"/>
    <w:rsid w:val="00A35C7C"/>
    <w:rsid w:val="00A363FA"/>
    <w:rsid w:val="00A378BD"/>
    <w:rsid w:val="00A4287C"/>
    <w:rsid w:val="00A432EE"/>
    <w:rsid w:val="00A4478D"/>
    <w:rsid w:val="00A46D8D"/>
    <w:rsid w:val="00A50E8E"/>
    <w:rsid w:val="00A51215"/>
    <w:rsid w:val="00A536BB"/>
    <w:rsid w:val="00A55050"/>
    <w:rsid w:val="00A564A0"/>
    <w:rsid w:val="00A609A1"/>
    <w:rsid w:val="00A61AC8"/>
    <w:rsid w:val="00A64C4A"/>
    <w:rsid w:val="00A64F46"/>
    <w:rsid w:val="00A6598D"/>
    <w:rsid w:val="00A65C64"/>
    <w:rsid w:val="00A66424"/>
    <w:rsid w:val="00A70665"/>
    <w:rsid w:val="00A71B91"/>
    <w:rsid w:val="00A72030"/>
    <w:rsid w:val="00A724B8"/>
    <w:rsid w:val="00A736EF"/>
    <w:rsid w:val="00A760B3"/>
    <w:rsid w:val="00A84357"/>
    <w:rsid w:val="00A8455F"/>
    <w:rsid w:val="00A848A7"/>
    <w:rsid w:val="00A85345"/>
    <w:rsid w:val="00A85937"/>
    <w:rsid w:val="00A86B24"/>
    <w:rsid w:val="00A86DE4"/>
    <w:rsid w:val="00A87AB8"/>
    <w:rsid w:val="00A90F5F"/>
    <w:rsid w:val="00A91B0C"/>
    <w:rsid w:val="00A95EE1"/>
    <w:rsid w:val="00A9716C"/>
    <w:rsid w:val="00A9763A"/>
    <w:rsid w:val="00AA234F"/>
    <w:rsid w:val="00AA3B52"/>
    <w:rsid w:val="00AA4A98"/>
    <w:rsid w:val="00AA750E"/>
    <w:rsid w:val="00AA7902"/>
    <w:rsid w:val="00AB0CBA"/>
    <w:rsid w:val="00AB21AD"/>
    <w:rsid w:val="00AB3423"/>
    <w:rsid w:val="00AB3720"/>
    <w:rsid w:val="00AB6D27"/>
    <w:rsid w:val="00AC04D2"/>
    <w:rsid w:val="00AC1B13"/>
    <w:rsid w:val="00AC4182"/>
    <w:rsid w:val="00AC7033"/>
    <w:rsid w:val="00AC735C"/>
    <w:rsid w:val="00AC7CFD"/>
    <w:rsid w:val="00AD01F4"/>
    <w:rsid w:val="00AD186A"/>
    <w:rsid w:val="00AD4891"/>
    <w:rsid w:val="00AD4BED"/>
    <w:rsid w:val="00AD5919"/>
    <w:rsid w:val="00AD6BFA"/>
    <w:rsid w:val="00AD71D6"/>
    <w:rsid w:val="00AD7B40"/>
    <w:rsid w:val="00AD7DB9"/>
    <w:rsid w:val="00AE0435"/>
    <w:rsid w:val="00AE0C8F"/>
    <w:rsid w:val="00AE230E"/>
    <w:rsid w:val="00AE3D51"/>
    <w:rsid w:val="00AE4740"/>
    <w:rsid w:val="00AE7732"/>
    <w:rsid w:val="00AE7C85"/>
    <w:rsid w:val="00AF2E13"/>
    <w:rsid w:val="00AF3FAB"/>
    <w:rsid w:val="00AF7DE9"/>
    <w:rsid w:val="00B003DA"/>
    <w:rsid w:val="00B0208E"/>
    <w:rsid w:val="00B04169"/>
    <w:rsid w:val="00B06029"/>
    <w:rsid w:val="00B1024F"/>
    <w:rsid w:val="00B10607"/>
    <w:rsid w:val="00B115CA"/>
    <w:rsid w:val="00B12312"/>
    <w:rsid w:val="00B12404"/>
    <w:rsid w:val="00B12F18"/>
    <w:rsid w:val="00B13CFA"/>
    <w:rsid w:val="00B14874"/>
    <w:rsid w:val="00B16A70"/>
    <w:rsid w:val="00B175B2"/>
    <w:rsid w:val="00B17C8B"/>
    <w:rsid w:val="00B22D99"/>
    <w:rsid w:val="00B231F9"/>
    <w:rsid w:val="00B236B5"/>
    <w:rsid w:val="00B31656"/>
    <w:rsid w:val="00B34832"/>
    <w:rsid w:val="00B35679"/>
    <w:rsid w:val="00B3718B"/>
    <w:rsid w:val="00B40463"/>
    <w:rsid w:val="00B40476"/>
    <w:rsid w:val="00B40AD4"/>
    <w:rsid w:val="00B4136B"/>
    <w:rsid w:val="00B41976"/>
    <w:rsid w:val="00B41CCD"/>
    <w:rsid w:val="00B438DD"/>
    <w:rsid w:val="00B46BB1"/>
    <w:rsid w:val="00B51220"/>
    <w:rsid w:val="00B51A6A"/>
    <w:rsid w:val="00B53001"/>
    <w:rsid w:val="00B53797"/>
    <w:rsid w:val="00B54F46"/>
    <w:rsid w:val="00B5547E"/>
    <w:rsid w:val="00B60511"/>
    <w:rsid w:val="00B624DC"/>
    <w:rsid w:val="00B625AB"/>
    <w:rsid w:val="00B62C62"/>
    <w:rsid w:val="00B63923"/>
    <w:rsid w:val="00B64F75"/>
    <w:rsid w:val="00B650D1"/>
    <w:rsid w:val="00B66ABE"/>
    <w:rsid w:val="00B725FB"/>
    <w:rsid w:val="00B77207"/>
    <w:rsid w:val="00B776A6"/>
    <w:rsid w:val="00B778A7"/>
    <w:rsid w:val="00B82302"/>
    <w:rsid w:val="00B83D9C"/>
    <w:rsid w:val="00B847E3"/>
    <w:rsid w:val="00B85CE9"/>
    <w:rsid w:val="00B85D2A"/>
    <w:rsid w:val="00B86060"/>
    <w:rsid w:val="00B8674D"/>
    <w:rsid w:val="00B903FD"/>
    <w:rsid w:val="00B90B56"/>
    <w:rsid w:val="00B911A8"/>
    <w:rsid w:val="00B92C93"/>
    <w:rsid w:val="00B93ECE"/>
    <w:rsid w:val="00B95788"/>
    <w:rsid w:val="00BA3D64"/>
    <w:rsid w:val="00BA4621"/>
    <w:rsid w:val="00BA543B"/>
    <w:rsid w:val="00BA7DEC"/>
    <w:rsid w:val="00BB051E"/>
    <w:rsid w:val="00BB0B99"/>
    <w:rsid w:val="00BB2242"/>
    <w:rsid w:val="00BB4183"/>
    <w:rsid w:val="00BB4545"/>
    <w:rsid w:val="00BB4F10"/>
    <w:rsid w:val="00BC27E1"/>
    <w:rsid w:val="00BC2985"/>
    <w:rsid w:val="00BC3211"/>
    <w:rsid w:val="00BC3C83"/>
    <w:rsid w:val="00BC3E79"/>
    <w:rsid w:val="00BC42D5"/>
    <w:rsid w:val="00BC4694"/>
    <w:rsid w:val="00BC5DA4"/>
    <w:rsid w:val="00BD0039"/>
    <w:rsid w:val="00BD0528"/>
    <w:rsid w:val="00BD26EC"/>
    <w:rsid w:val="00BD291E"/>
    <w:rsid w:val="00BD3ED8"/>
    <w:rsid w:val="00BD40AB"/>
    <w:rsid w:val="00BE0CCD"/>
    <w:rsid w:val="00BE30CD"/>
    <w:rsid w:val="00BE393D"/>
    <w:rsid w:val="00BE7328"/>
    <w:rsid w:val="00BF314A"/>
    <w:rsid w:val="00BF5B7F"/>
    <w:rsid w:val="00BF7AA2"/>
    <w:rsid w:val="00C00A37"/>
    <w:rsid w:val="00C013B9"/>
    <w:rsid w:val="00C01C99"/>
    <w:rsid w:val="00C023EE"/>
    <w:rsid w:val="00C03628"/>
    <w:rsid w:val="00C04E3F"/>
    <w:rsid w:val="00C05874"/>
    <w:rsid w:val="00C06466"/>
    <w:rsid w:val="00C074A2"/>
    <w:rsid w:val="00C11B40"/>
    <w:rsid w:val="00C1332D"/>
    <w:rsid w:val="00C1402B"/>
    <w:rsid w:val="00C14595"/>
    <w:rsid w:val="00C16ECB"/>
    <w:rsid w:val="00C178DE"/>
    <w:rsid w:val="00C17F50"/>
    <w:rsid w:val="00C21EF8"/>
    <w:rsid w:val="00C22806"/>
    <w:rsid w:val="00C2474D"/>
    <w:rsid w:val="00C26AD3"/>
    <w:rsid w:val="00C30745"/>
    <w:rsid w:val="00C312CB"/>
    <w:rsid w:val="00C33A32"/>
    <w:rsid w:val="00C41C4A"/>
    <w:rsid w:val="00C433AF"/>
    <w:rsid w:val="00C46D8A"/>
    <w:rsid w:val="00C501F8"/>
    <w:rsid w:val="00C50275"/>
    <w:rsid w:val="00C50357"/>
    <w:rsid w:val="00C50549"/>
    <w:rsid w:val="00C555A5"/>
    <w:rsid w:val="00C56384"/>
    <w:rsid w:val="00C615B4"/>
    <w:rsid w:val="00C62FC3"/>
    <w:rsid w:val="00C647E0"/>
    <w:rsid w:val="00C649E6"/>
    <w:rsid w:val="00C66799"/>
    <w:rsid w:val="00C668F1"/>
    <w:rsid w:val="00C71490"/>
    <w:rsid w:val="00C74F70"/>
    <w:rsid w:val="00C7541C"/>
    <w:rsid w:val="00C762BB"/>
    <w:rsid w:val="00C763C2"/>
    <w:rsid w:val="00C77713"/>
    <w:rsid w:val="00C8460B"/>
    <w:rsid w:val="00C85334"/>
    <w:rsid w:val="00C85BB3"/>
    <w:rsid w:val="00C90683"/>
    <w:rsid w:val="00C9215B"/>
    <w:rsid w:val="00C9261A"/>
    <w:rsid w:val="00C92E1F"/>
    <w:rsid w:val="00C93061"/>
    <w:rsid w:val="00C958FC"/>
    <w:rsid w:val="00C962C9"/>
    <w:rsid w:val="00C96DA9"/>
    <w:rsid w:val="00C97347"/>
    <w:rsid w:val="00CA07B8"/>
    <w:rsid w:val="00CA14CD"/>
    <w:rsid w:val="00CA20CD"/>
    <w:rsid w:val="00CA5896"/>
    <w:rsid w:val="00CA6031"/>
    <w:rsid w:val="00CA71C4"/>
    <w:rsid w:val="00CA7533"/>
    <w:rsid w:val="00CA7AD4"/>
    <w:rsid w:val="00CB237D"/>
    <w:rsid w:val="00CB3C0D"/>
    <w:rsid w:val="00CB4FEA"/>
    <w:rsid w:val="00CB555C"/>
    <w:rsid w:val="00CB7255"/>
    <w:rsid w:val="00CC221D"/>
    <w:rsid w:val="00CC32E2"/>
    <w:rsid w:val="00CC47EA"/>
    <w:rsid w:val="00CC4936"/>
    <w:rsid w:val="00CC7B4F"/>
    <w:rsid w:val="00CD0FC8"/>
    <w:rsid w:val="00CD1DB0"/>
    <w:rsid w:val="00CD336C"/>
    <w:rsid w:val="00CE4EC7"/>
    <w:rsid w:val="00CE51B0"/>
    <w:rsid w:val="00CE617A"/>
    <w:rsid w:val="00CF3507"/>
    <w:rsid w:val="00CF3959"/>
    <w:rsid w:val="00CF4C5F"/>
    <w:rsid w:val="00D00F5D"/>
    <w:rsid w:val="00D01BC8"/>
    <w:rsid w:val="00D03F65"/>
    <w:rsid w:val="00D0518C"/>
    <w:rsid w:val="00D052BE"/>
    <w:rsid w:val="00D108B6"/>
    <w:rsid w:val="00D111D6"/>
    <w:rsid w:val="00D12CD4"/>
    <w:rsid w:val="00D13459"/>
    <w:rsid w:val="00D14F49"/>
    <w:rsid w:val="00D1748C"/>
    <w:rsid w:val="00D1795A"/>
    <w:rsid w:val="00D2102F"/>
    <w:rsid w:val="00D22F9A"/>
    <w:rsid w:val="00D234C0"/>
    <w:rsid w:val="00D250FD"/>
    <w:rsid w:val="00D25CFB"/>
    <w:rsid w:val="00D26F2D"/>
    <w:rsid w:val="00D30C8C"/>
    <w:rsid w:val="00D3334C"/>
    <w:rsid w:val="00D3377A"/>
    <w:rsid w:val="00D34919"/>
    <w:rsid w:val="00D34A30"/>
    <w:rsid w:val="00D36696"/>
    <w:rsid w:val="00D40417"/>
    <w:rsid w:val="00D42938"/>
    <w:rsid w:val="00D43EFB"/>
    <w:rsid w:val="00D44472"/>
    <w:rsid w:val="00D44814"/>
    <w:rsid w:val="00D44D24"/>
    <w:rsid w:val="00D471D0"/>
    <w:rsid w:val="00D479C5"/>
    <w:rsid w:val="00D5169E"/>
    <w:rsid w:val="00D51D6C"/>
    <w:rsid w:val="00D51DF5"/>
    <w:rsid w:val="00D52155"/>
    <w:rsid w:val="00D523E2"/>
    <w:rsid w:val="00D539B3"/>
    <w:rsid w:val="00D5485A"/>
    <w:rsid w:val="00D5545D"/>
    <w:rsid w:val="00D562D2"/>
    <w:rsid w:val="00D6047B"/>
    <w:rsid w:val="00D6145B"/>
    <w:rsid w:val="00D63BE6"/>
    <w:rsid w:val="00D645C2"/>
    <w:rsid w:val="00D67AFD"/>
    <w:rsid w:val="00D72C8F"/>
    <w:rsid w:val="00D73475"/>
    <w:rsid w:val="00D75150"/>
    <w:rsid w:val="00D77D32"/>
    <w:rsid w:val="00D81063"/>
    <w:rsid w:val="00D81399"/>
    <w:rsid w:val="00D82156"/>
    <w:rsid w:val="00D84118"/>
    <w:rsid w:val="00D846A8"/>
    <w:rsid w:val="00D8629B"/>
    <w:rsid w:val="00D86315"/>
    <w:rsid w:val="00D86B08"/>
    <w:rsid w:val="00D87D5B"/>
    <w:rsid w:val="00D9486D"/>
    <w:rsid w:val="00D94EF4"/>
    <w:rsid w:val="00D956A4"/>
    <w:rsid w:val="00D95C1F"/>
    <w:rsid w:val="00D96F8F"/>
    <w:rsid w:val="00DA1E7F"/>
    <w:rsid w:val="00DA22BE"/>
    <w:rsid w:val="00DA2FAF"/>
    <w:rsid w:val="00DB0103"/>
    <w:rsid w:val="00DB1786"/>
    <w:rsid w:val="00DB4C35"/>
    <w:rsid w:val="00DB66FD"/>
    <w:rsid w:val="00DB6CEB"/>
    <w:rsid w:val="00DC093C"/>
    <w:rsid w:val="00DC2E34"/>
    <w:rsid w:val="00DC44BD"/>
    <w:rsid w:val="00DC58E5"/>
    <w:rsid w:val="00DC6B56"/>
    <w:rsid w:val="00DC6BE9"/>
    <w:rsid w:val="00DD3173"/>
    <w:rsid w:val="00DD48F2"/>
    <w:rsid w:val="00DD55C0"/>
    <w:rsid w:val="00DD5933"/>
    <w:rsid w:val="00DE002D"/>
    <w:rsid w:val="00DE10C4"/>
    <w:rsid w:val="00DE1BA9"/>
    <w:rsid w:val="00DF000B"/>
    <w:rsid w:val="00DF08C7"/>
    <w:rsid w:val="00DF130E"/>
    <w:rsid w:val="00DF13C3"/>
    <w:rsid w:val="00DF1896"/>
    <w:rsid w:val="00DF5D56"/>
    <w:rsid w:val="00DF7452"/>
    <w:rsid w:val="00E00488"/>
    <w:rsid w:val="00E01423"/>
    <w:rsid w:val="00E02716"/>
    <w:rsid w:val="00E027AA"/>
    <w:rsid w:val="00E0361E"/>
    <w:rsid w:val="00E1485C"/>
    <w:rsid w:val="00E166C9"/>
    <w:rsid w:val="00E21676"/>
    <w:rsid w:val="00E21EE1"/>
    <w:rsid w:val="00E31223"/>
    <w:rsid w:val="00E31774"/>
    <w:rsid w:val="00E3415B"/>
    <w:rsid w:val="00E35F2B"/>
    <w:rsid w:val="00E3650E"/>
    <w:rsid w:val="00E400DE"/>
    <w:rsid w:val="00E43D60"/>
    <w:rsid w:val="00E442BD"/>
    <w:rsid w:val="00E46D22"/>
    <w:rsid w:val="00E519A9"/>
    <w:rsid w:val="00E542C4"/>
    <w:rsid w:val="00E60D03"/>
    <w:rsid w:val="00E60D66"/>
    <w:rsid w:val="00E6144F"/>
    <w:rsid w:val="00E61F72"/>
    <w:rsid w:val="00E6322E"/>
    <w:rsid w:val="00E63CF1"/>
    <w:rsid w:val="00E643D1"/>
    <w:rsid w:val="00E66064"/>
    <w:rsid w:val="00E7071C"/>
    <w:rsid w:val="00E718F3"/>
    <w:rsid w:val="00E71AC7"/>
    <w:rsid w:val="00E730D1"/>
    <w:rsid w:val="00E7317F"/>
    <w:rsid w:val="00E748C3"/>
    <w:rsid w:val="00E75B57"/>
    <w:rsid w:val="00E86DD5"/>
    <w:rsid w:val="00E90C46"/>
    <w:rsid w:val="00E910B7"/>
    <w:rsid w:val="00E93F55"/>
    <w:rsid w:val="00E97DDA"/>
    <w:rsid w:val="00EA46D1"/>
    <w:rsid w:val="00EB18E3"/>
    <w:rsid w:val="00EB24E1"/>
    <w:rsid w:val="00EB3954"/>
    <w:rsid w:val="00EB3A14"/>
    <w:rsid w:val="00EB414C"/>
    <w:rsid w:val="00EC0FE0"/>
    <w:rsid w:val="00EC1856"/>
    <w:rsid w:val="00EC4886"/>
    <w:rsid w:val="00EC4A67"/>
    <w:rsid w:val="00EC5406"/>
    <w:rsid w:val="00ED2569"/>
    <w:rsid w:val="00ED25A3"/>
    <w:rsid w:val="00ED25D1"/>
    <w:rsid w:val="00ED36C8"/>
    <w:rsid w:val="00ED398D"/>
    <w:rsid w:val="00ED4393"/>
    <w:rsid w:val="00ED441D"/>
    <w:rsid w:val="00ED6442"/>
    <w:rsid w:val="00ED64C0"/>
    <w:rsid w:val="00ED7A7F"/>
    <w:rsid w:val="00EE3ABB"/>
    <w:rsid w:val="00EE7B72"/>
    <w:rsid w:val="00EF187C"/>
    <w:rsid w:val="00EF1D57"/>
    <w:rsid w:val="00EF2C2B"/>
    <w:rsid w:val="00EF6C3C"/>
    <w:rsid w:val="00F019A8"/>
    <w:rsid w:val="00F02926"/>
    <w:rsid w:val="00F031C7"/>
    <w:rsid w:val="00F03AE5"/>
    <w:rsid w:val="00F04B64"/>
    <w:rsid w:val="00F10297"/>
    <w:rsid w:val="00F110B8"/>
    <w:rsid w:val="00F11ABE"/>
    <w:rsid w:val="00F12F10"/>
    <w:rsid w:val="00F13F6A"/>
    <w:rsid w:val="00F140B2"/>
    <w:rsid w:val="00F17079"/>
    <w:rsid w:val="00F17EC9"/>
    <w:rsid w:val="00F20562"/>
    <w:rsid w:val="00F212DF"/>
    <w:rsid w:val="00F217AF"/>
    <w:rsid w:val="00F25BFF"/>
    <w:rsid w:val="00F2738F"/>
    <w:rsid w:val="00F273BE"/>
    <w:rsid w:val="00F27A68"/>
    <w:rsid w:val="00F27E9F"/>
    <w:rsid w:val="00F32601"/>
    <w:rsid w:val="00F32A07"/>
    <w:rsid w:val="00F32E97"/>
    <w:rsid w:val="00F3542C"/>
    <w:rsid w:val="00F400A8"/>
    <w:rsid w:val="00F44E87"/>
    <w:rsid w:val="00F51387"/>
    <w:rsid w:val="00F518EA"/>
    <w:rsid w:val="00F52E1B"/>
    <w:rsid w:val="00F53509"/>
    <w:rsid w:val="00F614A4"/>
    <w:rsid w:val="00F61F5C"/>
    <w:rsid w:val="00F62149"/>
    <w:rsid w:val="00F63C65"/>
    <w:rsid w:val="00F64C6F"/>
    <w:rsid w:val="00F66993"/>
    <w:rsid w:val="00F71A23"/>
    <w:rsid w:val="00F74200"/>
    <w:rsid w:val="00F76F9B"/>
    <w:rsid w:val="00F812D1"/>
    <w:rsid w:val="00F81A2F"/>
    <w:rsid w:val="00F84679"/>
    <w:rsid w:val="00F85329"/>
    <w:rsid w:val="00F85789"/>
    <w:rsid w:val="00F86D44"/>
    <w:rsid w:val="00F940D3"/>
    <w:rsid w:val="00F94D73"/>
    <w:rsid w:val="00F95649"/>
    <w:rsid w:val="00F96DB0"/>
    <w:rsid w:val="00FA0007"/>
    <w:rsid w:val="00FA0D2B"/>
    <w:rsid w:val="00FA1CDE"/>
    <w:rsid w:val="00FA1ECE"/>
    <w:rsid w:val="00FA2683"/>
    <w:rsid w:val="00FA65B2"/>
    <w:rsid w:val="00FA6AF1"/>
    <w:rsid w:val="00FB02B6"/>
    <w:rsid w:val="00FB1695"/>
    <w:rsid w:val="00FB16A5"/>
    <w:rsid w:val="00FB2C37"/>
    <w:rsid w:val="00FB3FA3"/>
    <w:rsid w:val="00FB581A"/>
    <w:rsid w:val="00FC2F57"/>
    <w:rsid w:val="00FC3ADE"/>
    <w:rsid w:val="00FD1BA4"/>
    <w:rsid w:val="00FD1E81"/>
    <w:rsid w:val="00FD3745"/>
    <w:rsid w:val="00FD4F9C"/>
    <w:rsid w:val="00FD7137"/>
    <w:rsid w:val="00FD7BD1"/>
    <w:rsid w:val="00FE649F"/>
    <w:rsid w:val="00FE6B82"/>
    <w:rsid w:val="00FE72E0"/>
    <w:rsid w:val="00FE77DB"/>
    <w:rsid w:val="00FE7E59"/>
    <w:rsid w:val="00FF34FA"/>
    <w:rsid w:val="00FF39F7"/>
    <w:rsid w:val="00FF504F"/>
    <w:rsid w:val="00FF566A"/>
    <w:rsid w:val="00FF5FF7"/>
    <w:rsid w:val="027230F1"/>
    <w:rsid w:val="02C66BAA"/>
    <w:rsid w:val="034258CD"/>
    <w:rsid w:val="03A37CBF"/>
    <w:rsid w:val="03CB5A78"/>
    <w:rsid w:val="04140617"/>
    <w:rsid w:val="045D2B61"/>
    <w:rsid w:val="04862B1D"/>
    <w:rsid w:val="04DA5E01"/>
    <w:rsid w:val="04EB3DF0"/>
    <w:rsid w:val="056D52E8"/>
    <w:rsid w:val="059C72F7"/>
    <w:rsid w:val="06AE03C0"/>
    <w:rsid w:val="070159BE"/>
    <w:rsid w:val="07396426"/>
    <w:rsid w:val="079835C8"/>
    <w:rsid w:val="07FB307F"/>
    <w:rsid w:val="08826DD6"/>
    <w:rsid w:val="08C47915"/>
    <w:rsid w:val="096E5556"/>
    <w:rsid w:val="09873AF1"/>
    <w:rsid w:val="09FB680A"/>
    <w:rsid w:val="0A0752AD"/>
    <w:rsid w:val="0A0D1F8E"/>
    <w:rsid w:val="0AD15FE2"/>
    <w:rsid w:val="0B406603"/>
    <w:rsid w:val="0B5820AC"/>
    <w:rsid w:val="0CCD2C02"/>
    <w:rsid w:val="0D0F75C5"/>
    <w:rsid w:val="0E001085"/>
    <w:rsid w:val="100C397B"/>
    <w:rsid w:val="100D5E74"/>
    <w:rsid w:val="104206C9"/>
    <w:rsid w:val="118869B5"/>
    <w:rsid w:val="12035A07"/>
    <w:rsid w:val="123700D9"/>
    <w:rsid w:val="124B3601"/>
    <w:rsid w:val="12D76B5B"/>
    <w:rsid w:val="132D144E"/>
    <w:rsid w:val="14233499"/>
    <w:rsid w:val="14852DA4"/>
    <w:rsid w:val="15730448"/>
    <w:rsid w:val="15921697"/>
    <w:rsid w:val="15DB6BB8"/>
    <w:rsid w:val="16141F51"/>
    <w:rsid w:val="16DE63E2"/>
    <w:rsid w:val="178120FB"/>
    <w:rsid w:val="184011DA"/>
    <w:rsid w:val="188C3105"/>
    <w:rsid w:val="1AE437FE"/>
    <w:rsid w:val="1AEA3526"/>
    <w:rsid w:val="1BBC182D"/>
    <w:rsid w:val="1C783766"/>
    <w:rsid w:val="1CC607F0"/>
    <w:rsid w:val="1D45266F"/>
    <w:rsid w:val="1E0B2DEC"/>
    <w:rsid w:val="1FFF0BCF"/>
    <w:rsid w:val="202D3B9A"/>
    <w:rsid w:val="205C0F0C"/>
    <w:rsid w:val="20B73FEF"/>
    <w:rsid w:val="20B742FF"/>
    <w:rsid w:val="21BD1FBE"/>
    <w:rsid w:val="220C684A"/>
    <w:rsid w:val="22714E0C"/>
    <w:rsid w:val="230D5405"/>
    <w:rsid w:val="23576DD0"/>
    <w:rsid w:val="25091A4E"/>
    <w:rsid w:val="252C0350"/>
    <w:rsid w:val="253A614E"/>
    <w:rsid w:val="25692868"/>
    <w:rsid w:val="25C4599B"/>
    <w:rsid w:val="25ED2054"/>
    <w:rsid w:val="26585CDB"/>
    <w:rsid w:val="265A6D6B"/>
    <w:rsid w:val="26EF3470"/>
    <w:rsid w:val="270A0F8D"/>
    <w:rsid w:val="270A6FA9"/>
    <w:rsid w:val="27AD107F"/>
    <w:rsid w:val="28D031FC"/>
    <w:rsid w:val="28E941A5"/>
    <w:rsid w:val="2917192F"/>
    <w:rsid w:val="29EE672A"/>
    <w:rsid w:val="2AA05BAA"/>
    <w:rsid w:val="2B135390"/>
    <w:rsid w:val="2B21410A"/>
    <w:rsid w:val="2B3C5AD1"/>
    <w:rsid w:val="2B4957A6"/>
    <w:rsid w:val="2CBE2DC2"/>
    <w:rsid w:val="2D5B470B"/>
    <w:rsid w:val="2EC40E1B"/>
    <w:rsid w:val="2EF61931"/>
    <w:rsid w:val="2F136507"/>
    <w:rsid w:val="2F255F58"/>
    <w:rsid w:val="2F7470EF"/>
    <w:rsid w:val="2F8E03F9"/>
    <w:rsid w:val="2FBC3872"/>
    <w:rsid w:val="30381A74"/>
    <w:rsid w:val="30450DCB"/>
    <w:rsid w:val="304C3B34"/>
    <w:rsid w:val="30FB03BA"/>
    <w:rsid w:val="31084043"/>
    <w:rsid w:val="31B636B6"/>
    <w:rsid w:val="32F96100"/>
    <w:rsid w:val="33050277"/>
    <w:rsid w:val="337334C0"/>
    <w:rsid w:val="34E24AFB"/>
    <w:rsid w:val="3505317D"/>
    <w:rsid w:val="355C43F8"/>
    <w:rsid w:val="360A3C70"/>
    <w:rsid w:val="37296F7B"/>
    <w:rsid w:val="38316D4E"/>
    <w:rsid w:val="38F35D0A"/>
    <w:rsid w:val="39E031AC"/>
    <w:rsid w:val="3A684AEF"/>
    <w:rsid w:val="3A721E06"/>
    <w:rsid w:val="3A8124CB"/>
    <w:rsid w:val="3CA66433"/>
    <w:rsid w:val="3EF26D60"/>
    <w:rsid w:val="3F2524F9"/>
    <w:rsid w:val="3F407CAA"/>
    <w:rsid w:val="3FA14A6D"/>
    <w:rsid w:val="400F1280"/>
    <w:rsid w:val="406550E2"/>
    <w:rsid w:val="4067383A"/>
    <w:rsid w:val="40E45605"/>
    <w:rsid w:val="40EE04CE"/>
    <w:rsid w:val="413C5F6D"/>
    <w:rsid w:val="417B55BA"/>
    <w:rsid w:val="41FF6CEC"/>
    <w:rsid w:val="42126D7A"/>
    <w:rsid w:val="44137602"/>
    <w:rsid w:val="448528FB"/>
    <w:rsid w:val="44D453CB"/>
    <w:rsid w:val="4507246C"/>
    <w:rsid w:val="45441906"/>
    <w:rsid w:val="45BD2D9A"/>
    <w:rsid w:val="45E45545"/>
    <w:rsid w:val="4645509B"/>
    <w:rsid w:val="466F0D1D"/>
    <w:rsid w:val="479C6669"/>
    <w:rsid w:val="4891578E"/>
    <w:rsid w:val="49D97E23"/>
    <w:rsid w:val="4A3B0ADD"/>
    <w:rsid w:val="4AAD3566"/>
    <w:rsid w:val="4BBC4727"/>
    <w:rsid w:val="4C080F8B"/>
    <w:rsid w:val="4C5A1273"/>
    <w:rsid w:val="4CCF6755"/>
    <w:rsid w:val="4CD84FFC"/>
    <w:rsid w:val="4D66002D"/>
    <w:rsid w:val="4D8E280D"/>
    <w:rsid w:val="4E6F51FA"/>
    <w:rsid w:val="4EC5349D"/>
    <w:rsid w:val="4F325BCC"/>
    <w:rsid w:val="4FF87508"/>
    <w:rsid w:val="5028497D"/>
    <w:rsid w:val="50335E1F"/>
    <w:rsid w:val="50336C4F"/>
    <w:rsid w:val="509F6170"/>
    <w:rsid w:val="52434124"/>
    <w:rsid w:val="530E4733"/>
    <w:rsid w:val="53A416B9"/>
    <w:rsid w:val="53EB2E98"/>
    <w:rsid w:val="54045AC4"/>
    <w:rsid w:val="55021991"/>
    <w:rsid w:val="55EE0E2D"/>
    <w:rsid w:val="56101068"/>
    <w:rsid w:val="56FB3E4C"/>
    <w:rsid w:val="570C2D92"/>
    <w:rsid w:val="57D651FD"/>
    <w:rsid w:val="58A42221"/>
    <w:rsid w:val="58ED4B14"/>
    <w:rsid w:val="59160476"/>
    <w:rsid w:val="591C23D1"/>
    <w:rsid w:val="594B6810"/>
    <w:rsid w:val="5A923FF8"/>
    <w:rsid w:val="5AB04BD0"/>
    <w:rsid w:val="5AEA017A"/>
    <w:rsid w:val="5B4206C3"/>
    <w:rsid w:val="5B6B52F0"/>
    <w:rsid w:val="5B8F44F9"/>
    <w:rsid w:val="5C0E51BB"/>
    <w:rsid w:val="5C997F61"/>
    <w:rsid w:val="5CA563DB"/>
    <w:rsid w:val="5CC63A7D"/>
    <w:rsid w:val="5DAC291A"/>
    <w:rsid w:val="5ED822D8"/>
    <w:rsid w:val="5FD45E20"/>
    <w:rsid w:val="60362520"/>
    <w:rsid w:val="60502185"/>
    <w:rsid w:val="60552D99"/>
    <w:rsid w:val="60806FF9"/>
    <w:rsid w:val="60BE049A"/>
    <w:rsid w:val="61A7026E"/>
    <w:rsid w:val="61AA0684"/>
    <w:rsid w:val="63426B6F"/>
    <w:rsid w:val="63DA64B4"/>
    <w:rsid w:val="63F4739F"/>
    <w:rsid w:val="641B1ED6"/>
    <w:rsid w:val="64502154"/>
    <w:rsid w:val="64DD2A65"/>
    <w:rsid w:val="650F51C2"/>
    <w:rsid w:val="65373283"/>
    <w:rsid w:val="65B012F7"/>
    <w:rsid w:val="65B56455"/>
    <w:rsid w:val="663C7742"/>
    <w:rsid w:val="670358B8"/>
    <w:rsid w:val="676B40F0"/>
    <w:rsid w:val="67922F56"/>
    <w:rsid w:val="67AB6D2B"/>
    <w:rsid w:val="686C6FE8"/>
    <w:rsid w:val="688E70F0"/>
    <w:rsid w:val="68AB341C"/>
    <w:rsid w:val="68D77967"/>
    <w:rsid w:val="6A8872FE"/>
    <w:rsid w:val="6AB74458"/>
    <w:rsid w:val="6B1E007E"/>
    <w:rsid w:val="6B7F524F"/>
    <w:rsid w:val="6BC432F4"/>
    <w:rsid w:val="6C225202"/>
    <w:rsid w:val="6C6464CF"/>
    <w:rsid w:val="6CAA3967"/>
    <w:rsid w:val="6CE800DE"/>
    <w:rsid w:val="6D8D33D8"/>
    <w:rsid w:val="6D8F6281"/>
    <w:rsid w:val="6EFA6075"/>
    <w:rsid w:val="6F3E39A4"/>
    <w:rsid w:val="6F82535A"/>
    <w:rsid w:val="701A163D"/>
    <w:rsid w:val="7034744E"/>
    <w:rsid w:val="705C24EA"/>
    <w:rsid w:val="70741494"/>
    <w:rsid w:val="70D14A6F"/>
    <w:rsid w:val="716A0BA8"/>
    <w:rsid w:val="72604B83"/>
    <w:rsid w:val="72E503E5"/>
    <w:rsid w:val="72E77B96"/>
    <w:rsid w:val="73057A17"/>
    <w:rsid w:val="73964AB3"/>
    <w:rsid w:val="73CC11DB"/>
    <w:rsid w:val="744A0538"/>
    <w:rsid w:val="752B0106"/>
    <w:rsid w:val="758B7414"/>
    <w:rsid w:val="762119C5"/>
    <w:rsid w:val="7637211C"/>
    <w:rsid w:val="76B24DF0"/>
    <w:rsid w:val="77441CA8"/>
    <w:rsid w:val="775006C1"/>
    <w:rsid w:val="77817C09"/>
    <w:rsid w:val="786D2BE8"/>
    <w:rsid w:val="7B054BE9"/>
    <w:rsid w:val="7B4E6481"/>
    <w:rsid w:val="7C01078C"/>
    <w:rsid w:val="7C2A5E32"/>
    <w:rsid w:val="7C760A21"/>
    <w:rsid w:val="7D3467A1"/>
    <w:rsid w:val="7D510F6E"/>
    <w:rsid w:val="7DA51C55"/>
    <w:rsid w:val="7E305FE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qFormat="1" w:unhideWhenUsed="0" w:uiPriority="0" w:semiHidden="0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qFormat="1"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38"/>
    <w:qFormat/>
    <w:uiPriority w:val="9"/>
    <w:pPr>
      <w:keepNext/>
      <w:keepLines/>
      <w:numPr>
        <w:ilvl w:val="0"/>
        <w:numId w:val="1"/>
      </w:numPr>
      <w:spacing w:before="160" w:after="160"/>
      <w:outlineLvl w:val="0"/>
    </w:pPr>
    <w:rPr>
      <w:b/>
      <w:bCs/>
      <w:kern w:val="44"/>
      <w:sz w:val="28"/>
      <w:szCs w:val="44"/>
    </w:rPr>
  </w:style>
  <w:style w:type="paragraph" w:styleId="4">
    <w:name w:val="heading 2"/>
    <w:basedOn w:val="1"/>
    <w:next w:val="5"/>
    <w:unhideWhenUsed/>
    <w:qFormat/>
    <w:uiPriority w:val="0"/>
    <w:pPr>
      <w:keepNext/>
      <w:keepLines/>
      <w:numPr>
        <w:ilvl w:val="1"/>
        <w:numId w:val="2"/>
      </w:numPr>
      <w:spacing w:beforeLines="50" w:afterLines="50"/>
      <w:outlineLvl w:val="1"/>
    </w:pPr>
    <w:rPr>
      <w:rFonts w:ascii="宋体" w:hAnsi="宋体" w:cs="宋体"/>
      <w:b/>
    </w:rPr>
  </w:style>
  <w:style w:type="paragraph" w:styleId="6">
    <w:name w:val="heading 3"/>
    <w:basedOn w:val="1"/>
    <w:next w:val="1"/>
    <w:qFormat/>
    <w:uiPriority w:val="0"/>
    <w:pPr>
      <w:keepNext/>
      <w:keepLines/>
      <w:spacing w:line="416" w:lineRule="auto"/>
      <w:outlineLvl w:val="2"/>
    </w:pPr>
    <w:rPr>
      <w:bCs/>
      <w:sz w:val="28"/>
      <w:szCs w:val="32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Bullet 3"/>
    <w:basedOn w:val="1"/>
    <w:semiHidden/>
    <w:unhideWhenUsed/>
    <w:qFormat/>
    <w:uiPriority w:val="99"/>
    <w:pPr>
      <w:numPr>
        <w:ilvl w:val="0"/>
        <w:numId w:val="3"/>
      </w:numPr>
    </w:pPr>
  </w:style>
  <w:style w:type="paragraph" w:styleId="5">
    <w:name w:val="Body Text"/>
    <w:basedOn w:val="1"/>
    <w:link w:val="53"/>
    <w:unhideWhenUsed/>
    <w:qFormat/>
    <w:uiPriority w:val="99"/>
    <w:pPr>
      <w:spacing w:after="120"/>
    </w:pPr>
  </w:style>
  <w:style w:type="paragraph" w:styleId="7">
    <w:name w:val="annotation text"/>
    <w:basedOn w:val="1"/>
    <w:unhideWhenUsed/>
    <w:qFormat/>
    <w:uiPriority w:val="99"/>
    <w:pPr>
      <w:jc w:val="left"/>
    </w:pPr>
  </w:style>
  <w:style w:type="paragraph" w:styleId="8">
    <w:name w:val="Body Text Indent"/>
    <w:basedOn w:val="1"/>
    <w:link w:val="36"/>
    <w:unhideWhenUsed/>
    <w:qFormat/>
    <w:uiPriority w:val="99"/>
    <w:pPr>
      <w:spacing w:after="120"/>
      <w:ind w:left="420" w:leftChars="200"/>
    </w:pPr>
  </w:style>
  <w:style w:type="paragraph" w:styleId="9">
    <w:name w:val="toc 8"/>
    <w:basedOn w:val="1"/>
    <w:next w:val="1"/>
    <w:qFormat/>
    <w:uiPriority w:val="0"/>
    <w:pPr>
      <w:ind w:left="2940" w:leftChars="1400"/>
    </w:pPr>
    <w:rPr>
      <w:rFonts w:asciiTheme="minorHAnsi" w:hAnsiTheme="minorHAnsi" w:eastAsiaTheme="minorEastAsia" w:cstheme="minorBidi"/>
      <w:szCs w:val="24"/>
    </w:rPr>
  </w:style>
  <w:style w:type="paragraph" w:styleId="10">
    <w:name w:val="Balloon Text"/>
    <w:basedOn w:val="1"/>
    <w:link w:val="44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3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6">
    <w:name w:val="Body Text First Indent"/>
    <w:basedOn w:val="5"/>
    <w:link w:val="54"/>
    <w:unhideWhenUsed/>
    <w:qFormat/>
    <w:uiPriority w:val="99"/>
    <w:pPr>
      <w:ind w:firstLine="420" w:firstLineChars="100"/>
    </w:pPr>
  </w:style>
  <w:style w:type="paragraph" w:styleId="17">
    <w:name w:val="Body Text First Indent 2"/>
    <w:basedOn w:val="8"/>
    <w:link w:val="37"/>
    <w:unhideWhenUsed/>
    <w:qFormat/>
    <w:uiPriority w:val="99"/>
    <w:pPr>
      <w:ind w:firstLine="420" w:firstLineChars="200"/>
    </w:pPr>
  </w:style>
  <w:style w:type="table" w:styleId="19">
    <w:name w:val="Table Grid"/>
    <w:basedOn w:val="1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Hyperlink"/>
    <w:basedOn w:val="2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2">
    <w:name w:val="annotation reference"/>
    <w:basedOn w:val="20"/>
    <w:semiHidden/>
    <w:unhideWhenUsed/>
    <w:qFormat/>
    <w:uiPriority w:val="99"/>
    <w:rPr>
      <w:sz w:val="21"/>
      <w:szCs w:val="21"/>
    </w:rPr>
  </w:style>
  <w:style w:type="character" w:customStyle="1" w:styleId="23">
    <w:name w:val="正文文本 (3)_"/>
    <w:basedOn w:val="20"/>
    <w:link w:val="24"/>
    <w:qFormat/>
    <w:uiPriority w:val="0"/>
    <w:rPr>
      <w:rFonts w:ascii="MS Mincho" w:hAnsi="MS Mincho" w:eastAsia="MS Mincho" w:cs="MS Mincho"/>
      <w:sz w:val="27"/>
      <w:szCs w:val="27"/>
      <w:shd w:val="clear" w:color="auto" w:fill="FFFFFF"/>
    </w:rPr>
  </w:style>
  <w:style w:type="paragraph" w:customStyle="1" w:styleId="24">
    <w:name w:val="正文文本 (3)"/>
    <w:basedOn w:val="1"/>
    <w:link w:val="23"/>
    <w:qFormat/>
    <w:uiPriority w:val="0"/>
    <w:pPr>
      <w:shd w:val="clear" w:color="auto" w:fill="FFFFFF"/>
      <w:spacing w:before="900" w:after="780" w:line="0" w:lineRule="atLeast"/>
      <w:jc w:val="center"/>
    </w:pPr>
    <w:rPr>
      <w:rFonts w:ascii="MS Mincho" w:hAnsi="MS Mincho" w:eastAsia="MS Mincho" w:cs="MS Mincho"/>
      <w:sz w:val="27"/>
      <w:szCs w:val="27"/>
    </w:rPr>
  </w:style>
  <w:style w:type="character" w:customStyle="1" w:styleId="25">
    <w:name w:val="正文文本 (3) + MingLiU"/>
    <w:basedOn w:val="23"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5"/>
      <w:szCs w:val="25"/>
      <w:shd w:val="clear" w:color="auto" w:fill="FFFFFF"/>
      <w:lang w:val="zh-TW"/>
    </w:rPr>
  </w:style>
  <w:style w:type="paragraph" w:customStyle="1" w:styleId="26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27">
    <w:name w:val="未处理的提及1"/>
    <w:basedOn w:val="20"/>
    <w:unhideWhenUsed/>
    <w:qFormat/>
    <w:uiPriority w:val="99"/>
    <w:rPr>
      <w:color w:val="605E5C"/>
      <w:shd w:val="clear" w:color="auto" w:fill="E1DFDD"/>
    </w:rPr>
  </w:style>
  <w:style w:type="character" w:customStyle="1" w:styleId="28">
    <w:name w:val="标题 #1_"/>
    <w:basedOn w:val="20"/>
    <w:link w:val="29"/>
    <w:qFormat/>
    <w:uiPriority w:val="0"/>
    <w:rPr>
      <w:rFonts w:ascii="MingLiU" w:hAnsi="MingLiU" w:eastAsia="MingLiU" w:cs="MingLiU"/>
      <w:sz w:val="43"/>
      <w:szCs w:val="43"/>
      <w:shd w:val="clear" w:color="auto" w:fill="FFFFFF"/>
    </w:rPr>
  </w:style>
  <w:style w:type="paragraph" w:customStyle="1" w:styleId="29">
    <w:name w:val="标题 #1"/>
    <w:basedOn w:val="1"/>
    <w:link w:val="28"/>
    <w:qFormat/>
    <w:uiPriority w:val="0"/>
    <w:pPr>
      <w:shd w:val="clear" w:color="auto" w:fill="FFFFFF"/>
      <w:spacing w:after="540" w:line="0" w:lineRule="atLeast"/>
      <w:jc w:val="center"/>
      <w:outlineLvl w:val="0"/>
    </w:pPr>
    <w:rPr>
      <w:rFonts w:ascii="MingLiU" w:hAnsi="MingLiU" w:eastAsia="MingLiU" w:cs="MingLiU"/>
      <w:sz w:val="43"/>
      <w:szCs w:val="43"/>
    </w:rPr>
  </w:style>
  <w:style w:type="paragraph" w:customStyle="1" w:styleId="30">
    <w:name w:val="列表段落1"/>
    <w:basedOn w:val="1"/>
    <w:qFormat/>
    <w:uiPriority w:val="34"/>
    <w:pPr>
      <w:ind w:firstLine="420" w:firstLineChars="200"/>
    </w:pPr>
  </w:style>
  <w:style w:type="character" w:customStyle="1" w:styleId="31">
    <w:name w:val="表格标题 + MS Mincho"/>
    <w:basedOn w:val="20"/>
    <w:qFormat/>
    <w:uiPriority w:val="0"/>
    <w:rPr>
      <w:rFonts w:ascii="MS Mincho" w:hAnsi="MS Mincho" w:eastAsia="MS Mincho" w:cs="MS Mincho"/>
      <w:color w:val="000000"/>
      <w:spacing w:val="0"/>
      <w:w w:val="100"/>
      <w:position w:val="0"/>
      <w:sz w:val="27"/>
      <w:szCs w:val="27"/>
      <w:u w:val="none"/>
      <w:lang w:val="en-US"/>
    </w:rPr>
  </w:style>
  <w:style w:type="character" w:customStyle="1" w:styleId="32">
    <w:name w:val="正文文本 + 10.5 pt"/>
    <w:basedOn w:val="20"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1"/>
      <w:szCs w:val="21"/>
      <w:u w:val="none"/>
      <w:lang w:val="zh-TW"/>
    </w:rPr>
  </w:style>
  <w:style w:type="character" w:customStyle="1" w:styleId="33">
    <w:name w:val="页眉 Char"/>
    <w:basedOn w:val="20"/>
    <w:link w:val="12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34">
    <w:name w:val="页脚 Char"/>
    <w:basedOn w:val="20"/>
    <w:link w:val="11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35">
    <w:name w:val="_Style 20"/>
    <w:basedOn w:val="8"/>
    <w:next w:val="17"/>
    <w:qFormat/>
    <w:uiPriority w:val="0"/>
    <w:pPr>
      <w:autoSpaceDE w:val="0"/>
      <w:autoSpaceDN w:val="0"/>
      <w:adjustRightInd w:val="0"/>
      <w:ind w:firstLine="420" w:firstLineChars="200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36">
    <w:name w:val="正文文本缩进 Char"/>
    <w:basedOn w:val="20"/>
    <w:link w:val="8"/>
    <w:semiHidden/>
    <w:qFormat/>
    <w:uiPriority w:val="99"/>
    <w:rPr>
      <w:rFonts w:ascii="Times New Roman" w:hAnsi="Times New Roman" w:eastAsia="宋体" w:cs="Times New Roman"/>
      <w:kern w:val="2"/>
      <w:sz w:val="21"/>
      <w:szCs w:val="22"/>
    </w:rPr>
  </w:style>
  <w:style w:type="character" w:customStyle="1" w:styleId="37">
    <w:name w:val="正文首行缩进 2 Char"/>
    <w:basedOn w:val="36"/>
    <w:link w:val="17"/>
    <w:semiHidden/>
    <w:qFormat/>
    <w:uiPriority w:val="99"/>
    <w:rPr>
      <w:rFonts w:ascii="Times New Roman" w:hAnsi="Times New Roman" w:eastAsia="宋体" w:cs="Times New Roman"/>
      <w:kern w:val="2"/>
      <w:sz w:val="21"/>
      <w:szCs w:val="22"/>
    </w:rPr>
  </w:style>
  <w:style w:type="character" w:customStyle="1" w:styleId="38">
    <w:name w:val="标题 1 Char"/>
    <w:basedOn w:val="20"/>
    <w:link w:val="3"/>
    <w:qFormat/>
    <w:uiPriority w:val="9"/>
    <w:rPr>
      <w:b/>
      <w:bCs/>
      <w:kern w:val="44"/>
      <w:sz w:val="28"/>
      <w:szCs w:val="44"/>
    </w:rPr>
  </w:style>
  <w:style w:type="paragraph" w:customStyle="1" w:styleId="39">
    <w:name w:val="列表段落2"/>
    <w:basedOn w:val="1"/>
    <w:qFormat/>
    <w:uiPriority w:val="99"/>
    <w:pPr>
      <w:ind w:firstLine="420" w:firstLineChars="200"/>
    </w:pPr>
  </w:style>
  <w:style w:type="character" w:customStyle="1" w:styleId="40">
    <w:name w:val="font21"/>
    <w:basedOn w:val="20"/>
    <w:qFormat/>
    <w:uiPriority w:val="0"/>
    <w:rPr>
      <w:rFonts w:hint="default" w:ascii="Times New Roman" w:hAnsi="Times New Roman" w:cs="Times New Roman"/>
      <w:strike/>
      <w:color w:val="000000"/>
      <w:sz w:val="21"/>
      <w:szCs w:val="21"/>
    </w:rPr>
  </w:style>
  <w:style w:type="character" w:customStyle="1" w:styleId="41">
    <w:name w:val="font01"/>
    <w:basedOn w:val="20"/>
    <w:qFormat/>
    <w:uiPriority w:val="0"/>
    <w:rPr>
      <w:rFonts w:hint="eastAsia" w:ascii="宋体" w:hAnsi="宋体" w:eastAsia="宋体" w:cs="宋体"/>
      <w:strike/>
      <w:color w:val="000000"/>
      <w:sz w:val="21"/>
      <w:szCs w:val="21"/>
    </w:rPr>
  </w:style>
  <w:style w:type="character" w:customStyle="1" w:styleId="42">
    <w:name w:val="font31"/>
    <w:basedOn w:val="20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43">
    <w:name w:val="font11"/>
    <w:basedOn w:val="20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44">
    <w:name w:val="批注框文本 Char"/>
    <w:basedOn w:val="20"/>
    <w:link w:val="10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45">
    <w:name w:val="列表段落3"/>
    <w:basedOn w:val="1"/>
    <w:qFormat/>
    <w:uiPriority w:val="34"/>
    <w:pPr>
      <w:ind w:firstLine="420" w:firstLineChars="200"/>
    </w:pPr>
  </w:style>
  <w:style w:type="paragraph" w:customStyle="1" w:styleId="46">
    <w:name w:val="_Style 3"/>
    <w:basedOn w:val="1"/>
    <w:qFormat/>
    <w:uiPriority w:val="34"/>
    <w:pPr>
      <w:spacing w:line="500" w:lineRule="exact"/>
      <w:ind w:right="52" w:firstLine="420" w:firstLineChars="200"/>
    </w:pPr>
    <w:rPr>
      <w:rFonts w:ascii="Calibri" w:hAnsi="Calibri"/>
      <w:szCs w:val="20"/>
    </w:rPr>
  </w:style>
  <w:style w:type="paragraph" w:customStyle="1" w:styleId="47">
    <w:name w:val="列表段落4"/>
    <w:basedOn w:val="1"/>
    <w:qFormat/>
    <w:uiPriority w:val="34"/>
    <w:pPr>
      <w:ind w:firstLine="420" w:firstLineChars="200"/>
    </w:pPr>
  </w:style>
  <w:style w:type="paragraph" w:customStyle="1" w:styleId="48">
    <w:name w:val="列表段落5"/>
    <w:basedOn w:val="1"/>
    <w:link w:val="49"/>
    <w:qFormat/>
    <w:uiPriority w:val="34"/>
    <w:pPr>
      <w:ind w:firstLine="420" w:firstLineChars="200"/>
    </w:pPr>
  </w:style>
  <w:style w:type="character" w:customStyle="1" w:styleId="49">
    <w:name w:val="列表段落 字符"/>
    <w:link w:val="48"/>
    <w:qFormat/>
    <w:uiPriority w:val="34"/>
    <w:rPr>
      <w:rFonts w:ascii="Times New Roman" w:hAnsi="Times New Roman" w:eastAsia="宋体" w:cs="Times New Roman"/>
      <w:kern w:val="2"/>
      <w:sz w:val="21"/>
      <w:szCs w:val="22"/>
    </w:rPr>
  </w:style>
  <w:style w:type="paragraph" w:customStyle="1" w:styleId="50">
    <w:name w:val="列表段落6"/>
    <w:basedOn w:val="1"/>
    <w:qFormat/>
    <w:uiPriority w:val="0"/>
    <w:pPr>
      <w:ind w:firstLine="420" w:firstLineChars="200"/>
    </w:pPr>
  </w:style>
  <w:style w:type="paragraph" w:customStyle="1" w:styleId="51">
    <w:name w:val="列表段落7"/>
    <w:basedOn w:val="1"/>
    <w:qFormat/>
    <w:uiPriority w:val="34"/>
    <w:pPr>
      <w:ind w:firstLine="420" w:firstLineChars="200"/>
    </w:pPr>
  </w:style>
  <w:style w:type="paragraph" w:customStyle="1" w:styleId="52">
    <w:name w:val="列出段落1"/>
    <w:basedOn w:val="1"/>
    <w:qFormat/>
    <w:uiPriority w:val="34"/>
    <w:pPr>
      <w:ind w:firstLine="420" w:firstLineChars="200"/>
    </w:pPr>
  </w:style>
  <w:style w:type="character" w:customStyle="1" w:styleId="53">
    <w:name w:val="正文文本 Char"/>
    <w:basedOn w:val="20"/>
    <w:link w:val="5"/>
    <w:semiHidden/>
    <w:qFormat/>
    <w:uiPriority w:val="99"/>
    <w:rPr>
      <w:kern w:val="2"/>
      <w:sz w:val="21"/>
      <w:szCs w:val="22"/>
    </w:rPr>
  </w:style>
  <w:style w:type="character" w:customStyle="1" w:styleId="54">
    <w:name w:val="正文首行缩进 Char"/>
    <w:basedOn w:val="53"/>
    <w:link w:val="16"/>
    <w:semiHidden/>
    <w:qFormat/>
    <w:uiPriority w:val="99"/>
    <w:rPr>
      <w:kern w:val="2"/>
      <w:sz w:val="21"/>
      <w:szCs w:val="22"/>
    </w:rPr>
  </w:style>
  <w:style w:type="paragraph" w:customStyle="1" w:styleId="55">
    <w:name w:val="列表段落8"/>
    <w:basedOn w:val="1"/>
    <w:qFormat/>
    <w:uiPriority w:val="99"/>
    <w:pPr>
      <w:ind w:firstLine="420" w:firstLineChars="200"/>
    </w:pPr>
  </w:style>
  <w:style w:type="paragraph" w:customStyle="1" w:styleId="56">
    <w:name w:val="列表段落9"/>
    <w:basedOn w:val="1"/>
    <w:qFormat/>
    <w:uiPriority w:val="34"/>
    <w:pPr>
      <w:ind w:firstLine="420" w:firstLineChars="200"/>
    </w:pPr>
  </w:style>
  <w:style w:type="paragraph" w:customStyle="1" w:styleId="57">
    <w:name w:val="样式3"/>
    <w:basedOn w:val="1"/>
    <w:qFormat/>
    <w:uiPriority w:val="0"/>
    <w:pPr>
      <w:numPr>
        <w:ilvl w:val="0"/>
        <w:numId w:val="4"/>
      </w:numPr>
      <w:autoSpaceDE w:val="0"/>
      <w:autoSpaceDN w:val="0"/>
      <w:adjustRightInd w:val="0"/>
      <w:ind w:firstLine="0" w:firstLineChars="200"/>
      <w:jc w:val="left"/>
      <w:outlineLvl w:val="2"/>
    </w:pPr>
    <w:rPr>
      <w:rFonts w:ascii="宋体" w:hAnsi="宋体" w:cs="宋体" w:eastAsiaTheme="majorEastAsia"/>
      <w:kern w:val="0"/>
      <w:sz w:val="24"/>
      <w:szCs w:val="24"/>
    </w:rPr>
  </w:style>
  <w:style w:type="paragraph" w:customStyle="1" w:styleId="58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59">
    <w:name w:val="修订2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60">
    <w:name w:val="List Paragraph"/>
    <w:basedOn w:val="1"/>
    <w:qFormat/>
    <w:uiPriority w:val="99"/>
    <w:pPr>
      <w:ind w:firstLine="420" w:firstLineChars="200"/>
    </w:pPr>
  </w:style>
  <w:style w:type="paragraph" w:customStyle="1" w:styleId="61">
    <w:name w:val="三级条标题"/>
    <w:basedOn w:val="62"/>
    <w:next w:val="1"/>
    <w:qFormat/>
    <w:uiPriority w:val="0"/>
    <w:pPr>
      <w:outlineLvl w:val="4"/>
    </w:pPr>
  </w:style>
  <w:style w:type="paragraph" w:customStyle="1" w:styleId="62">
    <w:name w:val="二级条标题"/>
    <w:basedOn w:val="1"/>
    <w:next w:val="6"/>
    <w:qFormat/>
    <w:uiPriority w:val="0"/>
    <w:pPr>
      <w:widowControl/>
      <w:outlineLvl w:val="3"/>
    </w:pPr>
    <w:rPr>
      <w:rFonts w:ascii="黑体" w:eastAsia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3" Type="http://schemas.openxmlformats.org/officeDocument/2006/relationships/fontTable" Target="fontTable.xml"/><Relationship Id="rId52" Type="http://schemas.openxmlformats.org/officeDocument/2006/relationships/customXml" Target="../customXml/item1.xml"/><Relationship Id="rId51" Type="http://schemas.openxmlformats.org/officeDocument/2006/relationships/numbering" Target="numbering.xml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63864-0B9A-44DB-86DA-A8D54E26393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4764</Words>
  <Characters>7091</Characters>
  <Lines>14</Lines>
  <Paragraphs>4</Paragraphs>
  <TotalTime>0</TotalTime>
  <ScaleCrop>false</ScaleCrop>
  <LinksUpToDate>false</LinksUpToDate>
  <CharactersWithSpaces>7192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2022-08-26T00:45:00Z</dcterms:created>
  <dc:creator>xh wang</dc:creator>
  <cp:lastModifiedBy>木头</cp:lastModifiedBy>
  <cp:lastPrinted>2021-01-28T02:10:00Z</cp:lastPrinted>
  <dcterms:modified xsi:type="dcterms:W3CDTF">2023-06-30T06:32:18Z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331DB93D211D4A26B0587C7DEEA658D7_13</vt:lpwstr>
  </property>
  <property fmtid="{D5CDD505-2E9C-101B-9397-08002B2CF9AE}" pid="4" name="commondata">
    <vt:lpwstr>eyJoZGlkIjoiM2RkNjdmY2FjYTFmOTM5MmM5NDg4MDliM2Y5OWQzNzQifQ==</vt:lpwstr>
  </property>
</Properties>
</file>