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" w:firstLineChars="45"/>
        <w:jc w:val="both"/>
        <w:rPr>
          <w:rFonts w:hint="eastAsia" w:ascii="宋体" w:hAnsi="宋体" w:eastAsia="宋体" w:cs="宋体"/>
          <w:b/>
          <w:sz w:val="28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信阳万华禾香集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团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有限公司5.98MW屋顶分布式光伏发电项目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3970" b="63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841.9pt;width:595.3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A5KfrVAAAABwEAAA8AAAAAAAAAAQAgAAAAIgAAAGRycy9kb3du&#10;cmV2LnhtbFBLAQIUABQAAAAIAIdO4kBVEMJoyQEAAIYDAAAOAAAAAAAAAAEAIAAAACQBAABkcnMv&#10;ZTJvRG9jLnhtbFBLBQYAAAAABgAGAFkBAABf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sz w:val="28"/>
          <w:szCs w:val="21"/>
        </w:rPr>
        <w:t>情况报告</w:t>
      </w:r>
    </w:p>
    <w:p>
      <w:pPr>
        <w:pStyle w:val="2"/>
        <w:spacing w:before="5"/>
        <w:rPr>
          <w:b/>
          <w:sz w:val="40"/>
        </w:rPr>
      </w:pPr>
    </w:p>
    <w:p>
      <w:pPr>
        <w:pStyle w:val="2"/>
        <w:tabs>
          <w:tab w:val="left" w:pos="6619"/>
        </w:tabs>
        <w:spacing w:before="1" w:after="3"/>
        <w:ind w:left="220"/>
        <w:rPr>
          <w:rFonts w:hint="default" w:ascii="Calibri" w:eastAsia="宋体"/>
          <w:lang w:val="en-US" w:eastAsia="zh-CN"/>
        </w:rPr>
      </w:pPr>
      <w:r>
        <w:t>报告日期：</w:t>
      </w:r>
      <w:r>
        <w:rPr>
          <w:rFonts w:ascii="Calibri" w:eastAsia="Calibri"/>
          <w:u w:val="single"/>
        </w:rPr>
        <w:t>202</w:t>
      </w:r>
      <w:r>
        <w:rPr>
          <w:rFonts w:hint="eastAsia" w:ascii="Calibri"/>
          <w:u w:val="single"/>
          <w:lang w:val="en-US" w:eastAsia="zh-CN"/>
        </w:rPr>
        <w:t>3</w:t>
      </w:r>
      <w:r>
        <w:rPr>
          <w:rFonts w:ascii="Calibri" w:eastAsia="Calibri"/>
          <w:u w:val="single"/>
        </w:rPr>
        <w:t>-</w:t>
      </w:r>
      <w:r>
        <w:rPr>
          <w:rFonts w:hint="eastAsia" w:ascii="Calibri"/>
          <w:u w:val="single"/>
          <w:lang w:val="en-US" w:eastAsia="zh-CN"/>
        </w:rPr>
        <w:t>08.30</w:t>
      </w:r>
      <w:r>
        <w:rPr>
          <w:rFonts w:ascii="Calibri" w:eastAsia="Calibri"/>
          <w:u w:val="single"/>
        </w:rPr>
        <w:tab/>
      </w:r>
      <w:r>
        <w:rPr>
          <w:rFonts w:hint="eastAsia" w:ascii="Calibri"/>
          <w:u w:val="single"/>
          <w:lang w:val="en-US" w:eastAsia="zh-CN"/>
        </w:rPr>
        <w:t xml:space="preserve">                  </w:t>
      </w:r>
      <w:r>
        <w:t>编号：</w:t>
      </w:r>
      <w:r>
        <w:rPr>
          <w:rFonts w:hint="eastAsia" w:ascii="Calibri"/>
          <w:lang w:val="en-US" w:eastAsia="zh-CN"/>
        </w:rPr>
        <w:t>03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2834"/>
        <w:gridCol w:w="1456"/>
        <w:gridCol w:w="2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26" w:type="dxa"/>
            <w:shd w:val="clear" w:color="auto" w:fill="FFFFFF" w:themeFill="background1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834" w:type="dxa"/>
            <w:shd w:val="clear" w:color="auto" w:fill="FFFFFF" w:themeFill="background1"/>
          </w:tcPr>
          <w:p>
            <w:pPr>
              <w:pStyle w:val="9"/>
              <w:spacing w:before="2" w:line="310" w:lineRule="atLeast"/>
              <w:ind w:right="14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信阳万华禾香集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有限公司5.98MW屋顶分布式光伏发电项目</w:t>
            </w:r>
          </w:p>
        </w:tc>
        <w:tc>
          <w:tcPr>
            <w:tcW w:w="1456" w:type="dxa"/>
            <w:shd w:val="clear" w:color="auto" w:fill="FFFFFF" w:themeFill="background1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业主单位</w:t>
            </w:r>
          </w:p>
        </w:tc>
        <w:tc>
          <w:tcPr>
            <w:tcW w:w="2806" w:type="dxa"/>
            <w:shd w:val="clear" w:color="auto" w:fill="FFFFFF" w:themeFill="background1"/>
          </w:tcPr>
          <w:p>
            <w:pPr>
              <w:pStyle w:val="10"/>
              <w:ind w:left="0" w:leftChars="0" w:right="240" w:firstLine="0" w:firstLineChars="0"/>
              <w:rPr>
                <w:sz w:val="24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信阳</w:t>
            </w:r>
            <w:r>
              <w:rPr>
                <w:rFonts w:hint="eastAsia" w:ascii="宋体" w:cs="宋体"/>
                <w:sz w:val="24"/>
                <w:szCs w:val="22"/>
                <w:lang w:val="en-US" w:eastAsia="zh-CN"/>
              </w:rPr>
              <w:t>万华道生新能源有限公司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6" w:type="dxa"/>
            <w:shd w:val="clear" w:color="auto" w:fill="FFFFFF" w:themeFill="background1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项目规模</w:t>
            </w:r>
          </w:p>
        </w:tc>
        <w:tc>
          <w:tcPr>
            <w:tcW w:w="2834" w:type="dxa"/>
            <w:shd w:val="clear" w:color="auto" w:fill="FFFFFF" w:themeFill="background1"/>
          </w:tcPr>
          <w:p>
            <w:pPr>
              <w:pStyle w:val="9"/>
              <w:spacing w:before="10"/>
              <w:rPr>
                <w:rFonts w:hint="eastAsia" w:ascii="Calibri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5.98MW</w:t>
            </w:r>
          </w:p>
        </w:tc>
        <w:tc>
          <w:tcPr>
            <w:tcW w:w="1456" w:type="dxa"/>
            <w:shd w:val="clear" w:color="auto" w:fill="FFFFFF" w:themeFill="background1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项目地址</w:t>
            </w:r>
          </w:p>
        </w:tc>
        <w:tc>
          <w:tcPr>
            <w:tcW w:w="2806" w:type="dxa"/>
            <w:shd w:val="clear" w:color="auto" w:fill="FFFFFF" w:themeFill="background1"/>
          </w:tcPr>
          <w:p>
            <w:pPr>
              <w:pStyle w:val="9"/>
              <w:spacing w:before="3"/>
              <w:ind w:left="108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河南省信阳市经济开发区万华禾香集团公司厂区内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监理负责人</w:t>
            </w:r>
          </w:p>
        </w:tc>
        <w:tc>
          <w:tcPr>
            <w:tcW w:w="2834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王孝金</w:t>
            </w:r>
          </w:p>
        </w:tc>
        <w:tc>
          <w:tcPr>
            <w:tcW w:w="145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监理人数</w:t>
            </w:r>
          </w:p>
        </w:tc>
        <w:tc>
          <w:tcPr>
            <w:tcW w:w="280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2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进场时间</w:t>
            </w:r>
          </w:p>
        </w:tc>
        <w:tc>
          <w:tcPr>
            <w:tcW w:w="2834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202</w:t>
            </w:r>
            <w:r>
              <w:rPr>
                <w:rFonts w:hint="eastAsia" w:ascii="Calibri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年 </w:t>
            </w:r>
            <w:r>
              <w:rPr>
                <w:rFonts w:hint="eastAsia" w:ascii="Calibri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月 </w:t>
            </w:r>
            <w:r>
              <w:rPr>
                <w:rFonts w:hint="eastAsia" w:ascii="Calibri"/>
                <w:sz w:val="24"/>
                <w:lang w:val="en-US" w:eastAsia="zh-CN"/>
              </w:rPr>
              <w:t>14</w:t>
            </w:r>
            <w:r>
              <w:rPr>
                <w:sz w:val="24"/>
              </w:rPr>
              <w:t>日</w:t>
            </w:r>
          </w:p>
        </w:tc>
        <w:tc>
          <w:tcPr>
            <w:tcW w:w="145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合同工期</w:t>
            </w:r>
          </w:p>
        </w:tc>
        <w:tc>
          <w:tcPr>
            <w:tcW w:w="280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426" w:type="dxa"/>
            <w:shd w:val="clear" w:color="auto" w:fill="FFFFFF" w:themeFill="background1"/>
          </w:tcPr>
          <w:p>
            <w:pPr>
              <w:pStyle w:val="9"/>
              <w:spacing w:before="9"/>
              <w:ind w:left="0"/>
              <w:rPr>
                <w:rFonts w:ascii="Calibri"/>
                <w:sz w:val="25"/>
              </w:rPr>
            </w:pPr>
          </w:p>
          <w:p>
            <w:pPr>
              <w:pStyle w:val="9"/>
              <w:spacing w:before="0"/>
              <w:rPr>
                <w:sz w:val="24"/>
              </w:rPr>
            </w:pPr>
            <w:r>
              <w:rPr>
                <w:sz w:val="24"/>
              </w:rPr>
              <w:t>参建单位</w:t>
            </w:r>
          </w:p>
        </w:tc>
        <w:tc>
          <w:tcPr>
            <w:tcW w:w="7096" w:type="dxa"/>
            <w:gridSpan w:val="3"/>
            <w:shd w:val="clear" w:color="auto" w:fill="FFFFFF" w:themeFill="background1"/>
          </w:tcPr>
          <w:p>
            <w:pPr>
              <w:pStyle w:val="9"/>
              <w:spacing w:before="2" w:line="242" w:lineRule="auto"/>
              <w:ind w:left="0" w:leftChars="0" w:right="2296" w:firstLine="0" w:firstLineChars="0"/>
              <w:rPr>
                <w:sz w:val="24"/>
              </w:rPr>
            </w:pPr>
            <w:r>
              <w:rPr>
                <w:sz w:val="24"/>
              </w:rPr>
              <w:t>建设单位：</w:t>
            </w:r>
            <w:r>
              <w:rPr>
                <w:rFonts w:hint="eastAsia"/>
                <w:sz w:val="24"/>
                <w:lang w:val="en-US" w:eastAsia="zh-CN"/>
              </w:rPr>
              <w:t>信阳</w:t>
            </w:r>
            <w:r>
              <w:rPr>
                <w:rFonts w:hint="eastAsia" w:ascii="宋体" w:cs="宋体"/>
                <w:sz w:val="24"/>
                <w:szCs w:val="22"/>
                <w:lang w:val="en-US" w:eastAsia="zh-CN"/>
              </w:rPr>
              <w:t>万华道生新能源有限公司</w:t>
            </w:r>
          </w:p>
          <w:p>
            <w:pPr>
              <w:pStyle w:val="9"/>
              <w:spacing w:before="2" w:line="242" w:lineRule="auto"/>
              <w:ind w:left="0" w:leftChars="0" w:right="2296" w:firstLine="0" w:firstLineChars="0"/>
              <w:rPr>
                <w:sz w:val="24"/>
              </w:rPr>
            </w:pPr>
            <w:r>
              <w:rPr>
                <w:sz w:val="24"/>
              </w:rPr>
              <w:t>监理单位：常州正衡电力工程监理有限司</w:t>
            </w:r>
          </w:p>
          <w:p>
            <w:pPr>
              <w:pStyle w:val="9"/>
              <w:tabs>
                <w:tab w:val="left" w:pos="1427"/>
              </w:tabs>
              <w:spacing w:before="3" w:line="242" w:lineRule="auto"/>
              <w:ind w:left="0" w:leftChars="0" w:right="136" w:firstLine="0" w:firstLineChars="0"/>
              <w:rPr>
                <w:sz w:val="24"/>
              </w:rPr>
            </w:pPr>
            <w:r>
              <w:rPr>
                <w:sz w:val="24"/>
              </w:rPr>
              <w:t>设计单位:</w:t>
            </w:r>
            <w:r>
              <w:rPr>
                <w:rFonts w:hint="eastAsia"/>
                <w:sz w:val="24"/>
                <w:szCs w:val="22"/>
              </w:rPr>
              <w:t>亚美信电力有限公司</w:t>
            </w:r>
          </w:p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施工单位：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湖北斗由耐建筑工程有限公司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  <w:gridSpan w:val="4"/>
            <w:shd w:val="clear" w:color="auto" w:fill="FFFFFF" w:themeFill="background1"/>
          </w:tcPr>
          <w:p>
            <w:pPr>
              <w:pStyle w:val="9"/>
              <w:spacing w:before="2" w:line="290" w:lineRule="exact"/>
              <w:ind w:left="3759" w:right="3752"/>
              <w:jc w:val="center"/>
              <w:rPr>
                <w:sz w:val="24"/>
              </w:rPr>
            </w:pPr>
            <w:r>
              <w:rPr>
                <w:sz w:val="24"/>
              </w:rPr>
              <w:t>报告内容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3" w:hRule="atLeast"/>
        </w:trPr>
        <w:tc>
          <w:tcPr>
            <w:tcW w:w="8522" w:type="dxa"/>
            <w:gridSpan w:val="4"/>
            <w:shd w:val="clear" w:color="auto" w:fill="FFFFFF" w:themeFill="background1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一、项目概况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242" w:lineRule="auto"/>
              <w:ind w:right="91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项目采用550wp高效双玻单晶硅组件10583块，组串式逆变器61台，交流汇流箱29台，低压并网柜15台，利用信阳万华禾香集团有限公司厂区深加工车间、主车间、燃料处理车间、机修五金仓库四个屋面共计约为6万m，建设装机容量为5.82065 Mw的光伏发电项目。项目采用自发自用，余电上网模式。预计平均年发电量为574.03万kwh，每年可节约标煤约1756吨。相应每年可减少多种大气污染物的排放，其中：滅排5723吨二氧化碳、172吨二氧化硫、86吨氮氧化物、1561吨烟尘。</w:t>
            </w:r>
          </w:p>
          <w:p>
            <w:pPr>
              <w:pStyle w:val="9"/>
              <w:spacing w:line="242" w:lineRule="auto"/>
              <w:ind w:right="91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Style w:val="9"/>
              <w:spacing w:line="242" w:lineRule="auto"/>
              <w:ind w:right="91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Style w:val="9"/>
              <w:spacing w:line="242" w:lineRule="auto"/>
              <w:ind w:left="0" w:leftChars="0" w:right="91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9"/>
              <w:shd w:val="clear" w:fill="FFFFFF" w:themeFill="background1"/>
              <w:spacing w:before="3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二、业主单位情况</w:t>
            </w:r>
          </w:p>
          <w:p>
            <w:pPr>
              <w:pStyle w:val="9"/>
              <w:shd w:val="clear" w:fill="FFFFFF" w:themeFill="background1"/>
              <w:spacing w:before="5"/>
              <w:rPr>
                <w:rFonts w:ascii="Calibri" w:eastAsia="Calibri"/>
                <w:sz w:val="24"/>
              </w:rPr>
            </w:pPr>
          </w:p>
          <w:p>
            <w:pPr>
              <w:pStyle w:val="9"/>
              <w:shd w:val="clear" w:fill="FFFFFF" w:themeFill="background1"/>
              <w:spacing w:before="5"/>
              <w:rPr>
                <w:rFonts w:ascii="Calibri" w:eastAsia="Calibri"/>
                <w:sz w:val="24"/>
              </w:rPr>
            </w:pPr>
          </w:p>
          <w:p>
            <w:pPr>
              <w:pStyle w:val="9"/>
              <w:shd w:val="clear" w:fill="FFFFFF" w:themeFill="background1"/>
              <w:spacing w:before="5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spacing w:val="-9"/>
                <w:sz w:val="24"/>
              </w:rPr>
              <w:t>、 业主单位情况</w:t>
            </w:r>
          </w:p>
          <w:p>
            <w:pPr>
              <w:pStyle w:val="9"/>
              <w:shd w:val="clear" w:fill="FFFFFF" w:themeFill="background1"/>
              <w:ind w:left="527"/>
              <w:rPr>
                <w:sz w:val="24"/>
              </w:rPr>
            </w:pPr>
            <w:r>
              <w:rPr>
                <w:sz w:val="24"/>
              </w:rPr>
              <w:t>业主公司：</w:t>
            </w:r>
            <w:r>
              <w:rPr>
                <w:rFonts w:hint="eastAsia"/>
                <w:sz w:val="24"/>
                <w:lang w:val="en-US" w:eastAsia="zh-CN"/>
              </w:rPr>
              <w:t>信阳</w:t>
            </w:r>
            <w:r>
              <w:rPr>
                <w:rFonts w:hint="eastAsia" w:ascii="宋体" w:cs="宋体"/>
                <w:sz w:val="24"/>
                <w:szCs w:val="22"/>
                <w:lang w:val="en-US" w:eastAsia="zh-CN"/>
              </w:rPr>
              <w:t>万华道生新能源有限公司</w:t>
            </w:r>
          </w:p>
          <w:p>
            <w:pPr>
              <w:pStyle w:val="9"/>
              <w:numPr>
                <w:ilvl w:val="0"/>
                <w:numId w:val="1"/>
              </w:numPr>
              <w:shd w:val="clear" w:fill="FFFFFF" w:themeFill="background1"/>
              <w:tabs>
                <w:tab w:val="left" w:pos="1907"/>
              </w:tabs>
              <w:spacing w:before="5" w:line="242" w:lineRule="auto"/>
              <w:ind w:left="947" w:right="3182" w:hanging="840"/>
              <w:rPr>
                <w:spacing w:val="-17"/>
                <w:sz w:val="24"/>
              </w:rPr>
            </w:pPr>
            <w:r>
              <w:rPr>
                <w:sz w:val="24"/>
              </w:rPr>
              <w:t>现场管理人员配置、分工、能力水平：一般</w:t>
            </w:r>
            <w:r>
              <w:rPr>
                <w:spacing w:val="-17"/>
                <w:sz w:val="24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shd w:val="clear" w:fill="FFFFFF" w:themeFill="background1"/>
              <w:tabs>
                <w:tab w:val="left" w:pos="1907"/>
              </w:tabs>
              <w:spacing w:before="5" w:line="242" w:lineRule="auto"/>
              <w:ind w:left="107" w:leftChars="0" w:right="3182" w:rightChars="0"/>
              <w:rPr>
                <w:rFonts w:hint="default" w:eastAsia="宋体"/>
                <w:spacing w:val="-17"/>
                <w:sz w:val="24"/>
                <w:lang w:val="en-US" w:eastAsia="zh-CN"/>
              </w:rPr>
            </w:pPr>
            <w:r>
              <w:rPr>
                <w:rFonts w:hint="eastAsia"/>
                <w:spacing w:val="-17"/>
                <w:sz w:val="24"/>
                <w:lang w:val="en-US" w:eastAsia="zh-CN"/>
              </w:rPr>
              <w:t xml:space="preserve">        沈建榕   业主项目经理</w:t>
            </w:r>
          </w:p>
          <w:p>
            <w:pPr>
              <w:pStyle w:val="9"/>
              <w:shd w:val="clear" w:fill="FFFFFF" w:themeFill="background1"/>
              <w:tabs>
                <w:tab w:val="left" w:pos="1427"/>
                <w:tab w:val="left" w:pos="1907"/>
              </w:tabs>
              <w:spacing w:line="242" w:lineRule="auto"/>
              <w:ind w:left="0" w:leftChars="0" w:right="4682" w:firstLine="960" w:firstLineChars="4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王泽江  施工单位项目理</w:t>
            </w: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sz w:val="24"/>
              </w:rPr>
              <w:t>、 对项目实施和监理工作有哪些特殊要求</w:t>
            </w: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9"/>
              <w:spacing w:line="242" w:lineRule="auto"/>
              <w:ind w:left="0" w:leftChars="0" w:right="91" w:firstLine="0" w:firstLineChars="0"/>
              <w:jc w:val="both"/>
              <w:rPr>
                <w:sz w:val="24"/>
              </w:rPr>
            </w:pPr>
          </w:p>
        </w:tc>
      </w:tr>
    </w:tbl>
    <w:p>
      <w:pPr>
        <w:spacing w:after="0" w:line="286" w:lineRule="exact"/>
        <w:rPr>
          <w:sz w:val="24"/>
        </w:rPr>
        <w:sectPr>
          <w:type w:val="continuous"/>
          <w:pgSz w:w="11910" w:h="16840"/>
          <w:pgMar w:top="1340" w:right="158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ind w:left="467"/>
              <w:rPr>
                <w:sz w:val="24"/>
              </w:rPr>
            </w:pPr>
            <w:r>
              <w:rPr>
                <w:sz w:val="24"/>
              </w:rPr>
              <w:t>要求监理对每一个施工个节点进行严格控制，要求监理全天进行现场跟踪控</w:t>
            </w:r>
          </w:p>
          <w:p>
            <w:pPr>
              <w:pStyle w:val="9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三、设计单位情况</w:t>
            </w:r>
          </w:p>
          <w:p>
            <w:pPr>
              <w:pStyle w:val="9"/>
              <w:spacing w:before="140"/>
              <w:rPr>
                <w:sz w:val="24"/>
              </w:rPr>
            </w:pPr>
            <w:r>
              <w:rPr>
                <w:rFonts w:ascii="Calibri" w:eastAsia="Calibri"/>
                <w:sz w:val="28"/>
              </w:rPr>
              <w:t>1</w:t>
            </w:r>
            <w:r>
              <w:rPr>
                <w:sz w:val="28"/>
              </w:rPr>
              <w:t>、</w:t>
            </w:r>
            <w:r>
              <w:rPr>
                <w:sz w:val="24"/>
              </w:rPr>
              <w:t>施工图交付情况：</w:t>
            </w:r>
          </w:p>
          <w:p>
            <w:pPr>
              <w:pStyle w:val="9"/>
              <w:spacing w:before="130"/>
              <w:ind w:left="587"/>
              <w:rPr>
                <w:sz w:val="24"/>
              </w:rPr>
            </w:pPr>
            <w:r>
              <w:rPr>
                <w:sz w:val="24"/>
              </w:rPr>
              <w:t>图纸</w:t>
            </w:r>
            <w:r>
              <w:rPr>
                <w:rFonts w:hint="eastAsia"/>
                <w:sz w:val="24"/>
                <w:lang w:val="en-US" w:eastAsia="zh-CN"/>
              </w:rPr>
              <w:t>未</w:t>
            </w:r>
            <w:r>
              <w:rPr>
                <w:sz w:val="24"/>
              </w:rPr>
              <w:t>交付。</w:t>
            </w:r>
          </w:p>
          <w:p>
            <w:pPr>
              <w:pStyle w:val="9"/>
              <w:spacing w:before="130"/>
              <w:ind w:left="0" w:leftChars="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before="3"/>
              <w:ind w:left="0" w:right="5042"/>
              <w:jc w:val="right"/>
              <w:rPr>
                <w:sz w:val="24"/>
              </w:rPr>
            </w:pPr>
            <w:r>
              <w:rPr>
                <w:sz w:val="24"/>
              </w:rPr>
              <w:t>供应商材料、设备进场情况</w:t>
            </w:r>
          </w:p>
          <w:p>
            <w:pPr>
              <w:pStyle w:val="9"/>
              <w:numPr>
                <w:ilvl w:val="0"/>
                <w:numId w:val="0"/>
              </w:numPr>
              <w:spacing w:before="3"/>
              <w:ind w:right="5042" w:rightChars="0"/>
              <w:jc w:val="both"/>
              <w:rPr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880" w:leftChars="0" w:right="0" w:rightChars="0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所有材料及辅材都已全部进场</w:t>
            </w:r>
          </w:p>
          <w:p>
            <w:pPr>
              <w:pStyle w:val="2"/>
              <w:jc w:val="both"/>
              <w:rPr>
                <w:rFonts w:hint="eastAsia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pStyle w:val="9"/>
              <w:spacing w:before="11"/>
              <w:ind w:left="0"/>
              <w:rPr>
                <w:rFonts w:ascii="Calibri"/>
                <w:sz w:val="25"/>
              </w:rPr>
            </w:pPr>
          </w:p>
          <w:p>
            <w:pPr>
              <w:pStyle w:val="9"/>
              <w:spacing w:before="5" w:line="289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2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五、施工情况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  <w:tab w:val="left" w:pos="2867"/>
              </w:tabs>
              <w:spacing w:before="4" w:after="0" w:line="242" w:lineRule="auto"/>
              <w:ind w:right="1742" w:rightChars="0"/>
              <w:jc w:val="left"/>
              <w:rPr>
                <w:sz w:val="24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3" w:after="0" w:line="242" w:lineRule="auto"/>
              <w:ind w:right="-29" w:rightChars="0"/>
              <w:jc w:val="left"/>
              <w:rPr>
                <w:sz w:val="24"/>
              </w:rPr>
            </w:pPr>
            <w:r>
              <w:rPr>
                <w:rFonts w:hint="eastAsia"/>
                <w:spacing w:val="-12"/>
                <w:sz w:val="24"/>
                <w:lang w:val="en-US" w:eastAsia="zh-CN"/>
              </w:rPr>
              <w:t>1</w:t>
            </w:r>
            <w:r>
              <w:rPr>
                <w:rFonts w:hint="eastAsia"/>
                <w:spacing w:val="-12"/>
                <w:sz w:val="24"/>
                <w:lang w:eastAsia="zh-CN"/>
              </w:rPr>
              <w:t>、</w:t>
            </w:r>
            <w:r>
              <w:rPr>
                <w:spacing w:val="-12"/>
                <w:sz w:val="24"/>
              </w:rPr>
              <w:t>当月进度、质量、安全情况描述，进度描述主要施工节点完成占比，质量、安全情况采用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安全围网安装完成10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0%   累计完成100%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夹具组装完成 100%       累计完成100% 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龙门架安装完成 100%     累计完成100% 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支架安装完成 100%       累计完成100% 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 xml:space="preserve">组件安装完成100%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累计完成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 xml:space="preserve">100% 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清洗系统安装完成10%      累计完成10%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接地系统安装完成20%      累计完成20%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color w:val="FF0000"/>
                <w:sz w:val="32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28"/>
                <w:lang w:val="en-US" w:eastAsia="zh-CN"/>
              </w:rPr>
              <w:t>站内已全容量并网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color w:val="FF0000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default"/>
                <w:color w:val="FF0000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default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5080" t="4445" r="8890" b="1714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0pt;margin-top:0pt;height:841.9pt;width:595.3pt;mso-position-horizontal-relative:page;mso-position-vertical-relative:page;z-index:-251656192;mso-width-relative:page;mso-height-relative:page;" fillcolor="#FFFFFF" filled="t" stroked="t" coordsize="21600,21600" o:gfxdata="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1c10HVAAAABwEAAA8AAAAAAAAAAQAgAAAA&#10;IgAAAGRycy9kb3ducmV2LnhtbFBLAQIUABQAAAAIAIdO4kADhDQQDgIAAEUEAAAOAAAAAAAAAAEA&#10;IAAAACQ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260" w:right="158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2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112"/>
              <w:ind w:left="0" w:leftChars="0" w:firstLine="0" w:firstLineChars="0"/>
              <w:rPr>
                <w:rFonts w:ascii="Calibri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-933450</wp:posOffset>
                      </wp:positionH>
                      <wp:positionV relativeFrom="page">
                        <wp:posOffset>-194945</wp:posOffset>
                      </wp:positionV>
                      <wp:extent cx="7560310" cy="10692130"/>
                      <wp:effectExtent l="5080" t="4445" r="8890" b="17145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310" cy="1069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-73.5pt;margin-top:-15.35pt;height:841.9pt;width:595.3pt;mso-position-horizontal-relative:page;mso-position-vertical-relative:page;z-index:-251655168;mso-width-relative:page;mso-height-relative:page;" fillcolor="#FFFFFF" filled="t" stroked="t" coordsize="21600,21600" o:gfxdata="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M0lrNoAAAAOAQAADwAAAAAAAAAB&#10;ACAAAAAiAAAAZHJzL2Rvd25yZXYueG1sUEsBAhQAFAAAAAgAh07iQNOFOO4OAgAARQQAAA4AAAAA&#10;AAAAAQAgAAAAKQEAAGRycy9lMm9Eb2MueG1sUEsFBgAAAAAGAAYAWQEAAKkFAAAAAA=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pStyle w:val="9"/>
              <w:spacing w:before="6"/>
              <w:ind w:left="0"/>
              <w:rPr>
                <w:rFonts w:ascii="Calibri"/>
                <w:sz w:val="27"/>
              </w:rPr>
            </w:pPr>
          </w:p>
          <w:p>
            <w:pPr>
              <w:pStyle w:val="9"/>
              <w:spacing w:before="0" w:line="242" w:lineRule="auto"/>
              <w:ind w:left="587" w:right="5522" w:hanging="480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六﹑安全文明施工</w:t>
            </w:r>
            <w:r>
              <w:rPr>
                <w:rFonts w:hint="eastAsia"/>
                <w:sz w:val="24"/>
                <w:lang w:val="en-US" w:eastAsia="zh-CN"/>
              </w:rPr>
              <w:t>情况:</w:t>
            </w:r>
          </w:p>
          <w:p>
            <w:pPr>
              <w:pStyle w:val="9"/>
              <w:spacing w:before="0" w:line="242" w:lineRule="auto"/>
              <w:ind w:left="577" w:leftChars="244" w:right="5522" w:hanging="40" w:hangingChars="17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个别施工人员未佩戴安全帽。</w:t>
            </w:r>
          </w:p>
          <w:p>
            <w:pPr>
              <w:pStyle w:val="9"/>
              <w:spacing w:before="0" w:line="242" w:lineRule="auto"/>
              <w:ind w:left="587" w:right="5522" w:hanging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2、屋面施工垃圾及生活垃圾未及时清理</w:t>
            </w:r>
          </w:p>
          <w:p>
            <w:pPr>
              <w:pStyle w:val="9"/>
              <w:spacing w:before="0" w:line="242" w:lineRule="auto"/>
              <w:ind w:left="587" w:right="5522" w:hanging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3、个别施工人员在施工现场未穿上衣进行呢施工。</w:t>
            </w:r>
          </w:p>
          <w:p>
            <w:pPr>
              <w:pStyle w:val="9"/>
              <w:spacing w:before="0" w:line="242" w:lineRule="auto"/>
              <w:ind w:left="0" w:leftChars="0" w:right="5522" w:firstLine="0" w:firstLineChars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242" w:lineRule="auto"/>
              <w:ind w:right="5522"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措施:已要求施工单位对未佩戴安全帽及未穿上衣施工人员进行批评教育，对屋面垃圾及时清理。</w:t>
            </w:r>
          </w:p>
          <w:p>
            <w:pPr>
              <w:pStyle w:val="9"/>
              <w:spacing w:before="3" w:line="242" w:lineRule="auto"/>
              <w:ind w:right="96" w:firstLine="78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3" w:line="242" w:lineRule="auto"/>
              <w:ind w:right="96" w:firstLine="780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9"/>
              <w:spacing w:before="0" w:line="310" w:lineRule="atLeast"/>
              <w:ind w:right="42" w:firstLine="480"/>
              <w:rPr>
                <w:rFonts w:hint="eastAsia" w:ascii="Calibri" w:eastAsia="宋体"/>
                <w:sz w:val="24"/>
                <w:lang w:val="en-US" w:eastAsia="zh-CN"/>
              </w:rPr>
            </w:pPr>
          </w:p>
          <w:p>
            <w:pPr>
              <w:pStyle w:val="9"/>
              <w:spacing w:before="0" w:line="310" w:lineRule="atLeast"/>
              <w:ind w:right="42" w:firstLine="480"/>
              <w:rPr>
                <w:rFonts w:hint="eastAsia" w:ascii="Calibri" w:eastAsia="宋体"/>
                <w:sz w:val="24"/>
                <w:lang w:val="en-US" w:eastAsia="zh-CN"/>
              </w:rPr>
            </w:pPr>
          </w:p>
          <w:p>
            <w:pPr>
              <w:pStyle w:val="9"/>
              <w:spacing w:before="0" w:line="310" w:lineRule="atLeast"/>
              <w:ind w:right="42" w:firstLine="48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2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hd w:val="clear" w:fill="FFFFFF" w:themeFill="background1"/>
              <w:spacing w:before="2"/>
              <w:rPr>
                <w:sz w:val="24"/>
              </w:rPr>
            </w:pPr>
            <w:r>
              <w:rPr>
                <w:sz w:val="24"/>
              </w:rPr>
              <w:t>七、监理工作情况</w:t>
            </w:r>
          </w:p>
          <w:p>
            <w:pPr>
              <w:pStyle w:val="9"/>
              <w:shd w:val="clear" w:fill="FFFFFF" w:themeFill="background1"/>
              <w:tabs>
                <w:tab w:val="left" w:pos="710"/>
              </w:tabs>
              <w:spacing w:line="242" w:lineRule="auto"/>
              <w:ind w:right="95" w:firstLine="240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sz w:val="24"/>
              </w:rPr>
              <w:t>当月监理方工作开展情况综述（</w:t>
            </w:r>
            <w:r>
              <w:rPr>
                <w:spacing w:val="-1"/>
                <w:sz w:val="24"/>
              </w:rPr>
              <w:t>特别是对该项目存在的主要问题监理方的</w:t>
            </w:r>
            <w:r>
              <w:rPr>
                <w:sz w:val="24"/>
              </w:rPr>
              <w:t>处置方法）；</w:t>
            </w:r>
          </w:p>
          <w:p>
            <w:pPr>
              <w:pStyle w:val="9"/>
              <w:numPr>
                <w:ilvl w:val="0"/>
                <w:numId w:val="3"/>
              </w:numPr>
              <w:shd w:val="clear" w:fill="FFFFFF" w:themeFill="background1"/>
              <w:tabs>
                <w:tab w:val="left" w:pos="947"/>
                <w:tab w:val="left" w:pos="948"/>
              </w:tabs>
              <w:spacing w:before="3" w:after="0" w:line="242" w:lineRule="auto"/>
              <w:ind w:left="467" w:right="962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每日对现场施工情况进行巡视及对部分进行检查</w:t>
            </w:r>
          </w:p>
          <w:p>
            <w:pPr>
              <w:pStyle w:val="9"/>
              <w:shd w:val="clear" w:fill="FFFFFF" w:themeFill="background1"/>
              <w:ind w:left="34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</w:t>
            </w:r>
            <w:r>
              <w:rPr>
                <w:sz w:val="24"/>
              </w:rPr>
              <w:t>、有哪些不足和需要加强、提高的地方。</w:t>
            </w:r>
          </w:p>
          <w:p>
            <w:pPr>
              <w:pStyle w:val="9"/>
              <w:shd w:val="clear" w:fill="FFFFFF" w:themeFill="background1"/>
              <w:spacing w:before="5"/>
              <w:ind w:left="587"/>
              <w:rPr>
                <w:sz w:val="24"/>
              </w:rPr>
            </w:pPr>
            <w:r>
              <w:rPr>
                <w:rFonts w:ascii="Wingdings" w:hAnsi="Wingdings" w:eastAsia="Wingdings"/>
                <w:sz w:val="24"/>
              </w:rPr>
              <w:t></w:t>
            </w:r>
            <w:r>
              <w:rPr>
                <w:sz w:val="24"/>
              </w:rPr>
              <w:t>、提高监理人员自身专业能力。</w:t>
            </w:r>
          </w:p>
          <w:p>
            <w:pPr>
              <w:pStyle w:val="9"/>
              <w:shd w:val="clear" w:fill="FFFFFF" w:themeFill="background1"/>
              <w:ind w:left="587"/>
              <w:rPr>
                <w:sz w:val="24"/>
              </w:rPr>
            </w:pPr>
            <w:r>
              <w:rPr>
                <w:rFonts w:ascii="Wingdings" w:hAnsi="Wingdings" w:eastAsia="Wingdings"/>
                <w:spacing w:val="-1"/>
                <w:sz w:val="24"/>
              </w:rPr>
              <w:t></w:t>
            </w:r>
            <w:r>
              <w:rPr>
                <w:sz w:val="24"/>
              </w:rPr>
              <w:t>、加强项目管理制度，合理安排人员。</w:t>
            </w:r>
          </w:p>
          <w:p>
            <w:pPr>
              <w:pStyle w:val="9"/>
              <w:shd w:val="clear" w:fill="FFFFFF" w:themeFill="background1"/>
              <w:spacing w:before="5" w:line="242" w:lineRule="auto"/>
              <w:ind w:left="947" w:right="3597" w:hanging="360"/>
              <w:rPr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Wingdings" w:hAnsi="Wingdings" w:eastAsia="Wingdings"/>
                <w:sz w:val="24"/>
              </w:rPr>
              <w:t></w:t>
            </w:r>
            <w:r>
              <w:rPr>
                <w:sz w:val="24"/>
              </w:rPr>
              <w:t xml:space="preserve">、提高对现场施工质量和节点控制。 </w:t>
            </w:r>
          </w:p>
          <w:p>
            <w:pPr>
              <w:pStyle w:val="9"/>
              <w:shd w:val="clear" w:fill="FFFFFF" w:themeFill="background1"/>
              <w:spacing w:before="3"/>
              <w:ind w:left="347"/>
              <w:rPr>
                <w:sz w:val="24"/>
              </w:rPr>
            </w:pPr>
            <w:r>
              <w:rPr>
                <w:rFonts w:ascii="Calibri" w:eastAsia="Calibri"/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、业主对监理工作的态度、意见及要求；</w:t>
            </w:r>
          </w:p>
          <w:p>
            <w:pPr>
              <w:pStyle w:val="9"/>
              <w:shd w:val="clear" w:fill="FFFFFF" w:themeFill="background1"/>
              <w:spacing w:before="0"/>
              <w:ind w:left="0"/>
              <w:rPr>
                <w:rFonts w:ascii="Calibri"/>
                <w:sz w:val="26"/>
              </w:rPr>
            </w:pPr>
          </w:p>
          <w:p>
            <w:pPr>
              <w:pStyle w:val="9"/>
              <w:shd w:val="clear" w:fill="FFFFFF" w:themeFill="background1"/>
              <w:spacing w:before="5"/>
              <w:ind w:left="0"/>
              <w:rPr>
                <w:rFonts w:hint="default" w:ascii="Calibri" w:eastAsia="宋体"/>
                <w:sz w:val="25"/>
                <w:lang w:val="en-US" w:eastAsia="zh-CN"/>
              </w:rPr>
            </w:pPr>
            <w:r>
              <w:rPr>
                <w:rFonts w:hint="eastAsia" w:ascii="Calibri"/>
                <w:sz w:val="25"/>
                <w:lang w:val="en-US" w:eastAsia="zh-CN"/>
              </w:rPr>
              <w:t xml:space="preserve">             无</w:t>
            </w:r>
          </w:p>
          <w:p>
            <w:pPr>
              <w:pStyle w:val="9"/>
              <w:shd w:val="clear" w:fill="FFFFFF" w:themeFill="background1"/>
              <w:spacing w:before="1" w:line="242" w:lineRule="auto"/>
              <w:ind w:left="467" w:right="3242" w:hanging="120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4</w:t>
            </w:r>
            <w:r>
              <w:rPr>
                <w:sz w:val="24"/>
              </w:rPr>
              <w:t>、监理工作与生活情况，需要公司哪些帮助： 无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1260" w:right="158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3" w:line="242" w:lineRule="auto"/>
              <w:ind w:right="9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八﹑</w:t>
            </w:r>
            <w:r>
              <w:rPr>
                <w:spacing w:val="-8"/>
                <w:sz w:val="24"/>
              </w:rPr>
              <w:t>其他对影响项目正常工期、质量的因素，参建各方履约能力等一系列风险进</w:t>
            </w:r>
            <w:r>
              <w:rPr>
                <w:sz w:val="24"/>
              </w:rPr>
              <w:t>行预估：</w: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-967105</wp:posOffset>
                      </wp:positionH>
                      <wp:positionV relativeFrom="page">
                        <wp:posOffset>1154430</wp:posOffset>
                      </wp:positionV>
                      <wp:extent cx="7560310" cy="10692130"/>
                      <wp:effectExtent l="5080" t="4445" r="8890" b="17145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310" cy="1069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-76.15pt;margin-top:90.9pt;height:841.9pt;width:595.3pt;mso-position-horizontal-relative:page;mso-position-vertical-relative:page;z-index:-251654144;mso-width-relative:page;mso-height-relative:page;" fillcolor="#FFFFFF" filled="t" stroked="t" coordsize="21600,21600" o:gfxdata="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RRtFtkAAAAOAQAADwAAAAAAAAAB&#10;ACAAAAAiAAAAZHJzL2Rvd25yZXYueG1sUEsBAhQAFAAAAAgAh07iQLqizSQPAgAARQQAAA4AAAAA&#10;AAAAAQAgAAAAKAEAAGRycy9lMm9Eb2MueG1sUEsFBgAAAAAGAAYAWQEAAKkFAAAAAA=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九﹑总结:</w:t>
            </w:r>
          </w:p>
          <w:p>
            <w:pPr>
              <w:pStyle w:val="9"/>
              <w:spacing w:line="242" w:lineRule="auto"/>
              <w:ind w:right="-29" w:firstLine="1080"/>
              <w:rPr>
                <w:sz w:val="24"/>
              </w:rPr>
            </w:pPr>
            <w:r>
              <w:rPr>
                <w:spacing w:val="-8"/>
                <w:sz w:val="24"/>
              </w:rPr>
              <w:t>本月项目现场施工</w:t>
            </w:r>
          </w:p>
        </w:tc>
      </w:tr>
    </w:tbl>
    <w:p>
      <w:pPr>
        <w:pStyle w:val="11"/>
        <w:adjustRightInd w:val="0"/>
        <w:snapToGrid w:val="0"/>
        <w:spacing w:before="100" w:beforeAutospacing="1" w:after="100" w:afterAutospacing="1" w:line="240" w:lineRule="auto"/>
        <w:jc w:val="both"/>
        <w:rPr>
          <w:rFonts w:ascii="宋体" w:hAnsi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信阳万华禾香集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团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有限公司5.98MW屋顶分布式光伏发电项目</w:t>
      </w:r>
      <w:r>
        <w:rPr>
          <w:rFonts w:hint="eastAsia" w:ascii="宋体" w:hAnsi="宋体" w:cs="宋体"/>
          <w:b/>
          <w:bCs w:val="0"/>
          <w:sz w:val="28"/>
          <w:szCs w:val="28"/>
        </w:rPr>
        <w:t>监理部</w:t>
      </w:r>
    </w:p>
    <w:p>
      <w:pPr>
        <w:pStyle w:val="2"/>
        <w:spacing w:before="1" w:line="242" w:lineRule="auto"/>
        <w:ind w:left="220" w:right="212"/>
        <w:rPr>
          <w:rFonts w:ascii="Calibri" w:eastAsia="Calibri"/>
        </w:rPr>
      </w:pPr>
    </w:p>
    <w:p>
      <w:pPr>
        <w:pStyle w:val="2"/>
        <w:rPr>
          <w:rFonts w:ascii="Calibri"/>
          <w:sz w:val="26"/>
        </w:rPr>
      </w:pPr>
    </w:p>
    <w:p>
      <w:pPr>
        <w:pStyle w:val="2"/>
        <w:spacing w:before="4"/>
        <w:rPr>
          <w:rFonts w:ascii="Calibri"/>
          <w:sz w:val="25"/>
        </w:rPr>
      </w:pPr>
    </w:p>
    <w:p>
      <w:pPr>
        <w:pStyle w:val="2"/>
        <w:tabs>
          <w:tab w:val="left" w:pos="1024"/>
        </w:tabs>
        <w:ind w:right="1139"/>
        <w:jc w:val="right"/>
        <w:rPr>
          <w:rFonts w:hint="default" w:eastAsia="宋体"/>
          <w:lang w:val="en-US" w:eastAsia="zh-CN"/>
        </w:rPr>
      </w:pPr>
      <w:r>
        <w:t>汇报人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王相成</w:t>
      </w:r>
    </w:p>
    <w:sectPr>
      <w:pgSz w:w="11910" w:h="16840"/>
      <w:pgMar w:top="126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10E3"/>
    <w:multiLevelType w:val="singleLevel"/>
    <w:tmpl w:val="836510E3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(%1)"/>
      <w:lvlJc w:val="left"/>
      <w:pPr>
        <w:ind w:left="467" w:hanging="480"/>
        <w:jc w:val="left"/>
      </w:pPr>
      <w:rPr>
        <w:rFonts w:hint="default" w:ascii="Calibri" w:hAnsi="Calibri" w:eastAsia="Calibri" w:cs="Calibri"/>
        <w:spacing w:val="-17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65" w:hanging="4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70" w:hanging="4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5" w:hanging="4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80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86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91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96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01" w:hanging="480"/>
      </w:pPr>
      <w:rPr>
        <w:rFonts w:hint="default"/>
        <w:lang w:val="zh-CN" w:eastAsia="zh-CN" w:bidi="zh-CN"/>
      </w:rPr>
    </w:lvl>
  </w:abstractNum>
  <w:abstractNum w:abstractNumId="2">
    <w:nsid w:val="2A4784EB"/>
    <w:multiLevelType w:val="singleLevel"/>
    <w:tmpl w:val="2A4784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00000000"/>
    <w:rsid w:val="018C7BF3"/>
    <w:rsid w:val="0687687D"/>
    <w:rsid w:val="0CF17A41"/>
    <w:rsid w:val="121935A8"/>
    <w:rsid w:val="150A3854"/>
    <w:rsid w:val="179764C8"/>
    <w:rsid w:val="22482F0D"/>
    <w:rsid w:val="2B7F4068"/>
    <w:rsid w:val="2EE6563F"/>
    <w:rsid w:val="2F1E025B"/>
    <w:rsid w:val="3360299C"/>
    <w:rsid w:val="3AEE244B"/>
    <w:rsid w:val="48021ADC"/>
    <w:rsid w:val="5373300C"/>
    <w:rsid w:val="581258B7"/>
    <w:rsid w:val="65B359AE"/>
    <w:rsid w:val="6678654B"/>
    <w:rsid w:val="69FB3357"/>
    <w:rsid w:val="715E6CDC"/>
    <w:rsid w:val="76320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kern w:val="0"/>
      <w:sz w:val="32"/>
      <w:szCs w:val="20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4"/>
      <w:ind w:left="107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科诺正文"/>
    <w:basedOn w:val="1"/>
    <w:qFormat/>
    <w:uiPriority w:val="0"/>
    <w:pPr>
      <w:spacing w:line="360" w:lineRule="auto"/>
      <w:ind w:left="210" w:leftChars="100" w:right="210" w:rightChars="100" w:firstLine="480" w:firstLineChars="200"/>
    </w:pPr>
    <w:rPr>
      <w:sz w:val="24"/>
    </w:rPr>
  </w:style>
  <w:style w:type="paragraph" w:customStyle="1" w:styleId="11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1124</Words>
  <Characters>1234</Characters>
  <TotalTime>32</TotalTime>
  <ScaleCrop>false</ScaleCrop>
  <LinksUpToDate>false</LinksUpToDate>
  <CharactersWithSpaces>1349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2022-10-31T08:58:00Z</dcterms:created>
  <dc:creator>zh1</dc:creator>
  <cp:lastModifiedBy>Polaris</cp:lastModifiedBy>
  <dcterms:modified xsi:type="dcterms:W3CDTF">2023-08-31T02:19:17Z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2022-10-31T00:00:00Z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CA3AD5D1DF8E45AA9AFC47E20F2E9EFE_13</vt:lpwstr>
  </property>
</Properties>
</file>