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sz w:val="24"/>
          <w:szCs w:val="24"/>
        </w:rPr>
      </w:pPr>
      <w:r>
        <w:pict>
          <v:shape id="_x0000_s1026" o:spid="_x0000_s1026" o:spt="75" type="#_x0000_t75" style="position:absolute;left:0pt;margin-left:12.9pt;margin-top:91.5pt;height:26.15pt;width:85.35pt;mso-wrap-distance-bottom:0pt;mso-wrap-distance-left:9pt;mso-wrap-distance-right:9pt;mso-wrap-distance-top:0pt;z-index:251659264;mso-width-relative:page;mso-height-relative:page;" filled="f" o:preferrelative="t" stroked="f" coordsize="21600,21600">
            <v:path/>
            <v:fill on="f" focussize="0,0"/>
            <v:stroke on="f" joinstyle="miter"/>
            <v:imagedata r:id="rId5" o:title=""/>
            <o:lock v:ext="edit" aspectratio="t"/>
            <w10:wrap type="square"/>
          </v:shape>
        </w:pict>
      </w:r>
      <w:r>
        <w:pict>
          <v:shape id="图片 5" o:spid="_x0000_s1027" o:spt="75" type="#_x0000_t75" style="position:absolute;left:0pt;margin-left:12.9pt;margin-top:7.5pt;height:84pt;width:84pt;mso-wrap-distance-bottom:0pt;mso-wrap-distance-left:9pt;mso-wrap-distance-right:9pt;mso-wrap-distance-top:0pt;z-index:251659264;mso-width-relative:page;mso-height-relative:page;" filled="f" o:preferrelative="t" stroked="f" coordsize="21600,21600">
            <v:path/>
            <v:fill on="f" focussize="0,0"/>
            <v:stroke on="f" joinstyle="miter"/>
            <v:imagedata r:id="rId6" o:title=""/>
            <o:lock v:ext="edit" aspectratio="t"/>
            <w10:wrap type="square"/>
          </v:shape>
        </w:pict>
      </w: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jc w:val="right"/>
        <w:rPr>
          <w:rFonts w:hint="default"/>
          <w:color w:val="000000"/>
          <w:sz w:val="24"/>
          <w:szCs w:val="24"/>
          <w:lang w:val="en-US"/>
        </w:rPr>
      </w:pPr>
      <w:r>
        <w:rPr>
          <w:rFonts w:hint="eastAsia"/>
          <w:color w:val="000000"/>
          <w:sz w:val="24"/>
          <w:szCs w:val="24"/>
        </w:rPr>
        <w:t>编号：</w:t>
      </w:r>
      <w:r>
        <w:rPr>
          <w:rFonts w:hint="eastAsia"/>
          <w:color w:val="000000"/>
          <w:sz w:val="24"/>
          <w:szCs w:val="24"/>
          <w:lang w:val="en-US" w:eastAsia="zh-CN"/>
        </w:rPr>
        <w:t>MZCN-ZHJL-JLYR-003</w:t>
      </w:r>
    </w:p>
    <w:p>
      <w:pPr>
        <w:spacing w:beforeLines="400" w:afterLines="150" w:line="480" w:lineRule="auto"/>
        <w:jc w:val="center"/>
        <w:rPr>
          <w:rFonts w:ascii="黑体" w:hAnsi="黑体" w:eastAsia="黑体"/>
          <w:color w:val="000000"/>
          <w:sz w:val="52"/>
          <w:szCs w:val="52"/>
        </w:rPr>
      </w:pPr>
      <w:r>
        <w:rPr>
          <w:rFonts w:hint="eastAsia" w:ascii="黑体" w:hAnsi="黑体" w:eastAsia="黑体"/>
          <w:color w:val="000000"/>
          <w:sz w:val="52"/>
          <w:szCs w:val="52"/>
        </w:rPr>
        <w:t>监</w:t>
      </w:r>
      <w:r>
        <w:rPr>
          <w:rFonts w:ascii="黑体" w:hAnsi="黑体" w:eastAsia="黑体"/>
          <w:color w:val="000000"/>
          <w:sz w:val="52"/>
          <w:szCs w:val="52"/>
        </w:rPr>
        <w:t xml:space="preserve">  </w:t>
      </w:r>
      <w:r>
        <w:rPr>
          <w:rFonts w:hint="eastAsia" w:ascii="黑体" w:hAnsi="黑体" w:eastAsia="黑体"/>
          <w:color w:val="000000"/>
          <w:sz w:val="52"/>
          <w:szCs w:val="52"/>
        </w:rPr>
        <w:t>理</w:t>
      </w:r>
      <w:r>
        <w:rPr>
          <w:rFonts w:ascii="黑体" w:hAnsi="黑体" w:eastAsia="黑体"/>
          <w:color w:val="000000"/>
          <w:sz w:val="52"/>
          <w:szCs w:val="52"/>
        </w:rPr>
        <w:t xml:space="preserve">  </w:t>
      </w:r>
      <w:r>
        <w:rPr>
          <w:rFonts w:hint="eastAsia" w:ascii="黑体" w:hAnsi="黑体" w:eastAsia="黑体"/>
          <w:color w:val="000000"/>
          <w:sz w:val="52"/>
          <w:szCs w:val="52"/>
        </w:rPr>
        <w:t>月</w:t>
      </w:r>
      <w:r>
        <w:rPr>
          <w:rFonts w:ascii="黑体" w:hAnsi="黑体" w:eastAsia="黑体"/>
          <w:color w:val="000000"/>
          <w:sz w:val="52"/>
          <w:szCs w:val="52"/>
        </w:rPr>
        <w:t xml:space="preserve">  </w:t>
      </w:r>
      <w:r>
        <w:rPr>
          <w:rFonts w:hint="eastAsia" w:ascii="黑体" w:hAnsi="黑体" w:eastAsia="黑体"/>
          <w:color w:val="000000"/>
          <w:sz w:val="52"/>
          <w:szCs w:val="52"/>
        </w:rPr>
        <w:t>报</w:t>
      </w:r>
    </w:p>
    <w:p>
      <w:pPr>
        <w:spacing w:beforeLines="100" w:afterLines="150" w:line="480" w:lineRule="auto"/>
        <w:jc w:val="center"/>
        <w:rPr>
          <w:rFonts w:hint="default" w:ascii="宋体" w:eastAsia="宋体"/>
          <w:b/>
          <w:bCs/>
          <w:color w:val="000000"/>
          <w:sz w:val="32"/>
          <w:szCs w:val="36"/>
          <w:lang w:val="en-US" w:eastAsia="zh-CN"/>
        </w:rPr>
      </w:pPr>
      <w:r>
        <w:rPr>
          <w:rFonts w:hint="eastAsia" w:ascii="宋体" w:hAnsi="宋体"/>
          <w:b/>
          <w:bCs/>
          <w:color w:val="000000"/>
          <w:sz w:val="32"/>
          <w:szCs w:val="36"/>
        </w:rPr>
        <w:t>工程名称：</w:t>
      </w:r>
      <w:r>
        <w:rPr>
          <w:rFonts w:hint="eastAsia" w:ascii="宋体" w:hAnsi="宋体"/>
          <w:b/>
          <w:bCs/>
          <w:color w:val="000000"/>
          <w:sz w:val="32"/>
          <w:szCs w:val="36"/>
          <w:lang w:val="en-US" w:eastAsia="zh-CN"/>
        </w:rPr>
        <w:t>梅州综合保税区100MW-200MWh独立储能项目</w:t>
      </w:r>
    </w:p>
    <w:p>
      <w:pPr>
        <w:spacing w:beforeLines="50" w:afterLines="50"/>
        <w:jc w:val="center"/>
        <w:rPr>
          <w:color w:val="000000"/>
          <w:sz w:val="30"/>
          <w:szCs w:val="30"/>
        </w:rPr>
      </w:pPr>
      <w:r>
        <w:rPr>
          <w:color w:val="000000"/>
          <w:sz w:val="30"/>
          <w:szCs w:val="30"/>
          <w:u w:val="single"/>
        </w:rPr>
        <w:t>20</w:t>
      </w:r>
      <w:r>
        <w:rPr>
          <w:rFonts w:hint="eastAsia"/>
          <w:color w:val="000000"/>
          <w:sz w:val="30"/>
          <w:szCs w:val="30"/>
          <w:u w:val="single"/>
        </w:rPr>
        <w:t>2</w:t>
      </w:r>
      <w:r>
        <w:rPr>
          <w:rFonts w:hint="eastAsia"/>
          <w:color w:val="000000"/>
          <w:sz w:val="30"/>
          <w:szCs w:val="30"/>
          <w:u w:val="single"/>
          <w:lang w:val="en-US" w:eastAsia="zh-CN"/>
        </w:rPr>
        <w:t>4</w:t>
      </w:r>
      <w:r>
        <w:rPr>
          <w:rFonts w:hint="eastAsia"/>
          <w:color w:val="000000"/>
          <w:sz w:val="30"/>
          <w:szCs w:val="30"/>
        </w:rPr>
        <w:t>年</w:t>
      </w:r>
      <w:r>
        <w:rPr>
          <w:rFonts w:hint="eastAsia"/>
          <w:color w:val="000000"/>
          <w:sz w:val="30"/>
          <w:szCs w:val="30"/>
          <w:lang w:val="en-US" w:eastAsia="zh-CN"/>
        </w:rPr>
        <w:t>6</w:t>
      </w:r>
      <w:r>
        <w:rPr>
          <w:rFonts w:hint="eastAsia"/>
          <w:color w:val="000000"/>
          <w:sz w:val="30"/>
          <w:szCs w:val="30"/>
        </w:rPr>
        <w:t>月第</w:t>
      </w:r>
      <w:r>
        <w:rPr>
          <w:rFonts w:hint="eastAsia"/>
          <w:color w:val="000000"/>
          <w:sz w:val="30"/>
          <w:szCs w:val="30"/>
          <w:lang w:val="en-US" w:eastAsia="zh-CN"/>
        </w:rPr>
        <w:t>3</w:t>
      </w:r>
      <w:r>
        <w:rPr>
          <w:rFonts w:hint="eastAsia"/>
          <w:color w:val="000000"/>
          <w:sz w:val="30"/>
          <w:szCs w:val="30"/>
        </w:rPr>
        <w:t>期</w:t>
      </w:r>
    </w:p>
    <w:p>
      <w:pPr>
        <w:spacing w:beforeLines="800"/>
        <w:jc w:val="center"/>
        <w:rPr>
          <w:color w:val="000000"/>
          <w:sz w:val="30"/>
          <w:szCs w:val="30"/>
        </w:rPr>
      </w:pPr>
      <w:r>
        <w:rPr>
          <w:rFonts w:hint="eastAsia"/>
          <w:color w:val="000000"/>
          <w:sz w:val="30"/>
          <w:szCs w:val="30"/>
        </w:rPr>
        <w:t>项目监理部（章）：</w:t>
      </w:r>
    </w:p>
    <w:p>
      <w:pPr>
        <w:spacing w:beforeLines="150" w:afterLines="150"/>
        <w:ind w:firstLine="2850" w:firstLineChars="950"/>
        <w:rPr>
          <w:color w:val="000000"/>
          <w:sz w:val="30"/>
          <w:szCs w:val="30"/>
        </w:rPr>
      </w:pPr>
      <w:r>
        <w:rPr>
          <w:rFonts w:hint="eastAsia"/>
          <w:color w:val="000000"/>
          <w:sz w:val="30"/>
          <w:szCs w:val="30"/>
        </w:rPr>
        <w:t>总监理工程师：</w:t>
      </w:r>
    </w:p>
    <w:p>
      <w:pPr>
        <w:jc w:val="center"/>
        <w:rPr>
          <w:color w:val="000000"/>
          <w:sz w:val="30"/>
          <w:szCs w:val="30"/>
        </w:rPr>
      </w:pPr>
      <w:r>
        <w:rPr>
          <w:rFonts w:hint="eastAsia"/>
          <w:color w:val="000000"/>
          <w:sz w:val="30"/>
          <w:szCs w:val="30"/>
        </w:rPr>
        <w:t>报告日期：</w:t>
      </w:r>
      <w:r>
        <w:rPr>
          <w:color w:val="000000"/>
          <w:sz w:val="30"/>
          <w:szCs w:val="30"/>
        </w:rPr>
        <w:t>20</w:t>
      </w:r>
      <w:r>
        <w:rPr>
          <w:rFonts w:hint="eastAsia"/>
          <w:color w:val="000000"/>
          <w:sz w:val="30"/>
          <w:szCs w:val="30"/>
        </w:rPr>
        <w:t>2</w:t>
      </w:r>
      <w:r>
        <w:rPr>
          <w:rFonts w:hint="eastAsia"/>
          <w:color w:val="000000"/>
          <w:sz w:val="30"/>
          <w:szCs w:val="30"/>
          <w:lang w:val="en-US" w:eastAsia="zh-CN"/>
        </w:rPr>
        <w:t>4</w:t>
      </w:r>
      <w:r>
        <w:rPr>
          <w:rFonts w:hint="eastAsia"/>
          <w:color w:val="000000"/>
          <w:sz w:val="30"/>
          <w:szCs w:val="30"/>
        </w:rPr>
        <w:t>年0</w:t>
      </w:r>
      <w:r>
        <w:rPr>
          <w:rFonts w:hint="eastAsia"/>
          <w:color w:val="000000"/>
          <w:sz w:val="30"/>
          <w:szCs w:val="30"/>
          <w:lang w:val="en-US" w:eastAsia="zh-CN"/>
        </w:rPr>
        <w:t>6</w:t>
      </w:r>
      <w:r>
        <w:rPr>
          <w:rFonts w:hint="eastAsia"/>
          <w:color w:val="000000"/>
          <w:sz w:val="30"/>
          <w:szCs w:val="30"/>
        </w:rPr>
        <w:t>月</w:t>
      </w:r>
      <w:r>
        <w:rPr>
          <w:color w:val="000000"/>
          <w:sz w:val="30"/>
          <w:szCs w:val="30"/>
        </w:rPr>
        <w:t>3</w:t>
      </w:r>
      <w:r>
        <w:rPr>
          <w:rFonts w:hint="eastAsia"/>
          <w:color w:val="000000"/>
          <w:sz w:val="30"/>
          <w:szCs w:val="30"/>
        </w:rPr>
        <w:t>0日</w:t>
      </w:r>
    </w:p>
    <w:p>
      <w:pPr>
        <w:widowControl/>
        <w:jc w:val="left"/>
        <w:rPr>
          <w:color w:val="000000"/>
          <w:sz w:val="30"/>
          <w:szCs w:val="30"/>
        </w:rPr>
      </w:pPr>
      <w:r>
        <w:rPr>
          <w:color w:val="000000"/>
          <w:sz w:val="30"/>
          <w:szCs w:val="30"/>
        </w:rPr>
        <w:br w:type="page"/>
      </w:r>
    </w:p>
    <w:p>
      <w:pPr>
        <w:jc w:val="center"/>
        <w:rPr>
          <w:color w:val="000000"/>
          <w:sz w:val="36"/>
          <w:szCs w:val="36"/>
        </w:rPr>
      </w:pPr>
      <w:r>
        <w:rPr>
          <w:rFonts w:hint="eastAsia"/>
          <w:color w:val="000000"/>
          <w:sz w:val="36"/>
          <w:szCs w:val="36"/>
        </w:rPr>
        <w:t>监</w:t>
      </w:r>
      <w:r>
        <w:rPr>
          <w:color w:val="000000"/>
          <w:sz w:val="36"/>
          <w:szCs w:val="36"/>
        </w:rPr>
        <w:t xml:space="preserve">  </w:t>
      </w:r>
      <w:r>
        <w:rPr>
          <w:rFonts w:hint="eastAsia"/>
          <w:color w:val="000000"/>
          <w:sz w:val="36"/>
          <w:szCs w:val="36"/>
        </w:rPr>
        <w:t>理</w:t>
      </w:r>
      <w:r>
        <w:rPr>
          <w:color w:val="000000"/>
          <w:sz w:val="36"/>
          <w:szCs w:val="36"/>
        </w:rPr>
        <w:t xml:space="preserve">  </w:t>
      </w:r>
      <w:r>
        <w:rPr>
          <w:rFonts w:hint="eastAsia"/>
          <w:color w:val="000000"/>
          <w:sz w:val="36"/>
          <w:szCs w:val="36"/>
        </w:rPr>
        <w:t>月</w:t>
      </w:r>
      <w:r>
        <w:rPr>
          <w:color w:val="000000"/>
          <w:sz w:val="36"/>
          <w:szCs w:val="36"/>
        </w:rPr>
        <w:t xml:space="preserve">  </w:t>
      </w:r>
      <w:r>
        <w:rPr>
          <w:rFonts w:hint="eastAsia"/>
          <w:color w:val="000000"/>
          <w:sz w:val="36"/>
          <w:szCs w:val="36"/>
        </w:rPr>
        <w:t>报</w:t>
      </w:r>
    </w:p>
    <w:p>
      <w:pPr>
        <w:spacing w:beforeLines="100" w:afterLines="150"/>
        <w:rPr>
          <w:rFonts w:hint="default" w:eastAsia="宋体"/>
          <w:color w:val="000000"/>
          <w:sz w:val="28"/>
          <w:szCs w:val="28"/>
          <w:lang w:val="en-US" w:eastAsia="zh-CN"/>
        </w:rPr>
      </w:pPr>
      <w:r>
        <w:rPr>
          <w:rFonts w:hint="eastAsia"/>
          <w:color w:val="000000"/>
          <w:sz w:val="28"/>
          <w:szCs w:val="28"/>
        </w:rPr>
        <w:t>工程名称</w:t>
      </w:r>
      <w:r>
        <w:rPr>
          <w:rFonts w:hint="eastAsia" w:ascii="宋体" w:hAnsi="宋体"/>
          <w:b/>
          <w:bCs/>
          <w:color w:val="000000"/>
          <w:sz w:val="32"/>
          <w:szCs w:val="36"/>
        </w:rPr>
        <w:t>：</w:t>
      </w:r>
      <w:r>
        <w:rPr>
          <w:rFonts w:hint="eastAsia" w:ascii="宋体" w:hAnsi="宋体"/>
          <w:b/>
          <w:bCs/>
          <w:color w:val="000000"/>
          <w:sz w:val="32"/>
          <w:szCs w:val="36"/>
          <w:lang w:val="en-US" w:eastAsia="zh-CN"/>
        </w:rPr>
        <w:t>梅州综合保税区100MW-200MWh独立储能项目</w:t>
      </w: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工程概况：</w:t>
      </w:r>
    </w:p>
    <w:p>
      <w:pPr>
        <w:numPr>
          <w:ilvl w:val="0"/>
          <w:numId w:val="0"/>
        </w:numPr>
        <w:spacing w:beforeLines="100" w:afterLines="150"/>
        <w:ind w:leftChars="0"/>
        <w:rPr>
          <w:rFonts w:hint="default" w:ascii="宋体" w:hAnsi="宋体" w:eastAsia="宋体"/>
          <w:color w:val="000000"/>
          <w:sz w:val="28"/>
          <w:szCs w:val="28"/>
          <w:lang w:val="en-US" w:eastAsia="zh-CN"/>
        </w:rPr>
      </w:pPr>
      <w:r>
        <w:rPr>
          <w:rFonts w:hint="eastAsia" w:ascii="宋体" w:hAnsi="宋体"/>
          <w:color w:val="000000"/>
          <w:sz w:val="28"/>
          <w:szCs w:val="28"/>
          <w:lang w:val="en-US" w:eastAsia="zh-CN"/>
        </w:rPr>
        <w:t>本工程实施工100MW-200MWh独立储能项目，总投资者10亿元计划用地址34亩。拟新建100MW-200MWh独立储能区域、升压站、水泵房、综合楼、围墙及道路等配套工程。储能系统单元汇集就地升压站接至升压站点5KV母线，通过主变升力压至110KV线路，最终以1回路110KV集电线路接至于200KV畲江变电站的话110KV交流侧。</w:t>
      </w: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参建单位名称：</w:t>
      </w:r>
    </w:p>
    <w:p>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建设单位；梅州市睿储新能源有限公司</w:t>
      </w:r>
    </w:p>
    <w:p>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设计单位；中国轻工业广州工程有限公司</w:t>
      </w:r>
    </w:p>
    <w:p>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总包单位：</w:t>
      </w:r>
      <w:r>
        <w:rPr>
          <w:rFonts w:hint="eastAsia" w:ascii="宋体" w:hAnsi="宋体"/>
          <w:color w:val="000000"/>
          <w:sz w:val="28"/>
          <w:szCs w:val="28"/>
          <w:lang w:val="en-US" w:eastAsia="zh-CN"/>
        </w:rPr>
        <w:t>中国电建集团贵州工程有限公司</w:t>
      </w:r>
    </w:p>
    <w:p>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监理单位；常州正衡电力工程监理有限公司</w:t>
      </w:r>
    </w:p>
    <w:p>
      <w:pPr>
        <w:numPr>
          <w:ilvl w:val="0"/>
          <w:numId w:val="0"/>
        </w:numPr>
        <w:spacing w:beforeLines="100" w:afterLines="150"/>
        <w:ind w:left="360" w:leftChars="0"/>
        <w:rPr>
          <w:rFonts w:ascii="宋体" w:hAnsi="宋体"/>
          <w:color w:val="000000"/>
          <w:sz w:val="28"/>
          <w:szCs w:val="28"/>
        </w:rPr>
      </w:pP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本月工程实际情况</w:t>
      </w:r>
    </w:p>
    <w:p>
      <w:pPr>
        <w:numPr>
          <w:ilvl w:val="0"/>
          <w:numId w:val="3"/>
        </w:numPr>
        <w:spacing w:beforeLines="100" w:afterLines="150"/>
        <w:rPr>
          <w:rFonts w:ascii="宋体" w:hAnsi="宋体"/>
          <w:color w:val="000000"/>
          <w:sz w:val="28"/>
          <w:szCs w:val="28"/>
        </w:rPr>
      </w:pPr>
      <w:r>
        <w:rPr>
          <w:rFonts w:hint="eastAsia" w:ascii="宋体" w:hAnsi="宋体"/>
          <w:color w:val="000000"/>
          <w:sz w:val="28"/>
          <w:szCs w:val="28"/>
        </w:rPr>
        <w:t>本</w:t>
      </w:r>
      <w:r>
        <w:rPr>
          <w:rFonts w:hint="eastAsia" w:ascii="宋体" w:hAnsi="宋体"/>
          <w:color w:val="000000"/>
          <w:sz w:val="28"/>
          <w:szCs w:val="28"/>
          <w:lang w:val="en-US" w:eastAsia="zh-CN"/>
        </w:rPr>
        <w:t>工程梅州综合保税区100MW-200MWh独立储能</w:t>
      </w:r>
      <w:r>
        <w:rPr>
          <w:rFonts w:hint="eastAsia" w:ascii="宋体" w:hAnsi="宋体"/>
          <w:color w:val="000000"/>
          <w:sz w:val="28"/>
          <w:szCs w:val="28"/>
        </w:rPr>
        <w:t>项目应业主单位要</w:t>
      </w:r>
      <w:r>
        <w:rPr>
          <w:rFonts w:hint="eastAsia" w:ascii="宋体" w:hAnsi="宋体"/>
          <w:color w:val="000000"/>
          <w:sz w:val="28"/>
          <w:szCs w:val="28"/>
          <w:lang w:val="en-US" w:eastAsia="zh-CN"/>
        </w:rPr>
        <w:t>求本工程进行优化增容量，因此项目暂停施工。总包单位现场留下人值班及对接工作。</w:t>
      </w:r>
    </w:p>
    <w:p>
      <w:pPr>
        <w:numPr>
          <w:ilvl w:val="0"/>
          <w:numId w:val="3"/>
        </w:numPr>
        <w:spacing w:beforeLines="100" w:afterLines="150"/>
        <w:rPr>
          <w:rFonts w:ascii="宋体" w:hAnsi="宋体"/>
          <w:color w:val="000000"/>
          <w:sz w:val="28"/>
          <w:szCs w:val="28"/>
        </w:rPr>
      </w:pPr>
      <w:r>
        <w:rPr>
          <w:rFonts w:hint="eastAsia" w:ascii="宋体" w:hAnsi="宋体"/>
          <w:color w:val="000000"/>
          <w:sz w:val="28"/>
          <w:szCs w:val="28"/>
        </w:rPr>
        <w:t>本月</w:t>
      </w:r>
      <w:r>
        <w:rPr>
          <w:rFonts w:hint="eastAsia" w:ascii="宋体" w:hAnsi="宋体"/>
          <w:color w:val="000000"/>
          <w:sz w:val="28"/>
          <w:szCs w:val="28"/>
          <w:lang w:val="en-US" w:eastAsia="zh-CN"/>
        </w:rPr>
        <w:t>应用业主要求下发（工序安排协商令6月18）日开始储能项目的其它工程复工工作。</w:t>
      </w:r>
    </w:p>
    <w:p>
      <w:pPr>
        <w:numPr>
          <w:ilvl w:val="0"/>
          <w:numId w:val="1"/>
        </w:numPr>
        <w:spacing w:beforeLines="100" w:afterLines="150"/>
        <w:rPr>
          <w:color w:val="000000"/>
          <w:sz w:val="28"/>
          <w:szCs w:val="28"/>
        </w:rPr>
      </w:pPr>
      <w:r>
        <w:rPr>
          <w:rFonts w:hint="eastAsia"/>
          <w:color w:val="000000"/>
          <w:sz w:val="28"/>
          <w:szCs w:val="28"/>
        </w:rPr>
        <w:t>本月工程建设内容</w:t>
      </w:r>
    </w:p>
    <w:p>
      <w:pPr>
        <w:numPr>
          <w:ilvl w:val="0"/>
          <w:numId w:val="4"/>
        </w:numPr>
        <w:spacing w:beforeLines="100" w:afterLines="150"/>
        <w:rPr>
          <w:color w:val="000000"/>
          <w:sz w:val="28"/>
          <w:szCs w:val="28"/>
        </w:rPr>
      </w:pPr>
      <w:r>
        <w:rPr>
          <w:rFonts w:hint="eastAsia"/>
          <w:color w:val="000000"/>
          <w:sz w:val="28"/>
          <w:szCs w:val="28"/>
        </w:rPr>
        <w:t>本月施工场</w:t>
      </w:r>
      <w:r>
        <w:rPr>
          <w:rFonts w:hint="eastAsia"/>
          <w:color w:val="000000"/>
          <w:sz w:val="28"/>
          <w:szCs w:val="28"/>
          <w:lang w:val="en-US" w:eastAsia="zh-CN"/>
        </w:rPr>
        <w:t>应业主要求下发1份6月18日本项目工序安排协商令要求总包单位除升压站在优化外，其他项目都可以进行施工。包括场坪、围墙、水泵房、道路等工程。</w:t>
      </w:r>
      <w:bookmarkStart w:id="0" w:name="_GoBack"/>
      <w:bookmarkEnd w:id="0"/>
    </w:p>
    <w:p>
      <w:pPr>
        <w:numPr>
          <w:ilvl w:val="0"/>
          <w:numId w:val="4"/>
        </w:numPr>
        <w:spacing w:beforeLines="100" w:afterLines="150"/>
        <w:rPr>
          <w:color w:val="000000"/>
          <w:sz w:val="28"/>
          <w:szCs w:val="28"/>
        </w:rPr>
      </w:pPr>
      <w:r>
        <w:rPr>
          <w:rFonts w:hint="eastAsia"/>
          <w:color w:val="000000"/>
          <w:sz w:val="28"/>
          <w:szCs w:val="28"/>
          <w:lang w:val="en-US" w:eastAsia="zh-CN"/>
        </w:rPr>
        <w:t>本月天气变化多端雨水较多，升压站独立基坑排水施工。并要求总包单位预防雷雨大风及用电安全工作。并要求总包单位做好安全月的主题活动，“消除事故隐患、筑牢安全防线</w:t>
      </w:r>
      <w:r>
        <w:rPr>
          <w:rFonts w:hint="default"/>
          <w:color w:val="000000"/>
          <w:sz w:val="28"/>
          <w:szCs w:val="28"/>
          <w:lang w:val="en-US" w:eastAsia="zh-CN"/>
        </w:rPr>
        <w:t>”</w:t>
      </w:r>
      <w:r>
        <w:rPr>
          <w:rFonts w:hint="eastAsia"/>
          <w:color w:val="000000"/>
          <w:sz w:val="28"/>
          <w:szCs w:val="28"/>
          <w:lang w:val="en-US" w:eastAsia="zh-CN"/>
        </w:rPr>
        <w:t>工作。</w:t>
      </w:r>
    </w:p>
    <w:p>
      <w:pPr>
        <w:numPr>
          <w:ilvl w:val="0"/>
          <w:numId w:val="1"/>
        </w:numPr>
        <w:spacing w:beforeLines="100" w:afterLines="150"/>
        <w:rPr>
          <w:color w:val="000000"/>
          <w:sz w:val="28"/>
          <w:szCs w:val="28"/>
        </w:rPr>
      </w:pPr>
      <w:r>
        <w:rPr>
          <w:rFonts w:hint="eastAsia"/>
          <w:color w:val="000000"/>
          <w:sz w:val="28"/>
          <w:szCs w:val="28"/>
        </w:rPr>
        <w:t>本月工程质量管控方面的措施</w:t>
      </w:r>
    </w:p>
    <w:p>
      <w:pPr>
        <w:numPr>
          <w:ilvl w:val="0"/>
          <w:numId w:val="5"/>
        </w:numPr>
        <w:spacing w:beforeLines="100" w:afterLines="150"/>
        <w:rPr>
          <w:color w:val="000000"/>
          <w:sz w:val="28"/>
          <w:szCs w:val="28"/>
        </w:rPr>
      </w:pPr>
      <w:r>
        <w:rPr>
          <w:rFonts w:hint="eastAsia"/>
          <w:color w:val="000000"/>
          <w:sz w:val="28"/>
          <w:szCs w:val="28"/>
        </w:rPr>
        <w:t>本月监理项目部</w:t>
      </w:r>
      <w:r>
        <w:rPr>
          <w:rFonts w:hint="eastAsia"/>
          <w:color w:val="000000"/>
          <w:sz w:val="28"/>
          <w:szCs w:val="28"/>
          <w:lang w:val="en-US" w:eastAsia="zh-CN"/>
        </w:rPr>
        <w:t>因为本项目暂停工后，升压站基坑积水要求总包单位做好排水工作。保证基础砼质量。及现场材料覆盖监管工作。从6月20日总包单位施工人员进入现场开始查看围墙图纸、测量场坪标高及挖机场坪施工工作。要求总包单位抓紧沟通设计单位出据设计蓝图工作，尽快推动本项目施工进度向前发展。</w:t>
      </w:r>
    </w:p>
    <w:p>
      <w:pPr>
        <w:numPr>
          <w:ilvl w:val="0"/>
          <w:numId w:val="5"/>
        </w:numPr>
        <w:spacing w:beforeLines="100" w:afterLines="150"/>
        <w:rPr>
          <w:color w:val="000000"/>
          <w:sz w:val="28"/>
          <w:szCs w:val="28"/>
        </w:rPr>
      </w:pPr>
      <w:r>
        <w:rPr>
          <w:rFonts w:hint="eastAsia"/>
          <w:color w:val="000000"/>
          <w:sz w:val="28"/>
          <w:szCs w:val="28"/>
        </w:rPr>
        <w:t xml:space="preserve"> </w:t>
      </w:r>
      <w:r>
        <w:rPr>
          <w:rFonts w:hint="eastAsia"/>
          <w:color w:val="000000"/>
          <w:sz w:val="28"/>
          <w:szCs w:val="28"/>
          <w:lang w:val="en-US" w:eastAsia="zh-CN"/>
        </w:rPr>
        <w:t>监理人员每天通过现场巡视，</w:t>
      </w:r>
      <w:r>
        <w:rPr>
          <w:color w:val="000000"/>
          <w:sz w:val="28"/>
          <w:szCs w:val="28"/>
        </w:rPr>
        <w:t xml:space="preserve"> </w:t>
      </w:r>
      <w:r>
        <w:rPr>
          <w:rFonts w:hint="eastAsia"/>
          <w:color w:val="000000"/>
          <w:sz w:val="28"/>
          <w:szCs w:val="28"/>
          <w:lang w:val="en-US" w:eastAsia="zh-CN"/>
        </w:rPr>
        <w:t>并</w:t>
      </w:r>
      <w:r>
        <w:rPr>
          <w:rFonts w:hint="eastAsia"/>
          <w:color w:val="000000"/>
          <w:sz w:val="28"/>
          <w:szCs w:val="28"/>
        </w:rPr>
        <w:t>对各个</w:t>
      </w:r>
      <w:r>
        <w:rPr>
          <w:rFonts w:hint="eastAsia"/>
          <w:color w:val="000000"/>
          <w:sz w:val="28"/>
          <w:szCs w:val="28"/>
          <w:lang w:val="en-US" w:eastAsia="zh-CN"/>
        </w:rPr>
        <w:t>关键部位</w:t>
      </w:r>
      <w:r>
        <w:rPr>
          <w:rFonts w:hint="eastAsia"/>
          <w:color w:val="000000"/>
          <w:sz w:val="28"/>
          <w:szCs w:val="28"/>
        </w:rPr>
        <w:t>需要旁站的工序进行监督及记录，对发现的问题立即要求施工单位进行整</w:t>
      </w:r>
      <w:r>
        <w:rPr>
          <w:rFonts w:hint="eastAsia"/>
          <w:color w:val="000000"/>
          <w:sz w:val="28"/>
          <w:szCs w:val="28"/>
          <w:lang w:val="en-US" w:eastAsia="zh-CN"/>
        </w:rPr>
        <w:t>改。</w:t>
      </w:r>
    </w:p>
    <w:p>
      <w:pPr>
        <w:numPr>
          <w:ilvl w:val="0"/>
          <w:numId w:val="1"/>
        </w:numPr>
        <w:spacing w:beforeLines="100" w:afterLines="150"/>
        <w:rPr>
          <w:color w:val="000000"/>
          <w:sz w:val="28"/>
          <w:szCs w:val="28"/>
        </w:rPr>
      </w:pPr>
      <w:r>
        <w:rPr>
          <w:rFonts w:hint="eastAsia"/>
          <w:color w:val="000000"/>
          <w:sz w:val="28"/>
          <w:szCs w:val="28"/>
        </w:rPr>
        <w:t>工程进度控制方面工作情况</w:t>
      </w:r>
    </w:p>
    <w:p>
      <w:pPr>
        <w:numPr>
          <w:ilvl w:val="0"/>
          <w:numId w:val="6"/>
        </w:numPr>
        <w:spacing w:beforeLines="100" w:afterLines="150"/>
        <w:rPr>
          <w:color w:val="000000"/>
          <w:sz w:val="28"/>
          <w:szCs w:val="28"/>
        </w:rPr>
      </w:pPr>
      <w:r>
        <w:rPr>
          <w:rFonts w:hint="eastAsia"/>
          <w:color w:val="000000"/>
          <w:sz w:val="28"/>
          <w:szCs w:val="28"/>
        </w:rPr>
        <w:t xml:space="preserve"> </w:t>
      </w:r>
      <w:r>
        <w:rPr>
          <w:color w:val="000000"/>
          <w:sz w:val="28"/>
          <w:szCs w:val="28"/>
        </w:rPr>
        <w:t xml:space="preserve"> </w:t>
      </w:r>
      <w:r>
        <w:rPr>
          <w:rFonts w:hint="eastAsia"/>
          <w:color w:val="000000"/>
          <w:sz w:val="28"/>
          <w:szCs w:val="28"/>
        </w:rPr>
        <w:t>本月此项目</w:t>
      </w:r>
      <w:r>
        <w:rPr>
          <w:rFonts w:hint="eastAsia"/>
          <w:color w:val="000000"/>
          <w:sz w:val="28"/>
          <w:szCs w:val="28"/>
          <w:lang w:val="en-US" w:eastAsia="zh-CN"/>
        </w:rPr>
        <w:t>因为升压站增加容量暂停施工。</w:t>
      </w:r>
    </w:p>
    <w:p>
      <w:pPr>
        <w:numPr>
          <w:ilvl w:val="0"/>
          <w:numId w:val="0"/>
        </w:numPr>
        <w:spacing w:beforeLines="100" w:afterLines="150"/>
        <w:ind w:left="360" w:leftChars="0"/>
        <w:rPr>
          <w:rFonts w:hint="default"/>
          <w:color w:val="000000"/>
          <w:sz w:val="28"/>
          <w:szCs w:val="28"/>
          <w:lang w:val="en-US"/>
        </w:rPr>
      </w:pPr>
      <w:r>
        <w:rPr>
          <w:rFonts w:hint="eastAsia"/>
          <w:color w:val="000000"/>
          <w:sz w:val="28"/>
          <w:szCs w:val="28"/>
          <w:lang w:val="en-US" w:eastAsia="zh-CN"/>
        </w:rPr>
        <w:t>2、与总包单位沟通要做好复工后的准备工作，及图纸对接工作。以及工程施工计划安排。</w:t>
      </w:r>
    </w:p>
    <w:p>
      <w:pPr>
        <w:numPr>
          <w:ilvl w:val="0"/>
          <w:numId w:val="1"/>
        </w:numPr>
        <w:spacing w:beforeLines="100" w:afterLines="150"/>
        <w:rPr>
          <w:color w:val="000000"/>
          <w:sz w:val="28"/>
          <w:szCs w:val="28"/>
        </w:rPr>
      </w:pPr>
      <w:r>
        <w:rPr>
          <w:rFonts w:hint="eastAsia"/>
          <w:color w:val="000000"/>
          <w:sz w:val="28"/>
          <w:szCs w:val="28"/>
        </w:rPr>
        <w:t>本月工程建设总</w:t>
      </w:r>
      <w:r>
        <w:rPr>
          <w:rFonts w:hint="eastAsia"/>
          <w:color w:val="000000"/>
          <w:sz w:val="28"/>
          <w:szCs w:val="28"/>
          <w:lang w:val="en-US" w:eastAsia="zh-CN"/>
        </w:rPr>
        <w:t>结</w:t>
      </w:r>
    </w:p>
    <w:p>
      <w:pPr>
        <w:numPr>
          <w:ilvl w:val="0"/>
          <w:numId w:val="7"/>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梅州综合保税区100MW-200MWh独立储能项目</w:t>
      </w:r>
      <w:r>
        <w:rPr>
          <w:rFonts w:hint="eastAsia"/>
          <w:color w:val="000000"/>
          <w:sz w:val="28"/>
          <w:szCs w:val="28"/>
        </w:rPr>
        <w:t>现场安全文明施工良好，无安全事故发生。</w:t>
      </w:r>
    </w:p>
    <w:p>
      <w:pPr>
        <w:numPr>
          <w:ilvl w:val="0"/>
          <w:numId w:val="7"/>
        </w:numPr>
        <w:spacing w:beforeLines="100" w:afterLines="150"/>
        <w:rPr>
          <w:color w:val="000000"/>
          <w:sz w:val="28"/>
          <w:szCs w:val="28"/>
        </w:rPr>
      </w:pPr>
      <w:r>
        <w:rPr>
          <w:rFonts w:hint="eastAsia"/>
          <w:color w:val="000000"/>
          <w:sz w:val="28"/>
          <w:szCs w:val="28"/>
        </w:rPr>
        <w:t>本月施工基本符合现场要求，在工程施工过程中，我监理人员以认真的态度对待自己的工作，在从事的各项工作中，都能尽职尽责</w:t>
      </w:r>
      <w:r>
        <w:rPr>
          <w:rFonts w:hint="eastAsia"/>
          <w:color w:val="000000"/>
          <w:sz w:val="28"/>
          <w:szCs w:val="28"/>
          <w:lang w:val="en-US" w:eastAsia="zh-CN"/>
        </w:rPr>
        <w:t>按照法律法规、相关规范及监理合同进行监理工作</w:t>
      </w:r>
      <w:r>
        <w:rPr>
          <w:rFonts w:hint="eastAsia"/>
          <w:color w:val="000000"/>
          <w:sz w:val="28"/>
          <w:szCs w:val="28"/>
        </w:rPr>
        <w:t>。并现场提醒施工单位的</w:t>
      </w:r>
      <w:r>
        <w:rPr>
          <w:rFonts w:hint="eastAsia"/>
          <w:color w:val="000000"/>
          <w:sz w:val="28"/>
          <w:szCs w:val="28"/>
          <w:lang w:val="en-US" w:eastAsia="zh-CN"/>
        </w:rPr>
        <w:t>安全、</w:t>
      </w:r>
      <w:r>
        <w:rPr>
          <w:rFonts w:hint="eastAsia"/>
          <w:color w:val="000000"/>
          <w:sz w:val="28"/>
          <w:szCs w:val="28"/>
        </w:rPr>
        <w:t>质量</w:t>
      </w:r>
      <w:r>
        <w:rPr>
          <w:rFonts w:hint="eastAsia"/>
          <w:color w:val="000000"/>
          <w:sz w:val="28"/>
          <w:szCs w:val="28"/>
          <w:lang w:val="en-US" w:eastAsia="zh-CN"/>
        </w:rPr>
        <w:t>及</w:t>
      </w:r>
      <w:r>
        <w:rPr>
          <w:rFonts w:hint="eastAsia"/>
          <w:color w:val="000000"/>
          <w:sz w:val="28"/>
          <w:szCs w:val="28"/>
        </w:rPr>
        <w:t>进度</w:t>
      </w:r>
      <w:r>
        <w:rPr>
          <w:rFonts w:hint="eastAsia"/>
          <w:color w:val="000000"/>
          <w:sz w:val="28"/>
          <w:szCs w:val="28"/>
          <w:lang w:val="en-US" w:eastAsia="zh-CN"/>
        </w:rPr>
        <w:t>的</w:t>
      </w:r>
      <w:r>
        <w:rPr>
          <w:rFonts w:hint="eastAsia"/>
          <w:color w:val="000000"/>
          <w:sz w:val="28"/>
          <w:szCs w:val="28"/>
        </w:rPr>
        <w:t>管控</w:t>
      </w:r>
      <w:r>
        <w:rPr>
          <w:rFonts w:hint="eastAsia"/>
          <w:color w:val="000000"/>
          <w:sz w:val="28"/>
          <w:szCs w:val="28"/>
          <w:lang w:val="en-US" w:eastAsia="zh-CN"/>
        </w:rPr>
        <w:t>工作。</w:t>
      </w:r>
    </w:p>
    <w:p>
      <w:pPr>
        <w:numPr>
          <w:ilvl w:val="0"/>
          <w:numId w:val="7"/>
        </w:numPr>
        <w:spacing w:beforeLines="100" w:afterLines="150"/>
        <w:rPr>
          <w:color w:val="000000"/>
          <w:sz w:val="28"/>
          <w:szCs w:val="28"/>
        </w:rPr>
      </w:pPr>
      <w:r>
        <w:rPr>
          <w:rFonts w:hint="eastAsia"/>
          <w:color w:val="000000"/>
          <w:sz w:val="28"/>
          <w:szCs w:val="28"/>
          <w:lang w:val="en-US" w:eastAsia="zh-CN"/>
        </w:rPr>
        <w:t>应业主要求监理人员留现场与业主保持联系沟通并随时提供相关资料，及监理资料编制工作。</w:t>
      </w:r>
    </w:p>
    <w:p>
      <w:pPr>
        <w:numPr>
          <w:ilvl w:val="0"/>
          <w:numId w:val="1"/>
        </w:numPr>
        <w:spacing w:beforeLines="100" w:afterLines="150"/>
        <w:rPr>
          <w:color w:val="000000"/>
          <w:sz w:val="28"/>
          <w:szCs w:val="28"/>
        </w:rPr>
      </w:pPr>
      <w:r>
        <w:rPr>
          <w:rFonts w:hint="eastAsia"/>
          <w:color w:val="000000"/>
          <w:sz w:val="28"/>
          <w:szCs w:val="28"/>
        </w:rPr>
        <w:t>下月监理工作重点</w:t>
      </w:r>
    </w:p>
    <w:p>
      <w:pPr>
        <w:numPr>
          <w:ilvl w:val="0"/>
          <w:numId w:val="8"/>
        </w:numPr>
        <w:spacing w:beforeLines="100" w:afterLines="150"/>
        <w:rPr>
          <w:color w:val="000000"/>
          <w:sz w:val="28"/>
          <w:szCs w:val="28"/>
        </w:rPr>
      </w:pPr>
      <w:r>
        <w:rPr>
          <w:rFonts w:hint="eastAsia"/>
          <w:color w:val="000000"/>
          <w:sz w:val="28"/>
          <w:szCs w:val="28"/>
        </w:rPr>
        <w:t>下月工作重点是</w:t>
      </w:r>
      <w:r>
        <w:rPr>
          <w:rFonts w:hint="eastAsia"/>
          <w:color w:val="000000"/>
          <w:sz w:val="28"/>
          <w:szCs w:val="28"/>
          <w:lang w:val="en-US" w:eastAsia="zh-CN"/>
        </w:rPr>
        <w:t>EPC总包单位及相关单位的设计图纸到位并会审。以及电气图纸的设计与变更情况的落实工作。</w:t>
      </w:r>
    </w:p>
    <w:p>
      <w:pPr>
        <w:numPr>
          <w:ilvl w:val="0"/>
          <w:numId w:val="8"/>
        </w:numPr>
        <w:spacing w:beforeLines="100" w:afterLines="150"/>
        <w:rPr>
          <w:color w:val="000000"/>
          <w:sz w:val="28"/>
          <w:szCs w:val="28"/>
        </w:rPr>
      </w:pPr>
      <w:r>
        <w:rPr>
          <w:rFonts w:hint="eastAsia"/>
          <w:color w:val="000000"/>
          <w:sz w:val="28"/>
          <w:szCs w:val="28"/>
        </w:rPr>
        <w:t>本工程</w:t>
      </w:r>
      <w:r>
        <w:rPr>
          <w:rFonts w:hint="eastAsia"/>
          <w:color w:val="000000"/>
          <w:sz w:val="28"/>
          <w:szCs w:val="28"/>
          <w:lang w:val="en-US" w:eastAsia="zh-CN"/>
        </w:rPr>
        <w:t>业主</w:t>
      </w:r>
      <w:r>
        <w:rPr>
          <w:rFonts w:hint="eastAsia"/>
          <w:color w:val="000000"/>
          <w:sz w:val="28"/>
          <w:szCs w:val="28"/>
        </w:rPr>
        <w:t>单位及</w:t>
      </w:r>
      <w:r>
        <w:rPr>
          <w:rFonts w:hint="eastAsia"/>
          <w:color w:val="000000"/>
          <w:sz w:val="28"/>
          <w:szCs w:val="28"/>
          <w:lang w:val="en-US" w:eastAsia="zh-CN"/>
        </w:rPr>
        <w:t>设计</w:t>
      </w:r>
      <w:r>
        <w:rPr>
          <w:rFonts w:hint="eastAsia"/>
          <w:color w:val="000000"/>
          <w:sz w:val="28"/>
          <w:szCs w:val="28"/>
        </w:rPr>
        <w:t>单位</w:t>
      </w:r>
      <w:r>
        <w:rPr>
          <w:rFonts w:hint="eastAsia"/>
          <w:color w:val="000000"/>
          <w:sz w:val="28"/>
          <w:szCs w:val="28"/>
          <w:lang w:eastAsia="zh-CN"/>
        </w:rPr>
        <w:t>、</w:t>
      </w:r>
      <w:r>
        <w:rPr>
          <w:rFonts w:hint="eastAsia"/>
          <w:color w:val="000000"/>
          <w:sz w:val="28"/>
          <w:szCs w:val="28"/>
          <w:lang w:val="en-US" w:eastAsia="zh-CN"/>
        </w:rPr>
        <w:t>总包</w:t>
      </w:r>
      <w:r>
        <w:rPr>
          <w:rFonts w:hint="eastAsia"/>
          <w:color w:val="000000"/>
          <w:sz w:val="28"/>
          <w:szCs w:val="28"/>
        </w:rPr>
        <w:t>单位</w:t>
      </w:r>
      <w:r>
        <w:rPr>
          <w:rFonts w:hint="eastAsia"/>
          <w:color w:val="000000"/>
          <w:sz w:val="28"/>
          <w:szCs w:val="28"/>
          <w:lang w:val="en-US" w:eastAsia="zh-CN"/>
        </w:rPr>
        <w:t>共同落实沟通本项目的电气、土建、设备安装图纸的对接工作。并</w:t>
      </w:r>
      <w:r>
        <w:rPr>
          <w:rFonts w:hint="eastAsia"/>
          <w:color w:val="000000"/>
          <w:sz w:val="28"/>
          <w:szCs w:val="28"/>
        </w:rPr>
        <w:t>到场进行图纸会审进行施工。</w:t>
      </w:r>
    </w:p>
    <w:p>
      <w:pPr>
        <w:numPr>
          <w:ilvl w:val="0"/>
          <w:numId w:val="8"/>
        </w:numPr>
        <w:spacing w:beforeLines="100" w:afterLines="150"/>
        <w:rPr>
          <w:color w:val="000000"/>
          <w:sz w:val="28"/>
          <w:szCs w:val="28"/>
        </w:rPr>
      </w:pPr>
      <w:r>
        <w:rPr>
          <w:rFonts w:hint="eastAsia"/>
          <w:color w:val="000000"/>
          <w:sz w:val="28"/>
          <w:szCs w:val="28"/>
        </w:rPr>
        <w:t>对现场</w:t>
      </w:r>
      <w:r>
        <w:rPr>
          <w:rFonts w:hint="eastAsia"/>
          <w:b/>
          <w:bCs/>
          <w:color w:val="000000"/>
          <w:sz w:val="28"/>
          <w:szCs w:val="28"/>
        </w:rPr>
        <w:t>临时用电</w:t>
      </w:r>
      <w:r>
        <w:rPr>
          <w:rFonts w:hint="eastAsia"/>
          <w:color w:val="000000"/>
          <w:sz w:val="28"/>
          <w:szCs w:val="28"/>
        </w:rPr>
        <w:t>及</w:t>
      </w:r>
      <w:r>
        <w:rPr>
          <w:rFonts w:hint="eastAsia"/>
          <w:b/>
          <w:bCs/>
          <w:color w:val="000000"/>
          <w:sz w:val="28"/>
          <w:szCs w:val="28"/>
        </w:rPr>
        <w:t>安全文明</w:t>
      </w:r>
      <w:r>
        <w:rPr>
          <w:rFonts w:hint="eastAsia"/>
          <w:color w:val="000000"/>
          <w:sz w:val="28"/>
          <w:szCs w:val="28"/>
        </w:rPr>
        <w:t>施工进行监督管理。</w:t>
      </w:r>
      <w:r>
        <w:rPr>
          <w:rFonts w:hint="eastAsia"/>
          <w:color w:val="000000"/>
          <w:sz w:val="28"/>
          <w:szCs w:val="28"/>
          <w:lang w:val="en-US" w:eastAsia="zh-CN"/>
        </w:rPr>
        <w:t>并要求总包单位做好本月的安全月活动宣传工作。</w:t>
      </w:r>
    </w:p>
    <w:p>
      <w:pPr>
        <w:spacing w:beforeLines="100" w:afterLines="150"/>
        <w:ind w:left="360"/>
        <w:rPr>
          <w:color w:val="000000"/>
          <w:sz w:val="28"/>
          <w:szCs w:val="28"/>
        </w:rPr>
      </w:pPr>
      <w:r>
        <w:rPr>
          <w:rFonts w:hint="eastAsia"/>
          <w:color w:val="000000"/>
          <w:sz w:val="28"/>
          <w:szCs w:val="28"/>
          <w:lang w:val="en-US" w:eastAsia="zh-CN"/>
        </w:rPr>
        <w:t>梅州储能项目，</w:t>
      </w:r>
      <w:r>
        <w:rPr>
          <w:rFonts w:hint="eastAsia"/>
          <w:color w:val="000000"/>
          <w:sz w:val="28"/>
          <w:szCs w:val="28"/>
        </w:rPr>
        <w:t>正衡监理部202</w:t>
      </w:r>
      <w:r>
        <w:rPr>
          <w:rFonts w:hint="eastAsia"/>
          <w:color w:val="000000"/>
          <w:sz w:val="28"/>
          <w:szCs w:val="28"/>
          <w:lang w:val="en-US" w:eastAsia="zh-CN"/>
        </w:rPr>
        <w:t>4</w:t>
      </w:r>
      <w:r>
        <w:rPr>
          <w:rFonts w:hint="eastAsia"/>
          <w:color w:val="000000"/>
          <w:sz w:val="28"/>
          <w:szCs w:val="28"/>
        </w:rPr>
        <w:t>，0</w:t>
      </w:r>
      <w:r>
        <w:rPr>
          <w:rFonts w:hint="eastAsia"/>
          <w:color w:val="000000"/>
          <w:sz w:val="28"/>
          <w:szCs w:val="28"/>
          <w:lang w:val="en-US" w:eastAsia="zh-CN"/>
        </w:rPr>
        <w:t>6</w:t>
      </w:r>
      <w:r>
        <w:rPr>
          <w:rFonts w:hint="eastAsia"/>
          <w:color w:val="000000"/>
          <w:sz w:val="28"/>
          <w:szCs w:val="28"/>
        </w:rPr>
        <w:t>，30</w:t>
      </w:r>
    </w:p>
    <w:p>
      <w:pPr>
        <w:spacing w:before="100" w:beforeAutospacing="1" w:after="100" w:afterAutospacing="1"/>
        <w:ind w:left="357"/>
        <w:rPr>
          <w:rFonts w:hint="eastAsia" w:eastAsia="宋体"/>
          <w:color w:val="000000"/>
          <w:sz w:val="28"/>
          <w:szCs w:val="28"/>
          <w:lang w:eastAsia="zh-CN"/>
        </w:rPr>
      </w:pPr>
      <w:r>
        <w:rPr>
          <w:rFonts w:hint="eastAsia" w:eastAsia="宋体"/>
          <w:color w:val="000000"/>
          <w:sz w:val="28"/>
          <w:szCs w:val="28"/>
          <w:lang w:eastAsia="zh-CN"/>
        </w:rPr>
        <w:pict>
          <v:shape id="_x0000_i1025" o:spt="75" alt="Screenshot_20240623_200019" type="#_x0000_t75" style="height:382.55pt;width:415.55pt;" filled="f" o:preferrelative="t" stroked="f" coordsize="21600,21600">
            <v:path/>
            <v:fill on="f" focussize="0,0"/>
            <v:stroke on="f"/>
            <v:imagedata r:id="rId7" o:title="Screenshot_20240623_200019"/>
            <o:lock v:ext="edit" aspectratio="t"/>
            <w10:wrap type="none"/>
            <w10:anchorlock/>
          </v:shape>
        </w:pict>
      </w:r>
      <w:r>
        <w:rPr>
          <w:rFonts w:hint="eastAsia" w:eastAsia="宋体"/>
          <w:color w:val="000000"/>
          <w:sz w:val="28"/>
          <w:szCs w:val="28"/>
          <w:lang w:eastAsia="zh-CN"/>
        </w:rPr>
        <w:pict>
          <v:shape id="_x0000_i1026" o:spt="75" alt="场坪施工2." type="#_x0000_t75" style="height:220.2pt;width:413.3pt;" filled="f" o:preferrelative="t" stroked="f" coordsize="21600,21600">
            <v:path/>
            <v:fill on="f" focussize="0,0"/>
            <v:stroke on="f"/>
            <v:imagedata r:id="rId8" o:title="场坪施工2."/>
            <o:lock v:ext="edit" aspectratio="t"/>
            <w10:wrap type="none"/>
            <w10:anchorlock/>
          </v:shape>
        </w:pic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9"/>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264" w:type="dxa"/>
            <w:shd w:val="clear" w:color="auto" w:fill="auto"/>
          </w:tcPr>
          <w:p>
            <w:pPr>
              <w:spacing w:before="100" w:beforeAutospacing="1" w:after="100" w:afterAutospacing="1"/>
              <w:jc w:val="both"/>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围墙定点放线施工</w:t>
            </w:r>
          </w:p>
        </w:tc>
        <w:tc>
          <w:tcPr>
            <w:tcW w:w="4264" w:type="dxa"/>
            <w:shd w:val="clear" w:color="auto" w:fill="auto"/>
          </w:tcPr>
          <w:p>
            <w:pPr>
              <w:spacing w:before="100" w:beforeAutospacing="1" w:after="100" w:afterAutospacing="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场坪施工。</w:t>
            </w:r>
          </w:p>
        </w:tc>
      </w:tr>
    </w:tbl>
    <w:p>
      <w:pPr>
        <w:spacing w:before="100" w:beforeAutospacing="1" w:after="100" w:afterAutospacing="1"/>
        <w:rPr>
          <w:rFonts w:hint="eastAsia" w:eastAsia="宋体"/>
          <w:color w:val="000000"/>
          <w:sz w:val="24"/>
          <w:szCs w:val="24"/>
          <w:lang w:eastAsia="zh-CN"/>
        </w:rPr>
      </w:pPr>
      <w:r>
        <w:rPr>
          <w:rFonts w:hint="eastAsia" w:eastAsia="宋体"/>
          <w:color w:val="000000"/>
          <w:sz w:val="24"/>
          <w:szCs w:val="24"/>
          <w:lang w:eastAsia="zh-CN"/>
        </w:rPr>
        <w:pict>
          <v:shape id="_x0000_i1027" o:spt="75" alt="I场坪施工。" type="#_x0000_t75" style="height:333.75pt;width:447.1pt;" filled="f" o:preferrelative="t" stroked="f" coordsize="21600,21600">
            <v:path/>
            <v:fill on="f" focussize="0,0"/>
            <v:stroke on="f"/>
            <v:imagedata r:id="rId9" o:title="I场坪施工。"/>
            <o:lock v:ext="edit" aspectratio="t"/>
            <w10:wrap type="none"/>
            <w10:anchorlock/>
          </v:shape>
        </w:pict>
      </w:r>
    </w:p>
    <w:p>
      <w:pPr>
        <w:spacing w:before="100" w:beforeAutospacing="1" w:after="100" w:afterAutospacing="1"/>
        <w:ind w:left="357"/>
        <w:rPr>
          <w:rFonts w:hint="eastAsia" w:eastAsia="宋体"/>
          <w:color w:val="000000"/>
          <w:sz w:val="24"/>
          <w:szCs w:val="24"/>
          <w:lang w:eastAsia="zh-CN"/>
        </w:rPr>
      </w:pPr>
      <w:r>
        <w:rPr>
          <w:rFonts w:hint="eastAsia" w:eastAsia="宋体"/>
          <w:color w:val="000000"/>
          <w:sz w:val="24"/>
          <w:szCs w:val="24"/>
          <w:lang w:eastAsia="zh-CN"/>
        </w:rPr>
        <w:pict>
          <v:shape id="_x0000_i1028" o:spt="75" alt="场坪施工1" type="#_x0000_t75" style="height:249.95pt;width:431.95pt;" filled="f" o:preferrelative="t" stroked="f" coordsize="21600,21600">
            <v:path/>
            <v:fill on="f" focussize="0,0"/>
            <v:stroke on="f"/>
            <v:imagedata r:id="rId10" o:title="场坪施工1"/>
            <o:lock v:ext="edit" aspectratio="t"/>
            <w10:wrap type="none"/>
            <w10:anchorlock/>
          </v:shape>
        </w:pic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086" w:type="dxa"/>
            <w:shd w:val="clear" w:color="auto" w:fill="auto"/>
          </w:tcPr>
          <w:p>
            <w:pPr>
              <w:spacing w:before="100" w:beforeAutospacing="1" w:after="100" w:afterAutospacing="1"/>
              <w:jc w:val="both"/>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场坪施工</w:t>
            </w:r>
          </w:p>
        </w:tc>
        <w:tc>
          <w:tcPr>
            <w:tcW w:w="4085" w:type="dxa"/>
            <w:shd w:val="clear" w:color="auto" w:fill="auto"/>
          </w:tcPr>
          <w:p>
            <w:pPr>
              <w:spacing w:before="100" w:beforeAutospacing="1" w:after="100" w:afterAutospacing="1"/>
              <w:jc w:val="both"/>
              <w:rPr>
                <w:rFonts w:hint="default" w:ascii="宋体" w:hAnsi="宋体" w:eastAsia="宋体"/>
                <w:b/>
                <w:bCs/>
                <w:color w:val="000000"/>
                <w:sz w:val="24"/>
                <w:szCs w:val="24"/>
                <w:lang w:val="en-US" w:eastAsia="zh-CN"/>
              </w:rPr>
            </w:pPr>
          </w:p>
        </w:tc>
      </w:tr>
    </w:tbl>
    <w:p>
      <w:pPr>
        <w:spacing w:before="100" w:beforeAutospacing="1" w:after="100" w:afterAutospacing="1"/>
        <w:rPr>
          <w:rFonts w:hint="eastAsia" w:eastAsia="宋体"/>
          <w:color w:val="000000"/>
          <w:sz w:val="24"/>
          <w:szCs w:val="24"/>
          <w:lang w:eastAsia="zh-CN"/>
        </w:rPr>
      </w:pPr>
      <w:r>
        <w:rPr>
          <w:rFonts w:hint="eastAsia" w:eastAsia="宋体"/>
          <w:color w:val="000000"/>
          <w:sz w:val="24"/>
          <w:szCs w:val="24"/>
          <w:lang w:eastAsia="zh-CN"/>
        </w:rPr>
        <w:pict>
          <v:shape id="_x0000_i1029" o:spt="75" alt="IMG_20240530_100842" type="#_x0000_t75" style="height:279pt;width:415.3pt;" filled="f" o:preferrelative="t" stroked="f" coordsize="21600,21600">
            <v:path/>
            <v:fill on="f" focussize="0,0"/>
            <v:stroke on="f"/>
            <v:imagedata r:id="rId11" o:title="IMG_20240530_100842"/>
            <o:lock v:ext="edit" aspectratio="t"/>
            <w10:wrap type="none"/>
            <w10:anchorlock/>
          </v:shape>
        </w:pic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shd w:val="clear" w:color="auto" w:fill="auto"/>
          </w:tcPr>
          <w:p>
            <w:pPr>
              <w:tabs>
                <w:tab w:val="right" w:pos="4048"/>
              </w:tabs>
              <w:spacing w:before="100" w:beforeAutospacing="1" w:after="100" w:afterAutospacing="1"/>
              <w:jc w:val="both"/>
              <w:rPr>
                <w:rFonts w:hint="default" w:eastAsia="宋体"/>
                <w:b/>
                <w:bCs/>
                <w:color w:val="000000"/>
                <w:sz w:val="28"/>
                <w:szCs w:val="28"/>
                <w:lang w:val="en-US" w:eastAsia="zh-CN"/>
              </w:rPr>
            </w:pPr>
            <w:r>
              <w:rPr>
                <w:rFonts w:hint="eastAsia"/>
                <w:b/>
                <w:bCs/>
                <w:color w:val="000000"/>
                <w:sz w:val="28"/>
                <w:szCs w:val="28"/>
                <w:lang w:val="en-US" w:eastAsia="zh-CN"/>
              </w:rPr>
              <w:t>防灾减灾宣传主题</w:t>
            </w:r>
          </w:p>
        </w:tc>
        <w:tc>
          <w:tcPr>
            <w:tcW w:w="4264" w:type="dxa"/>
            <w:shd w:val="clear" w:color="auto" w:fill="auto"/>
          </w:tcPr>
          <w:p>
            <w:pPr>
              <w:spacing w:before="100" w:beforeAutospacing="1" w:after="100" w:afterAutospacing="1"/>
              <w:jc w:val="both"/>
              <w:rPr>
                <w:rFonts w:hint="default" w:eastAsia="宋体"/>
                <w:b/>
                <w:bCs/>
                <w:color w:val="000000"/>
                <w:sz w:val="28"/>
                <w:szCs w:val="28"/>
                <w:lang w:val="en-US" w:eastAsia="zh-CN"/>
              </w:rPr>
            </w:pPr>
          </w:p>
        </w:tc>
      </w:tr>
    </w:tbl>
    <w:p>
      <w:pPr>
        <w:spacing w:before="100" w:beforeAutospacing="1" w:after="100" w:afterAutospacing="1"/>
        <w:rPr>
          <w:color w:val="000000"/>
          <w:sz w:val="24"/>
          <w:szCs w:val="24"/>
        </w:rPr>
      </w:pPr>
    </w:p>
    <w:sectPr>
      <w:footerReference r:id="rId3" w:type="default"/>
      <w:pgSz w:w="11906" w:h="16838"/>
      <w:pgMar w:top="1440" w:right="1797" w:bottom="1440" w:left="179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lang w:val="en-US"/>
      </w:rPr>
      <w:fldChar w:fldCharType="begin"/>
    </w:r>
    <w:r>
      <w:instrText xml:space="preserve">PAGE   \* MERGEFORMAT</w:instrText>
    </w:r>
    <w:r>
      <w:rPr>
        <w:lang w:val="en-US"/>
      </w:rPr>
      <w:fldChar w:fldCharType="separate"/>
    </w:r>
    <w:r>
      <w:rPr>
        <w:lang w:val="zh-CN"/>
      </w:rPr>
      <w:t>1</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57DBF"/>
    <w:multiLevelType w:val="multilevel"/>
    <w:tmpl w:val="03557DB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2C53C37"/>
    <w:multiLevelType w:val="multilevel"/>
    <w:tmpl w:val="12C53C3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B5E22B8"/>
    <w:multiLevelType w:val="multilevel"/>
    <w:tmpl w:val="1B5E22B8"/>
    <w:lvl w:ilvl="0" w:tentative="0">
      <w:start w:val="1"/>
      <w:numFmt w:val="decimal"/>
      <w:lvlText w:val="%1、"/>
      <w:lvlJc w:val="left"/>
      <w:pPr>
        <w:ind w:left="1145"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57F28D3"/>
    <w:multiLevelType w:val="multilevel"/>
    <w:tmpl w:val="257F28D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32D67306"/>
    <w:multiLevelType w:val="multilevel"/>
    <w:tmpl w:val="32D67306"/>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34DE5AEA"/>
    <w:multiLevelType w:val="multilevel"/>
    <w:tmpl w:val="34DE5AE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368844F6"/>
    <w:multiLevelType w:val="multilevel"/>
    <w:tmpl w:val="368844F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433C081B"/>
    <w:multiLevelType w:val="multilevel"/>
    <w:tmpl w:val="433C081B"/>
    <w:lvl w:ilvl="0" w:tentative="0">
      <w:start w:val="1"/>
      <w:numFmt w:val="japaneseCounting"/>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5"/>
  </w:num>
  <w:num w:numId="4">
    <w:abstractNumId w:val="3"/>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Y2ZGE2ZTQwOWM2NDY1ZWJlZWZjZWI1M2RkOTYyYTYifQ=="/>
  </w:docVars>
  <w:rsids>
    <w:rsidRoot w:val="00914097"/>
    <w:rsid w:val="0000197A"/>
    <w:rsid w:val="00001ABF"/>
    <w:rsid w:val="00010D9D"/>
    <w:rsid w:val="00011723"/>
    <w:rsid w:val="0001646C"/>
    <w:rsid w:val="000272FA"/>
    <w:rsid w:val="00030F89"/>
    <w:rsid w:val="00033011"/>
    <w:rsid w:val="00077CC1"/>
    <w:rsid w:val="00097764"/>
    <w:rsid w:val="000B751B"/>
    <w:rsid w:val="000C3A7C"/>
    <w:rsid w:val="000C6129"/>
    <w:rsid w:val="000E01C9"/>
    <w:rsid w:val="000E57FF"/>
    <w:rsid w:val="001052EF"/>
    <w:rsid w:val="0011407B"/>
    <w:rsid w:val="001277EF"/>
    <w:rsid w:val="001359E6"/>
    <w:rsid w:val="00141B91"/>
    <w:rsid w:val="00144C26"/>
    <w:rsid w:val="00155D85"/>
    <w:rsid w:val="0016508A"/>
    <w:rsid w:val="001659AB"/>
    <w:rsid w:val="00176CF0"/>
    <w:rsid w:val="001860FF"/>
    <w:rsid w:val="001949BA"/>
    <w:rsid w:val="0019636F"/>
    <w:rsid w:val="001C6CC0"/>
    <w:rsid w:val="001D0841"/>
    <w:rsid w:val="001E5D5A"/>
    <w:rsid w:val="001F3980"/>
    <w:rsid w:val="001F6453"/>
    <w:rsid w:val="00212D44"/>
    <w:rsid w:val="00213586"/>
    <w:rsid w:val="00234B4F"/>
    <w:rsid w:val="00236CF4"/>
    <w:rsid w:val="00254454"/>
    <w:rsid w:val="00272D3F"/>
    <w:rsid w:val="00285532"/>
    <w:rsid w:val="002A03E8"/>
    <w:rsid w:val="002D00BA"/>
    <w:rsid w:val="002D7C79"/>
    <w:rsid w:val="002E14D0"/>
    <w:rsid w:val="00331333"/>
    <w:rsid w:val="00346F04"/>
    <w:rsid w:val="00355277"/>
    <w:rsid w:val="003631BA"/>
    <w:rsid w:val="003673DF"/>
    <w:rsid w:val="0037207F"/>
    <w:rsid w:val="00392D99"/>
    <w:rsid w:val="003A5A33"/>
    <w:rsid w:val="003A5D2F"/>
    <w:rsid w:val="003A602D"/>
    <w:rsid w:val="003D6102"/>
    <w:rsid w:val="003E22C5"/>
    <w:rsid w:val="003E48C8"/>
    <w:rsid w:val="003E656D"/>
    <w:rsid w:val="003F2278"/>
    <w:rsid w:val="003F2405"/>
    <w:rsid w:val="003F4319"/>
    <w:rsid w:val="003F7FC2"/>
    <w:rsid w:val="00413A02"/>
    <w:rsid w:val="004369DD"/>
    <w:rsid w:val="00437553"/>
    <w:rsid w:val="00451F3E"/>
    <w:rsid w:val="00471426"/>
    <w:rsid w:val="004A1719"/>
    <w:rsid w:val="004B018A"/>
    <w:rsid w:val="004B6B7A"/>
    <w:rsid w:val="004C4DCF"/>
    <w:rsid w:val="004D7E72"/>
    <w:rsid w:val="00502559"/>
    <w:rsid w:val="005116D6"/>
    <w:rsid w:val="0052506A"/>
    <w:rsid w:val="0052564C"/>
    <w:rsid w:val="0053207F"/>
    <w:rsid w:val="005511B4"/>
    <w:rsid w:val="00570D84"/>
    <w:rsid w:val="00573BC6"/>
    <w:rsid w:val="00587576"/>
    <w:rsid w:val="005A1847"/>
    <w:rsid w:val="005D251B"/>
    <w:rsid w:val="005D2AF4"/>
    <w:rsid w:val="00602582"/>
    <w:rsid w:val="00610000"/>
    <w:rsid w:val="00610881"/>
    <w:rsid w:val="0062269C"/>
    <w:rsid w:val="00624B5B"/>
    <w:rsid w:val="00635414"/>
    <w:rsid w:val="0064295A"/>
    <w:rsid w:val="00643AD0"/>
    <w:rsid w:val="00644124"/>
    <w:rsid w:val="00680F3F"/>
    <w:rsid w:val="00686192"/>
    <w:rsid w:val="006A553A"/>
    <w:rsid w:val="006D632F"/>
    <w:rsid w:val="006E0184"/>
    <w:rsid w:val="006E4EAC"/>
    <w:rsid w:val="007046F4"/>
    <w:rsid w:val="00751216"/>
    <w:rsid w:val="00761059"/>
    <w:rsid w:val="00764A89"/>
    <w:rsid w:val="00783A21"/>
    <w:rsid w:val="007846CC"/>
    <w:rsid w:val="007C51F9"/>
    <w:rsid w:val="00805CA4"/>
    <w:rsid w:val="00812E5F"/>
    <w:rsid w:val="00890A11"/>
    <w:rsid w:val="008960B9"/>
    <w:rsid w:val="008A3C4E"/>
    <w:rsid w:val="008B04A1"/>
    <w:rsid w:val="00902029"/>
    <w:rsid w:val="00914097"/>
    <w:rsid w:val="00925AE6"/>
    <w:rsid w:val="00940405"/>
    <w:rsid w:val="00940639"/>
    <w:rsid w:val="00942278"/>
    <w:rsid w:val="00954299"/>
    <w:rsid w:val="00956B99"/>
    <w:rsid w:val="00982770"/>
    <w:rsid w:val="00986AAF"/>
    <w:rsid w:val="009A46CC"/>
    <w:rsid w:val="009D775B"/>
    <w:rsid w:val="009F1FCB"/>
    <w:rsid w:val="00A330AE"/>
    <w:rsid w:val="00A50348"/>
    <w:rsid w:val="00A54B17"/>
    <w:rsid w:val="00A7236B"/>
    <w:rsid w:val="00A909A3"/>
    <w:rsid w:val="00A935D9"/>
    <w:rsid w:val="00A97422"/>
    <w:rsid w:val="00AA2FFC"/>
    <w:rsid w:val="00AD701C"/>
    <w:rsid w:val="00AD7695"/>
    <w:rsid w:val="00AE4AB2"/>
    <w:rsid w:val="00AE518F"/>
    <w:rsid w:val="00B02DE0"/>
    <w:rsid w:val="00B07A00"/>
    <w:rsid w:val="00B2345F"/>
    <w:rsid w:val="00B24058"/>
    <w:rsid w:val="00B327D6"/>
    <w:rsid w:val="00B33BB4"/>
    <w:rsid w:val="00B41BAE"/>
    <w:rsid w:val="00B54380"/>
    <w:rsid w:val="00B6490D"/>
    <w:rsid w:val="00B70A74"/>
    <w:rsid w:val="00B86917"/>
    <w:rsid w:val="00B87116"/>
    <w:rsid w:val="00B97D7C"/>
    <w:rsid w:val="00BA24C1"/>
    <w:rsid w:val="00BA7553"/>
    <w:rsid w:val="00BA77B3"/>
    <w:rsid w:val="00BC0575"/>
    <w:rsid w:val="00BD5A72"/>
    <w:rsid w:val="00BD6F84"/>
    <w:rsid w:val="00BE3E96"/>
    <w:rsid w:val="00BF5189"/>
    <w:rsid w:val="00C03670"/>
    <w:rsid w:val="00C051E3"/>
    <w:rsid w:val="00C17FF2"/>
    <w:rsid w:val="00C21A61"/>
    <w:rsid w:val="00C24255"/>
    <w:rsid w:val="00C375A6"/>
    <w:rsid w:val="00C4713E"/>
    <w:rsid w:val="00C51EEA"/>
    <w:rsid w:val="00CA6B9A"/>
    <w:rsid w:val="00CB0F9B"/>
    <w:rsid w:val="00CC72E4"/>
    <w:rsid w:val="00CD6E55"/>
    <w:rsid w:val="00D03C53"/>
    <w:rsid w:val="00D11E01"/>
    <w:rsid w:val="00D32503"/>
    <w:rsid w:val="00D43FE0"/>
    <w:rsid w:val="00D60DD9"/>
    <w:rsid w:val="00D671E7"/>
    <w:rsid w:val="00D858ED"/>
    <w:rsid w:val="00D86032"/>
    <w:rsid w:val="00D8616D"/>
    <w:rsid w:val="00DB3E33"/>
    <w:rsid w:val="00DC684A"/>
    <w:rsid w:val="00DE20A4"/>
    <w:rsid w:val="00DE30FE"/>
    <w:rsid w:val="00DF4597"/>
    <w:rsid w:val="00E11AEA"/>
    <w:rsid w:val="00E35A41"/>
    <w:rsid w:val="00E419CF"/>
    <w:rsid w:val="00E477D2"/>
    <w:rsid w:val="00EB1CD3"/>
    <w:rsid w:val="00ED7178"/>
    <w:rsid w:val="00EF34E9"/>
    <w:rsid w:val="00EF6053"/>
    <w:rsid w:val="00EF63F2"/>
    <w:rsid w:val="00F131AE"/>
    <w:rsid w:val="00F20C3B"/>
    <w:rsid w:val="00F50BD6"/>
    <w:rsid w:val="00F7297C"/>
    <w:rsid w:val="00F85F8E"/>
    <w:rsid w:val="00FB0702"/>
    <w:rsid w:val="00FB57E0"/>
    <w:rsid w:val="00FD4BE9"/>
    <w:rsid w:val="045808C7"/>
    <w:rsid w:val="07F01E22"/>
    <w:rsid w:val="0BD52CB4"/>
    <w:rsid w:val="0D830EA6"/>
    <w:rsid w:val="0E1867C8"/>
    <w:rsid w:val="101872AF"/>
    <w:rsid w:val="11013837"/>
    <w:rsid w:val="11A0337E"/>
    <w:rsid w:val="13E17C2C"/>
    <w:rsid w:val="177D2ED4"/>
    <w:rsid w:val="17F737F6"/>
    <w:rsid w:val="18367001"/>
    <w:rsid w:val="1AAB26C6"/>
    <w:rsid w:val="1AB64F22"/>
    <w:rsid w:val="1AB8229E"/>
    <w:rsid w:val="1EB11C69"/>
    <w:rsid w:val="1F2E24FB"/>
    <w:rsid w:val="1F8326BC"/>
    <w:rsid w:val="24186FBC"/>
    <w:rsid w:val="26941666"/>
    <w:rsid w:val="274B3451"/>
    <w:rsid w:val="2F49665E"/>
    <w:rsid w:val="34C26F7D"/>
    <w:rsid w:val="3729572A"/>
    <w:rsid w:val="38BF4998"/>
    <w:rsid w:val="397762A8"/>
    <w:rsid w:val="3CA1135A"/>
    <w:rsid w:val="40140EF4"/>
    <w:rsid w:val="4194536F"/>
    <w:rsid w:val="45557E0F"/>
    <w:rsid w:val="4BF926A4"/>
    <w:rsid w:val="4EBE1630"/>
    <w:rsid w:val="4FF162DD"/>
    <w:rsid w:val="525A4581"/>
    <w:rsid w:val="531A44F5"/>
    <w:rsid w:val="561D36BE"/>
    <w:rsid w:val="56F905B2"/>
    <w:rsid w:val="56FA5A54"/>
    <w:rsid w:val="58B40944"/>
    <w:rsid w:val="5BFC1C59"/>
    <w:rsid w:val="5C116D80"/>
    <w:rsid w:val="5C311BE0"/>
    <w:rsid w:val="5EFC523C"/>
    <w:rsid w:val="60667237"/>
    <w:rsid w:val="628D4011"/>
    <w:rsid w:val="67C5061F"/>
    <w:rsid w:val="6976022A"/>
    <w:rsid w:val="6D804A83"/>
    <w:rsid w:val="6E511395"/>
    <w:rsid w:val="74215CA8"/>
    <w:rsid w:val="755325D9"/>
    <w:rsid w:val="75A26401"/>
    <w:rsid w:val="76A55366"/>
    <w:rsid w:val="797A074D"/>
    <w:rsid w:val="7A087405"/>
    <w:rsid w:val="7BE62602"/>
    <w:rsid w:val="7CF060A6"/>
    <w:rsid w:val="7D300941"/>
    <w:rsid w:val="7D567F08"/>
    <w:rsid w:val="7DEE3B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qFormat/>
    <w:uiPriority w:val="99"/>
    <w:rPr>
      <w:kern w:val="0"/>
      <w:sz w:val="18"/>
      <w:szCs w:val="18"/>
    </w:rPr>
  </w:style>
  <w:style w:type="paragraph" w:styleId="3">
    <w:name w:val="footer"/>
    <w:basedOn w:val="1"/>
    <w:link w:val="9"/>
    <w:autoRedefine/>
    <w:qFormat/>
    <w:uiPriority w:val="99"/>
    <w:pPr>
      <w:tabs>
        <w:tab w:val="center" w:pos="4153"/>
        <w:tab w:val="right" w:pos="8306"/>
      </w:tabs>
      <w:snapToGrid w:val="0"/>
      <w:jc w:val="left"/>
    </w:pPr>
    <w:rPr>
      <w:kern w:val="0"/>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kern w:val="0"/>
      <w:sz w:val="18"/>
      <w:szCs w:val="18"/>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link w:val="2"/>
    <w:semiHidden/>
    <w:qFormat/>
    <w:locked/>
    <w:uiPriority w:val="99"/>
    <w:rPr>
      <w:rFonts w:cs="Times New Roman"/>
      <w:sz w:val="18"/>
      <w:szCs w:val="18"/>
    </w:rPr>
  </w:style>
  <w:style w:type="character" w:customStyle="1" w:styleId="9">
    <w:name w:val="页脚 Char"/>
    <w:link w:val="3"/>
    <w:qFormat/>
    <w:locked/>
    <w:uiPriority w:val="99"/>
    <w:rPr>
      <w:rFonts w:cs="Times New Roman"/>
      <w:sz w:val="18"/>
      <w:szCs w:val="18"/>
    </w:rPr>
  </w:style>
  <w:style w:type="character" w:customStyle="1" w:styleId="10">
    <w:name w:val="页眉 Char"/>
    <w:link w:val="4"/>
    <w:autoRedefine/>
    <w:qFormat/>
    <w:locked/>
    <w:uiPriority w:val="99"/>
    <w:rPr>
      <w:rFonts w:cs="Times New Roman"/>
      <w:sz w:val="18"/>
      <w:szCs w:val="18"/>
    </w:rPr>
  </w:style>
  <w:style w:type="paragraph" w:customStyle="1" w:styleId="11">
    <w:name w:val="List Paragraph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1215</Words>
  <Characters>1336</Characters>
  <Lines>7</Lines>
  <Paragraphs>2</Paragraphs>
  <TotalTime>89</TotalTime>
  <ScaleCrop>false</ScaleCrop>
  <LinksUpToDate>false</LinksUpToDate>
  <CharactersWithSpaces>1352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2014-08-21T07:50:00Z</dcterms:created>
  <dc:creator>DELL-N4050</dc:creator>
  <cp:lastModifiedBy>云游群说</cp:lastModifiedBy>
  <cp:lastPrinted>2019-09-30T06:09:00Z</cp:lastPrinted>
  <dcterms:modified xsi:type="dcterms:W3CDTF">2024-07-01T01:04:39Z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5F9F757C0BDE4F1AAA99A052B75870FC_12</vt:lpwstr>
  </property>
</Properties>
</file>