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sz w:val="24"/>
          <w:szCs w:val="24"/>
        </w:rPr>
      </w:pPr>
      <w:r>
        <w:pict>
          <v:shape id="_x0000_s1026" o:spid="_x0000_s1026" o:spt="75" type="#_x0000_t75" style="position:absolute;left:0pt;margin-left:12.9pt;margin-top:91.5pt;height:26.15pt;width:85.35pt;mso-wrap-distance-bottom:0pt;mso-wrap-distance-left:9pt;mso-wrap-distance-right:9pt;mso-wrap-distance-top:0pt;z-index:251659264;mso-width-relative:page;mso-height-relative:page;" filled="f" o:preferrelative="t" stroked="f" coordsize="21600,21600">
            <v:path/>
            <v:fill on="f" focussize="0,0"/>
            <v:stroke on="f" joinstyle="miter"/>
            <v:imagedata r:id="rId5" o:title=""/>
            <o:lock v:ext="edit" aspectratio="t"/>
            <w10:wrap type="square"/>
          </v:shape>
        </w:pict>
      </w:r>
      <w:r>
        <w:pict>
          <v:shape id="图片 5" o:spid="_x0000_s1027" o:spt="75" type="#_x0000_t75" style="position:absolute;left:0pt;margin-left:12.9pt;margin-top:7.5pt;height:84pt;width:84pt;mso-wrap-distance-bottom:0pt;mso-wrap-distance-left:9pt;mso-wrap-distance-right:9pt;mso-wrap-distance-top:0pt;z-index:251659264;mso-width-relative:page;mso-height-relative:page;" filled="f" o:preferrelative="t" stroked="f" coordsize="21600,21600">
            <v:path/>
            <v:fill on="f" focussize="0,0"/>
            <v:stroke on="f" joinstyle="miter"/>
            <v:imagedata r:id="rId6" o:title=""/>
            <o:lock v:ext="edit" aspectratio="t"/>
            <w10:wrap type="square"/>
          </v:shape>
        </w:pict>
      </w:r>
    </w:p>
    <w:p>
      <w:pPr>
        <w:rPr>
          <w:color w:val="000000"/>
          <w:sz w:val="24"/>
          <w:szCs w:val="24"/>
        </w:rPr>
      </w:pPr>
    </w:p>
    <w:p>
      <w:pPr>
        <w:rPr>
          <w:color w:val="000000"/>
          <w:sz w:val="24"/>
          <w:szCs w:val="24"/>
        </w:rPr>
      </w:pPr>
    </w:p>
    <w:p>
      <w:pPr>
        <w:rPr>
          <w:color w:val="000000"/>
          <w:sz w:val="24"/>
          <w:szCs w:val="24"/>
        </w:rPr>
      </w:pPr>
    </w:p>
    <w:p>
      <w:pPr>
        <w:rPr>
          <w:color w:val="000000"/>
          <w:sz w:val="24"/>
          <w:szCs w:val="24"/>
        </w:rPr>
      </w:pPr>
    </w:p>
    <w:p>
      <w:pPr>
        <w:rPr>
          <w:color w:val="000000"/>
          <w:sz w:val="24"/>
          <w:szCs w:val="24"/>
        </w:rPr>
      </w:pPr>
    </w:p>
    <w:p>
      <w:pPr>
        <w:rPr>
          <w:color w:val="000000"/>
          <w:sz w:val="24"/>
          <w:szCs w:val="24"/>
        </w:rPr>
      </w:pPr>
    </w:p>
    <w:p>
      <w:pPr>
        <w:rPr>
          <w:color w:val="000000"/>
          <w:sz w:val="24"/>
          <w:szCs w:val="24"/>
        </w:rPr>
      </w:pPr>
    </w:p>
    <w:p>
      <w:pPr>
        <w:jc w:val="right"/>
        <w:rPr>
          <w:rFonts w:hint="default"/>
          <w:color w:val="000000"/>
          <w:sz w:val="24"/>
          <w:szCs w:val="24"/>
          <w:lang w:val="en-US"/>
        </w:rPr>
      </w:pPr>
      <w:r>
        <w:rPr>
          <w:rFonts w:hint="eastAsia"/>
          <w:color w:val="000000"/>
          <w:sz w:val="24"/>
          <w:szCs w:val="24"/>
        </w:rPr>
        <w:t>编号：</w:t>
      </w:r>
      <w:r>
        <w:rPr>
          <w:rFonts w:hint="eastAsia"/>
          <w:color w:val="000000"/>
          <w:sz w:val="24"/>
          <w:szCs w:val="24"/>
          <w:lang w:val="en-US" w:eastAsia="zh-CN"/>
        </w:rPr>
        <w:t>MZCN-ZHJL-ZH--JLYB-A002</w:t>
      </w:r>
    </w:p>
    <w:p>
      <w:pPr>
        <w:spacing w:beforeLines="400" w:afterLines="150" w:line="480" w:lineRule="auto"/>
        <w:jc w:val="center"/>
        <w:rPr>
          <w:rFonts w:ascii="黑体" w:hAnsi="黑体" w:eastAsia="黑体"/>
          <w:color w:val="000000"/>
          <w:sz w:val="52"/>
          <w:szCs w:val="52"/>
        </w:rPr>
      </w:pPr>
      <w:r>
        <w:rPr>
          <w:rFonts w:hint="eastAsia" w:ascii="黑体" w:hAnsi="黑体" w:eastAsia="黑体"/>
          <w:color w:val="000000"/>
          <w:sz w:val="52"/>
          <w:szCs w:val="52"/>
        </w:rPr>
        <w:t>监</w:t>
      </w:r>
      <w:r>
        <w:rPr>
          <w:rFonts w:ascii="黑体" w:hAnsi="黑体" w:eastAsia="黑体"/>
          <w:color w:val="000000"/>
          <w:sz w:val="52"/>
          <w:szCs w:val="52"/>
        </w:rPr>
        <w:t xml:space="preserve">  </w:t>
      </w:r>
      <w:r>
        <w:rPr>
          <w:rFonts w:hint="eastAsia" w:ascii="黑体" w:hAnsi="黑体" w:eastAsia="黑体"/>
          <w:color w:val="000000"/>
          <w:sz w:val="52"/>
          <w:szCs w:val="52"/>
        </w:rPr>
        <w:t>理</w:t>
      </w:r>
      <w:r>
        <w:rPr>
          <w:rFonts w:ascii="黑体" w:hAnsi="黑体" w:eastAsia="黑体"/>
          <w:color w:val="000000"/>
          <w:sz w:val="52"/>
          <w:szCs w:val="52"/>
        </w:rPr>
        <w:t xml:space="preserve">  </w:t>
      </w:r>
      <w:r>
        <w:rPr>
          <w:rFonts w:hint="eastAsia" w:ascii="黑体" w:hAnsi="黑体" w:eastAsia="黑体"/>
          <w:color w:val="000000"/>
          <w:sz w:val="52"/>
          <w:szCs w:val="52"/>
        </w:rPr>
        <w:t>月</w:t>
      </w:r>
      <w:r>
        <w:rPr>
          <w:rFonts w:ascii="黑体" w:hAnsi="黑体" w:eastAsia="黑体"/>
          <w:color w:val="000000"/>
          <w:sz w:val="52"/>
          <w:szCs w:val="52"/>
        </w:rPr>
        <w:t xml:space="preserve">  </w:t>
      </w:r>
      <w:r>
        <w:rPr>
          <w:rFonts w:hint="eastAsia" w:ascii="黑体" w:hAnsi="黑体" w:eastAsia="黑体"/>
          <w:color w:val="000000"/>
          <w:sz w:val="52"/>
          <w:szCs w:val="52"/>
        </w:rPr>
        <w:t>报</w:t>
      </w:r>
    </w:p>
    <w:p>
      <w:pPr>
        <w:spacing w:beforeLines="100" w:afterLines="150" w:line="480" w:lineRule="auto"/>
        <w:jc w:val="center"/>
        <w:rPr>
          <w:rFonts w:hint="default" w:ascii="宋体" w:eastAsia="宋体"/>
          <w:b/>
          <w:bCs/>
          <w:color w:val="000000"/>
          <w:sz w:val="32"/>
          <w:szCs w:val="36"/>
          <w:lang w:val="en-US" w:eastAsia="zh-CN"/>
        </w:rPr>
      </w:pPr>
      <w:r>
        <w:rPr>
          <w:rFonts w:hint="eastAsia" w:ascii="宋体" w:hAnsi="宋体"/>
          <w:b/>
          <w:bCs/>
          <w:color w:val="000000"/>
          <w:sz w:val="32"/>
          <w:szCs w:val="36"/>
        </w:rPr>
        <w:t>工程名称：</w:t>
      </w:r>
      <w:r>
        <w:rPr>
          <w:rFonts w:hint="eastAsia" w:ascii="宋体" w:hAnsi="宋体"/>
          <w:b/>
          <w:bCs/>
          <w:color w:val="000000"/>
          <w:sz w:val="32"/>
          <w:szCs w:val="36"/>
          <w:lang w:val="en-US" w:eastAsia="zh-CN"/>
        </w:rPr>
        <w:t>梅州综合保税区100MW-200MWh独立储能项目</w:t>
      </w:r>
    </w:p>
    <w:p>
      <w:pPr>
        <w:spacing w:beforeLines="50" w:afterLines="50"/>
        <w:jc w:val="center"/>
        <w:rPr>
          <w:color w:val="000000"/>
          <w:sz w:val="30"/>
          <w:szCs w:val="30"/>
        </w:rPr>
      </w:pPr>
      <w:r>
        <w:rPr>
          <w:color w:val="000000"/>
          <w:sz w:val="30"/>
          <w:szCs w:val="30"/>
          <w:u w:val="single"/>
        </w:rPr>
        <w:t>20</w:t>
      </w:r>
      <w:r>
        <w:rPr>
          <w:rFonts w:hint="eastAsia"/>
          <w:color w:val="000000"/>
          <w:sz w:val="30"/>
          <w:szCs w:val="30"/>
          <w:u w:val="single"/>
        </w:rPr>
        <w:t>2</w:t>
      </w:r>
      <w:r>
        <w:rPr>
          <w:rFonts w:hint="eastAsia"/>
          <w:color w:val="000000"/>
          <w:sz w:val="30"/>
          <w:szCs w:val="30"/>
          <w:u w:val="single"/>
          <w:lang w:val="en-US" w:eastAsia="zh-CN"/>
        </w:rPr>
        <w:t>4</w:t>
      </w:r>
      <w:r>
        <w:rPr>
          <w:rFonts w:hint="eastAsia"/>
          <w:color w:val="000000"/>
          <w:sz w:val="30"/>
          <w:szCs w:val="30"/>
        </w:rPr>
        <w:t>年</w:t>
      </w:r>
      <w:r>
        <w:rPr>
          <w:rFonts w:hint="eastAsia"/>
          <w:color w:val="000000"/>
          <w:sz w:val="30"/>
          <w:szCs w:val="30"/>
          <w:lang w:val="en-US" w:eastAsia="zh-CN"/>
        </w:rPr>
        <w:t>7</w:t>
      </w:r>
      <w:r>
        <w:rPr>
          <w:rFonts w:hint="eastAsia"/>
          <w:color w:val="000000"/>
          <w:sz w:val="30"/>
          <w:szCs w:val="30"/>
        </w:rPr>
        <w:t>月第</w:t>
      </w:r>
      <w:r>
        <w:rPr>
          <w:rFonts w:hint="eastAsia"/>
          <w:color w:val="000000"/>
          <w:sz w:val="30"/>
          <w:szCs w:val="30"/>
          <w:lang w:val="en-US" w:eastAsia="zh-CN"/>
        </w:rPr>
        <w:t>2</w:t>
      </w:r>
      <w:r>
        <w:rPr>
          <w:rFonts w:hint="eastAsia"/>
          <w:color w:val="000000"/>
          <w:sz w:val="30"/>
          <w:szCs w:val="30"/>
        </w:rPr>
        <w:t>期</w:t>
      </w:r>
    </w:p>
    <w:p>
      <w:pPr>
        <w:spacing w:beforeLines="800"/>
        <w:jc w:val="center"/>
        <w:rPr>
          <w:color w:val="000000"/>
          <w:sz w:val="30"/>
          <w:szCs w:val="30"/>
        </w:rPr>
      </w:pPr>
      <w:r>
        <w:rPr>
          <w:rFonts w:hint="eastAsia"/>
          <w:color w:val="000000"/>
          <w:sz w:val="30"/>
          <w:szCs w:val="30"/>
        </w:rPr>
        <w:t>项目监理部（章）：</w:t>
      </w:r>
    </w:p>
    <w:p>
      <w:pPr>
        <w:spacing w:beforeLines="150" w:afterLines="150"/>
        <w:ind w:firstLine="2850" w:firstLineChars="950"/>
        <w:rPr>
          <w:color w:val="000000"/>
          <w:sz w:val="30"/>
          <w:szCs w:val="30"/>
        </w:rPr>
      </w:pPr>
      <w:r>
        <w:rPr>
          <w:rFonts w:hint="eastAsia"/>
          <w:color w:val="000000"/>
          <w:sz w:val="30"/>
          <w:szCs w:val="30"/>
        </w:rPr>
        <w:t>总监理工程师：</w:t>
      </w:r>
    </w:p>
    <w:p>
      <w:pPr>
        <w:jc w:val="center"/>
        <w:rPr>
          <w:color w:val="000000"/>
          <w:sz w:val="30"/>
          <w:szCs w:val="30"/>
        </w:rPr>
      </w:pPr>
      <w:r>
        <w:rPr>
          <w:rFonts w:hint="eastAsia"/>
          <w:color w:val="000000"/>
          <w:sz w:val="30"/>
          <w:szCs w:val="30"/>
        </w:rPr>
        <w:t>报告日期：</w:t>
      </w:r>
      <w:r>
        <w:rPr>
          <w:color w:val="000000"/>
          <w:sz w:val="30"/>
          <w:szCs w:val="30"/>
        </w:rPr>
        <w:t>20</w:t>
      </w:r>
      <w:r>
        <w:rPr>
          <w:rFonts w:hint="eastAsia"/>
          <w:color w:val="000000"/>
          <w:sz w:val="30"/>
          <w:szCs w:val="30"/>
        </w:rPr>
        <w:t>2</w:t>
      </w:r>
      <w:r>
        <w:rPr>
          <w:rFonts w:hint="eastAsia"/>
          <w:color w:val="000000"/>
          <w:sz w:val="30"/>
          <w:szCs w:val="30"/>
          <w:lang w:val="en-US" w:eastAsia="zh-CN"/>
        </w:rPr>
        <w:t>4</w:t>
      </w:r>
      <w:r>
        <w:rPr>
          <w:rFonts w:hint="eastAsia"/>
          <w:color w:val="000000"/>
          <w:sz w:val="30"/>
          <w:szCs w:val="30"/>
        </w:rPr>
        <w:t>年0</w:t>
      </w:r>
      <w:r>
        <w:rPr>
          <w:rFonts w:hint="eastAsia"/>
          <w:color w:val="000000"/>
          <w:sz w:val="30"/>
          <w:szCs w:val="30"/>
          <w:lang w:val="en-US" w:eastAsia="zh-CN"/>
        </w:rPr>
        <w:t>7</w:t>
      </w:r>
      <w:r>
        <w:rPr>
          <w:rFonts w:hint="eastAsia"/>
          <w:color w:val="000000"/>
          <w:sz w:val="30"/>
          <w:szCs w:val="30"/>
        </w:rPr>
        <w:t>月</w:t>
      </w:r>
      <w:r>
        <w:rPr>
          <w:color w:val="000000"/>
          <w:sz w:val="30"/>
          <w:szCs w:val="30"/>
        </w:rPr>
        <w:t>3</w:t>
      </w:r>
      <w:r>
        <w:rPr>
          <w:rFonts w:hint="eastAsia"/>
          <w:color w:val="000000"/>
          <w:sz w:val="30"/>
          <w:szCs w:val="30"/>
        </w:rPr>
        <w:t>0日</w:t>
      </w:r>
    </w:p>
    <w:p>
      <w:pPr>
        <w:widowControl/>
        <w:jc w:val="left"/>
        <w:rPr>
          <w:color w:val="000000"/>
          <w:sz w:val="30"/>
          <w:szCs w:val="30"/>
        </w:rPr>
      </w:pPr>
      <w:r>
        <w:rPr>
          <w:color w:val="000000"/>
          <w:sz w:val="30"/>
          <w:szCs w:val="30"/>
        </w:rPr>
        <w:br w:type="page"/>
      </w:r>
    </w:p>
    <w:p>
      <w:pPr>
        <w:jc w:val="center"/>
        <w:rPr>
          <w:color w:val="000000"/>
          <w:sz w:val="36"/>
          <w:szCs w:val="36"/>
        </w:rPr>
      </w:pPr>
      <w:r>
        <w:rPr>
          <w:rFonts w:hint="eastAsia"/>
          <w:color w:val="000000"/>
          <w:sz w:val="36"/>
          <w:szCs w:val="36"/>
        </w:rPr>
        <w:t>监</w:t>
      </w:r>
      <w:r>
        <w:rPr>
          <w:color w:val="000000"/>
          <w:sz w:val="36"/>
          <w:szCs w:val="36"/>
        </w:rPr>
        <w:t xml:space="preserve">  </w:t>
      </w:r>
      <w:r>
        <w:rPr>
          <w:rFonts w:hint="eastAsia"/>
          <w:color w:val="000000"/>
          <w:sz w:val="36"/>
          <w:szCs w:val="36"/>
        </w:rPr>
        <w:t>理</w:t>
      </w:r>
      <w:r>
        <w:rPr>
          <w:color w:val="000000"/>
          <w:sz w:val="36"/>
          <w:szCs w:val="36"/>
        </w:rPr>
        <w:t xml:space="preserve">  </w:t>
      </w:r>
      <w:r>
        <w:rPr>
          <w:rFonts w:hint="eastAsia"/>
          <w:color w:val="000000"/>
          <w:sz w:val="36"/>
          <w:szCs w:val="36"/>
        </w:rPr>
        <w:t>月</w:t>
      </w:r>
      <w:r>
        <w:rPr>
          <w:color w:val="000000"/>
          <w:sz w:val="36"/>
          <w:szCs w:val="36"/>
        </w:rPr>
        <w:t xml:space="preserve">  </w:t>
      </w:r>
      <w:r>
        <w:rPr>
          <w:rFonts w:hint="eastAsia"/>
          <w:color w:val="000000"/>
          <w:sz w:val="36"/>
          <w:szCs w:val="36"/>
        </w:rPr>
        <w:t>报</w:t>
      </w:r>
    </w:p>
    <w:p>
      <w:pPr>
        <w:spacing w:beforeLines="100" w:afterLines="150"/>
        <w:rPr>
          <w:rFonts w:hint="default" w:eastAsia="宋体"/>
          <w:color w:val="000000"/>
          <w:sz w:val="28"/>
          <w:szCs w:val="28"/>
          <w:lang w:val="en-US" w:eastAsia="zh-CN"/>
        </w:rPr>
      </w:pPr>
      <w:r>
        <w:rPr>
          <w:rFonts w:hint="eastAsia"/>
          <w:color w:val="000000"/>
          <w:sz w:val="28"/>
          <w:szCs w:val="28"/>
        </w:rPr>
        <w:t>工程名称</w:t>
      </w:r>
      <w:r>
        <w:rPr>
          <w:rFonts w:hint="eastAsia" w:ascii="宋体" w:hAnsi="宋体"/>
          <w:b/>
          <w:bCs/>
          <w:color w:val="000000"/>
          <w:sz w:val="32"/>
          <w:szCs w:val="36"/>
        </w:rPr>
        <w:t>：</w:t>
      </w:r>
      <w:r>
        <w:rPr>
          <w:rFonts w:hint="eastAsia" w:ascii="宋体" w:hAnsi="宋体"/>
          <w:b/>
          <w:bCs/>
          <w:color w:val="000000"/>
          <w:sz w:val="32"/>
          <w:szCs w:val="36"/>
          <w:lang w:val="en-US" w:eastAsia="zh-CN"/>
        </w:rPr>
        <w:t>梅州综合保税区100MW-200MWh独立储能项目</w:t>
      </w:r>
    </w:p>
    <w:p>
      <w:pPr>
        <w:numPr>
          <w:ilvl w:val="0"/>
          <w:numId w:val="1"/>
        </w:numPr>
        <w:spacing w:beforeLines="100" w:afterLines="150"/>
        <w:rPr>
          <w:rFonts w:ascii="宋体" w:hAnsi="宋体"/>
          <w:color w:val="000000"/>
          <w:sz w:val="28"/>
          <w:szCs w:val="28"/>
        </w:rPr>
      </w:pPr>
      <w:r>
        <w:rPr>
          <w:rFonts w:hint="eastAsia" w:ascii="宋体" w:hAnsi="宋体"/>
          <w:color w:val="000000"/>
          <w:sz w:val="28"/>
          <w:szCs w:val="28"/>
        </w:rPr>
        <w:t>工程概况：</w:t>
      </w:r>
    </w:p>
    <w:p>
      <w:pPr>
        <w:numPr>
          <w:ilvl w:val="0"/>
          <w:numId w:val="0"/>
        </w:numPr>
        <w:spacing w:beforeLines="100" w:afterLines="150"/>
        <w:ind w:leftChars="0"/>
        <w:rPr>
          <w:rFonts w:hint="default" w:ascii="宋体" w:hAnsi="宋体" w:eastAsia="宋体"/>
          <w:color w:val="000000"/>
          <w:sz w:val="28"/>
          <w:szCs w:val="28"/>
          <w:lang w:val="en-US" w:eastAsia="zh-CN"/>
        </w:rPr>
      </w:pPr>
      <w:r>
        <w:rPr>
          <w:rFonts w:hint="eastAsia" w:ascii="宋体" w:hAnsi="宋体"/>
          <w:color w:val="000000"/>
          <w:sz w:val="28"/>
          <w:szCs w:val="28"/>
          <w:lang w:val="en-US" w:eastAsia="zh-CN"/>
        </w:rPr>
        <w:t>本工程实施工100MW-200MWh独立储能项目，总投资者10亿元计划用地址34亩。拟新建100MW-200MWh独立储能区域、升压站、水泵房、综合楼、围墙及道路等配套工程。储能系统单元汇集就地升压站接至升压站点5KV母线，通过主变升力压至110KV线路，最终以1回路110KV集电线路接至于200KV畲江变电站的话110KV交流侧。</w:t>
      </w:r>
    </w:p>
    <w:p>
      <w:pPr>
        <w:numPr>
          <w:ilvl w:val="0"/>
          <w:numId w:val="1"/>
        </w:numPr>
        <w:spacing w:beforeLines="100" w:afterLines="150"/>
        <w:rPr>
          <w:rFonts w:ascii="宋体" w:hAnsi="宋体"/>
          <w:color w:val="000000"/>
          <w:sz w:val="28"/>
          <w:szCs w:val="28"/>
        </w:rPr>
      </w:pPr>
      <w:r>
        <w:rPr>
          <w:rFonts w:hint="eastAsia" w:ascii="宋体" w:hAnsi="宋体"/>
          <w:color w:val="000000"/>
          <w:sz w:val="28"/>
          <w:szCs w:val="28"/>
        </w:rPr>
        <w:t>参建单位名称：</w:t>
      </w:r>
    </w:p>
    <w:p>
      <w:pPr>
        <w:numPr>
          <w:ilvl w:val="0"/>
          <w:numId w:val="2"/>
        </w:numPr>
        <w:spacing w:beforeLines="100" w:afterLines="150"/>
        <w:ind w:left="359" w:leftChars="171"/>
        <w:rPr>
          <w:rFonts w:ascii="宋体" w:hAnsi="宋体"/>
          <w:color w:val="000000"/>
          <w:sz w:val="28"/>
          <w:szCs w:val="28"/>
        </w:rPr>
      </w:pPr>
      <w:r>
        <w:rPr>
          <w:rFonts w:hint="eastAsia" w:ascii="宋体" w:hAnsi="宋体"/>
          <w:color w:val="000000"/>
          <w:sz w:val="28"/>
          <w:szCs w:val="28"/>
          <w:lang w:val="en-US" w:eastAsia="zh-CN"/>
        </w:rPr>
        <w:t>建设单位；梅州市睿储新能源有限公司</w:t>
      </w:r>
    </w:p>
    <w:p>
      <w:pPr>
        <w:numPr>
          <w:ilvl w:val="0"/>
          <w:numId w:val="2"/>
        </w:numPr>
        <w:spacing w:beforeLines="100" w:afterLines="150"/>
        <w:ind w:left="359" w:leftChars="171"/>
        <w:rPr>
          <w:rFonts w:ascii="宋体" w:hAnsi="宋体"/>
          <w:color w:val="000000"/>
          <w:sz w:val="28"/>
          <w:szCs w:val="28"/>
        </w:rPr>
      </w:pPr>
      <w:r>
        <w:rPr>
          <w:rFonts w:hint="eastAsia" w:ascii="宋体" w:hAnsi="宋体"/>
          <w:color w:val="000000"/>
          <w:sz w:val="28"/>
          <w:szCs w:val="28"/>
          <w:lang w:val="en-US" w:eastAsia="zh-CN"/>
        </w:rPr>
        <w:t>设计单位；中国轻工业广州工程有限公司</w:t>
      </w:r>
    </w:p>
    <w:p>
      <w:pPr>
        <w:numPr>
          <w:ilvl w:val="0"/>
          <w:numId w:val="2"/>
        </w:numPr>
        <w:spacing w:beforeLines="100" w:afterLines="150"/>
        <w:rPr>
          <w:rFonts w:ascii="宋体" w:hAnsi="宋体"/>
          <w:color w:val="000000"/>
          <w:sz w:val="28"/>
          <w:szCs w:val="28"/>
        </w:rPr>
      </w:pPr>
      <w:r>
        <w:rPr>
          <w:rFonts w:hint="eastAsia" w:ascii="宋体" w:hAnsi="宋体"/>
          <w:color w:val="000000"/>
          <w:sz w:val="28"/>
          <w:szCs w:val="28"/>
        </w:rPr>
        <w:t>总包单位：</w:t>
      </w:r>
      <w:r>
        <w:rPr>
          <w:rFonts w:hint="eastAsia" w:ascii="宋体" w:hAnsi="宋体"/>
          <w:color w:val="000000"/>
          <w:sz w:val="28"/>
          <w:szCs w:val="28"/>
          <w:lang w:val="en-US" w:eastAsia="zh-CN"/>
        </w:rPr>
        <w:t>中国电建集团贵州工程有限公司</w:t>
      </w:r>
    </w:p>
    <w:p>
      <w:pPr>
        <w:numPr>
          <w:ilvl w:val="0"/>
          <w:numId w:val="2"/>
        </w:numPr>
        <w:spacing w:beforeLines="100" w:afterLines="150"/>
        <w:rPr>
          <w:rFonts w:ascii="宋体" w:hAnsi="宋体"/>
          <w:color w:val="000000"/>
          <w:sz w:val="28"/>
          <w:szCs w:val="28"/>
        </w:rPr>
      </w:pPr>
      <w:r>
        <w:rPr>
          <w:rFonts w:hint="eastAsia" w:ascii="宋体" w:hAnsi="宋体"/>
          <w:color w:val="000000"/>
          <w:sz w:val="28"/>
          <w:szCs w:val="28"/>
        </w:rPr>
        <w:t>监理单位；常州正衡电力工程监理有限公司</w:t>
      </w:r>
    </w:p>
    <w:p>
      <w:pPr>
        <w:numPr>
          <w:ilvl w:val="0"/>
          <w:numId w:val="2"/>
        </w:numPr>
        <w:spacing w:beforeLines="100" w:afterLines="150"/>
        <w:rPr>
          <w:rFonts w:ascii="宋体" w:hAnsi="宋体"/>
          <w:color w:val="000000"/>
          <w:sz w:val="28"/>
          <w:szCs w:val="28"/>
        </w:rPr>
      </w:pPr>
      <w:r>
        <w:rPr>
          <w:rFonts w:hint="eastAsia" w:ascii="宋体" w:hAnsi="宋体"/>
          <w:color w:val="000000"/>
          <w:sz w:val="28"/>
          <w:szCs w:val="28"/>
          <w:lang w:val="en-US" w:eastAsia="zh-CN"/>
        </w:rPr>
        <w:t>广州市建邦地质勘察技术有限公司</w:t>
      </w:r>
    </w:p>
    <w:p>
      <w:pPr>
        <w:numPr>
          <w:ilvl w:val="0"/>
          <w:numId w:val="0"/>
        </w:numPr>
        <w:spacing w:beforeLines="100" w:afterLines="150"/>
        <w:ind w:left="360" w:leftChars="0"/>
        <w:rPr>
          <w:rFonts w:ascii="宋体" w:hAnsi="宋体"/>
          <w:color w:val="000000"/>
          <w:sz w:val="28"/>
          <w:szCs w:val="28"/>
        </w:rPr>
      </w:pPr>
    </w:p>
    <w:p>
      <w:pPr>
        <w:numPr>
          <w:ilvl w:val="0"/>
          <w:numId w:val="1"/>
        </w:numPr>
        <w:spacing w:beforeLines="100" w:afterLines="150"/>
        <w:rPr>
          <w:rFonts w:ascii="宋体" w:hAnsi="宋体"/>
          <w:color w:val="000000"/>
          <w:sz w:val="28"/>
          <w:szCs w:val="28"/>
        </w:rPr>
      </w:pPr>
      <w:r>
        <w:rPr>
          <w:rFonts w:hint="eastAsia" w:ascii="宋体" w:hAnsi="宋体"/>
          <w:color w:val="000000"/>
          <w:sz w:val="28"/>
          <w:szCs w:val="28"/>
        </w:rPr>
        <w:t>本月工程实际情况</w:t>
      </w:r>
    </w:p>
    <w:p>
      <w:pPr>
        <w:numPr>
          <w:ilvl w:val="0"/>
          <w:numId w:val="3"/>
        </w:numPr>
        <w:spacing w:beforeLines="100" w:afterLines="150"/>
        <w:rPr>
          <w:rFonts w:ascii="宋体" w:hAnsi="宋体"/>
          <w:color w:val="000000"/>
          <w:sz w:val="28"/>
          <w:szCs w:val="28"/>
        </w:rPr>
      </w:pPr>
      <w:r>
        <w:rPr>
          <w:rFonts w:hint="eastAsia" w:ascii="宋体" w:hAnsi="宋体"/>
          <w:color w:val="000000"/>
          <w:sz w:val="28"/>
          <w:szCs w:val="28"/>
        </w:rPr>
        <w:t>本</w:t>
      </w:r>
      <w:r>
        <w:rPr>
          <w:rFonts w:hint="eastAsia" w:ascii="宋体" w:hAnsi="宋体"/>
          <w:color w:val="000000"/>
          <w:sz w:val="28"/>
          <w:szCs w:val="28"/>
          <w:lang w:val="en-US" w:eastAsia="zh-CN"/>
        </w:rPr>
        <w:t>工程梅州综合保税区100MW-200MWh独立储能</w:t>
      </w:r>
      <w:r>
        <w:rPr>
          <w:rFonts w:hint="eastAsia" w:ascii="宋体" w:hAnsi="宋体"/>
          <w:color w:val="000000"/>
          <w:sz w:val="28"/>
          <w:szCs w:val="28"/>
        </w:rPr>
        <w:t>项目应业主单位</w:t>
      </w:r>
      <w:r>
        <w:rPr>
          <w:rFonts w:hint="eastAsia" w:ascii="宋体" w:hAnsi="宋体"/>
          <w:color w:val="000000"/>
          <w:sz w:val="28"/>
          <w:szCs w:val="28"/>
          <w:lang w:val="en-US" w:eastAsia="zh-CN"/>
        </w:rPr>
        <w:t>2024年7月3日下发了业主单位工作联系单，总体说明取消升压站原设计，改为采用预置舱形式的升压站设计变更。以其模块化储能电站。各项工作有关单位在对接之中。</w:t>
      </w:r>
    </w:p>
    <w:p>
      <w:pPr>
        <w:numPr>
          <w:ilvl w:val="0"/>
          <w:numId w:val="3"/>
        </w:numPr>
        <w:spacing w:beforeLines="100" w:afterLines="150"/>
        <w:rPr>
          <w:rFonts w:ascii="宋体" w:hAnsi="宋体"/>
          <w:color w:val="000000"/>
          <w:sz w:val="28"/>
          <w:szCs w:val="28"/>
        </w:rPr>
      </w:pPr>
      <w:r>
        <w:rPr>
          <w:rFonts w:hint="eastAsia" w:ascii="宋体" w:hAnsi="宋体"/>
          <w:color w:val="000000"/>
          <w:sz w:val="28"/>
          <w:szCs w:val="28"/>
        </w:rPr>
        <w:t>本月</w:t>
      </w:r>
      <w:r>
        <w:rPr>
          <w:rFonts w:hint="eastAsia" w:ascii="宋体" w:hAnsi="宋体"/>
          <w:color w:val="000000"/>
          <w:sz w:val="28"/>
          <w:szCs w:val="28"/>
          <w:lang w:val="en-US" w:eastAsia="zh-CN"/>
        </w:rPr>
        <w:t>现场因为图纸优化及变更情况影响了本项目工程进度。</w:t>
      </w:r>
    </w:p>
    <w:p>
      <w:pPr>
        <w:numPr>
          <w:ilvl w:val="0"/>
          <w:numId w:val="1"/>
        </w:numPr>
        <w:spacing w:beforeLines="100" w:afterLines="150"/>
        <w:rPr>
          <w:color w:val="000000"/>
          <w:sz w:val="28"/>
          <w:szCs w:val="28"/>
        </w:rPr>
      </w:pPr>
      <w:r>
        <w:rPr>
          <w:rFonts w:hint="eastAsia"/>
          <w:color w:val="000000"/>
          <w:sz w:val="28"/>
          <w:szCs w:val="28"/>
        </w:rPr>
        <w:t>本月工程建设内容</w:t>
      </w:r>
    </w:p>
    <w:p>
      <w:pPr>
        <w:numPr>
          <w:ilvl w:val="0"/>
          <w:numId w:val="4"/>
        </w:numPr>
        <w:spacing w:beforeLines="100" w:afterLines="150"/>
        <w:rPr>
          <w:color w:val="000000"/>
          <w:sz w:val="28"/>
          <w:szCs w:val="28"/>
        </w:rPr>
      </w:pPr>
      <w:r>
        <w:rPr>
          <w:rFonts w:hint="eastAsia"/>
          <w:color w:val="000000"/>
          <w:sz w:val="28"/>
          <w:szCs w:val="28"/>
        </w:rPr>
        <w:t>本月</w:t>
      </w:r>
      <w:r>
        <w:rPr>
          <w:rFonts w:hint="eastAsia"/>
          <w:color w:val="000000"/>
          <w:sz w:val="28"/>
          <w:szCs w:val="28"/>
          <w:lang w:val="en-US" w:eastAsia="zh-CN"/>
        </w:rPr>
        <w:t>储能项目，施工单位因为设计图纸带来影响，现场只施工了一部场地平整、及围墙放线、升压站基坑排水施工。</w:t>
      </w:r>
    </w:p>
    <w:p>
      <w:pPr>
        <w:numPr>
          <w:ilvl w:val="0"/>
          <w:numId w:val="4"/>
        </w:numPr>
        <w:spacing w:beforeLines="100" w:afterLines="150"/>
        <w:rPr>
          <w:color w:val="000000"/>
          <w:sz w:val="28"/>
          <w:szCs w:val="28"/>
        </w:rPr>
      </w:pPr>
      <w:r>
        <w:rPr>
          <w:rFonts w:hint="eastAsia"/>
          <w:color w:val="000000"/>
          <w:sz w:val="28"/>
          <w:szCs w:val="28"/>
          <w:lang w:val="en-US" w:eastAsia="zh-CN"/>
        </w:rPr>
        <w:t>本月储能项目，7月15日业主单位、设计单位、储能供货商、监理单位人员到达施工现场，设计单位并对现场围墙定位、储能电气及储能区进行了现场整体的部局调整及规划工作。并由业主单位组织了现场总结会议。</w:t>
      </w:r>
    </w:p>
    <w:p>
      <w:pPr>
        <w:numPr>
          <w:ilvl w:val="0"/>
          <w:numId w:val="4"/>
        </w:numPr>
        <w:spacing w:beforeLines="100" w:afterLines="150"/>
        <w:rPr>
          <w:color w:val="000000"/>
          <w:sz w:val="28"/>
          <w:szCs w:val="28"/>
        </w:rPr>
      </w:pPr>
      <w:r>
        <w:rPr>
          <w:rFonts w:hint="eastAsia"/>
          <w:color w:val="000000"/>
          <w:sz w:val="28"/>
          <w:szCs w:val="28"/>
          <w:lang w:val="en-US" w:eastAsia="zh-CN"/>
        </w:rPr>
        <w:t>本月储能项目7月18日质量监督部门对综合保税区100MW/200MW h独立储能项目升压站基础部进行了质检工作。各参建单位参加。</w:t>
      </w:r>
    </w:p>
    <w:p>
      <w:pPr>
        <w:numPr>
          <w:ilvl w:val="0"/>
          <w:numId w:val="1"/>
        </w:numPr>
        <w:spacing w:beforeLines="100" w:afterLines="150"/>
        <w:rPr>
          <w:color w:val="000000"/>
          <w:sz w:val="28"/>
          <w:szCs w:val="28"/>
        </w:rPr>
      </w:pPr>
      <w:r>
        <w:rPr>
          <w:rFonts w:hint="eastAsia"/>
          <w:color w:val="000000"/>
          <w:sz w:val="28"/>
          <w:szCs w:val="28"/>
        </w:rPr>
        <w:t>本月工程质量管控方面的措施</w:t>
      </w:r>
    </w:p>
    <w:p>
      <w:pPr>
        <w:numPr>
          <w:ilvl w:val="0"/>
          <w:numId w:val="5"/>
        </w:numPr>
        <w:spacing w:beforeLines="100" w:afterLines="150"/>
        <w:rPr>
          <w:color w:val="000000"/>
          <w:sz w:val="28"/>
          <w:szCs w:val="28"/>
        </w:rPr>
      </w:pPr>
      <w:r>
        <w:rPr>
          <w:rFonts w:hint="eastAsia"/>
          <w:color w:val="000000"/>
          <w:sz w:val="28"/>
          <w:szCs w:val="28"/>
        </w:rPr>
        <w:t>本月监理项目部</w:t>
      </w:r>
      <w:r>
        <w:rPr>
          <w:rFonts w:hint="eastAsia"/>
          <w:color w:val="000000"/>
          <w:sz w:val="28"/>
          <w:szCs w:val="28"/>
          <w:lang w:val="en-US" w:eastAsia="zh-CN"/>
        </w:rPr>
        <w:t>现场巡视升压站基坑积水要求总包单位做好排水工作。保证基础砼质量。并要求总包单位与相关单位沟通对接，尽快推动本项目施工进度向前发展。</w:t>
      </w:r>
    </w:p>
    <w:p>
      <w:pPr>
        <w:numPr>
          <w:ilvl w:val="0"/>
          <w:numId w:val="5"/>
        </w:numPr>
        <w:spacing w:beforeLines="100" w:afterLines="150"/>
        <w:rPr>
          <w:color w:val="000000"/>
          <w:sz w:val="28"/>
          <w:szCs w:val="28"/>
        </w:rPr>
      </w:pPr>
      <w:r>
        <w:rPr>
          <w:rFonts w:hint="eastAsia"/>
          <w:color w:val="000000"/>
          <w:sz w:val="28"/>
          <w:szCs w:val="28"/>
        </w:rPr>
        <w:t xml:space="preserve"> </w:t>
      </w:r>
      <w:r>
        <w:rPr>
          <w:rFonts w:hint="eastAsia"/>
          <w:color w:val="000000"/>
          <w:sz w:val="28"/>
          <w:szCs w:val="28"/>
          <w:lang w:val="en-US" w:eastAsia="zh-CN"/>
        </w:rPr>
        <w:t>监理人员每天通过现场巡视，</w:t>
      </w:r>
      <w:r>
        <w:rPr>
          <w:color w:val="000000"/>
          <w:sz w:val="28"/>
          <w:szCs w:val="28"/>
        </w:rPr>
        <w:t xml:space="preserve"> </w:t>
      </w:r>
      <w:r>
        <w:rPr>
          <w:rFonts w:hint="eastAsia"/>
          <w:color w:val="000000"/>
          <w:sz w:val="28"/>
          <w:szCs w:val="28"/>
          <w:lang w:val="en-US" w:eastAsia="zh-CN"/>
        </w:rPr>
        <w:t>并</w:t>
      </w:r>
      <w:r>
        <w:rPr>
          <w:rFonts w:hint="eastAsia"/>
          <w:color w:val="000000"/>
          <w:sz w:val="28"/>
          <w:szCs w:val="28"/>
        </w:rPr>
        <w:t>对各个</w:t>
      </w:r>
      <w:r>
        <w:rPr>
          <w:rFonts w:hint="eastAsia"/>
          <w:color w:val="000000"/>
          <w:sz w:val="28"/>
          <w:szCs w:val="28"/>
          <w:lang w:val="en-US" w:eastAsia="zh-CN"/>
        </w:rPr>
        <w:t>关键部位</w:t>
      </w:r>
      <w:r>
        <w:rPr>
          <w:rFonts w:hint="eastAsia"/>
          <w:color w:val="000000"/>
          <w:sz w:val="28"/>
          <w:szCs w:val="28"/>
        </w:rPr>
        <w:t>需要旁站的工序进行监督及记录，对发现的问题立即要求施工单位进行整</w:t>
      </w:r>
      <w:r>
        <w:rPr>
          <w:rFonts w:hint="eastAsia"/>
          <w:color w:val="000000"/>
          <w:sz w:val="28"/>
          <w:szCs w:val="28"/>
          <w:lang w:val="en-US" w:eastAsia="zh-CN"/>
        </w:rPr>
        <w:t>改。</w:t>
      </w:r>
    </w:p>
    <w:p>
      <w:pPr>
        <w:numPr>
          <w:ilvl w:val="0"/>
          <w:numId w:val="1"/>
        </w:numPr>
        <w:spacing w:beforeLines="100" w:afterLines="150"/>
        <w:rPr>
          <w:color w:val="000000"/>
          <w:sz w:val="28"/>
          <w:szCs w:val="28"/>
        </w:rPr>
      </w:pPr>
      <w:r>
        <w:rPr>
          <w:rFonts w:hint="eastAsia"/>
          <w:color w:val="000000"/>
          <w:sz w:val="28"/>
          <w:szCs w:val="28"/>
        </w:rPr>
        <w:t>工程进度控制方面工作情况</w:t>
      </w:r>
    </w:p>
    <w:p>
      <w:pPr>
        <w:numPr>
          <w:ilvl w:val="0"/>
          <w:numId w:val="6"/>
        </w:numPr>
        <w:spacing w:beforeLines="100" w:afterLines="150"/>
        <w:rPr>
          <w:color w:val="000000"/>
          <w:sz w:val="28"/>
          <w:szCs w:val="28"/>
        </w:rPr>
      </w:pPr>
      <w:r>
        <w:rPr>
          <w:rFonts w:hint="eastAsia"/>
          <w:color w:val="000000"/>
          <w:sz w:val="28"/>
          <w:szCs w:val="28"/>
        </w:rPr>
        <w:t xml:space="preserve"> </w:t>
      </w:r>
      <w:r>
        <w:rPr>
          <w:color w:val="000000"/>
          <w:sz w:val="28"/>
          <w:szCs w:val="28"/>
        </w:rPr>
        <w:t xml:space="preserve"> </w:t>
      </w:r>
      <w:r>
        <w:rPr>
          <w:rFonts w:hint="eastAsia"/>
          <w:color w:val="000000"/>
          <w:sz w:val="28"/>
          <w:szCs w:val="28"/>
        </w:rPr>
        <w:t>本月</w:t>
      </w:r>
      <w:r>
        <w:rPr>
          <w:rFonts w:hint="eastAsia"/>
          <w:color w:val="000000"/>
          <w:sz w:val="28"/>
          <w:szCs w:val="28"/>
          <w:lang w:val="en-US" w:eastAsia="zh-CN"/>
        </w:rPr>
        <w:t>监理单位通过现场巡视及召开监理会、及参加业主方组织的储能项目设计单位到现场确定规划的现场会议工作。并提出参建单位及储能供应商单位尽快对接沟通出图工作。</w:t>
      </w:r>
    </w:p>
    <w:p>
      <w:pPr>
        <w:numPr>
          <w:ilvl w:val="0"/>
          <w:numId w:val="0"/>
        </w:numPr>
        <w:spacing w:beforeLines="100" w:afterLines="150"/>
        <w:ind w:left="360" w:leftChars="0"/>
        <w:rPr>
          <w:rFonts w:hint="default"/>
          <w:color w:val="000000"/>
          <w:sz w:val="28"/>
          <w:szCs w:val="28"/>
          <w:lang w:val="en-US"/>
        </w:rPr>
      </w:pPr>
      <w:r>
        <w:rPr>
          <w:rFonts w:hint="eastAsia"/>
          <w:color w:val="000000"/>
          <w:sz w:val="28"/>
          <w:szCs w:val="28"/>
          <w:lang w:val="en-US" w:eastAsia="zh-CN"/>
        </w:rPr>
        <w:t>2、与总包单位沟通要做好储能项目的施工准备工作，及图纸对接工作，随时进行工程施工。</w:t>
      </w:r>
    </w:p>
    <w:p>
      <w:pPr>
        <w:numPr>
          <w:ilvl w:val="0"/>
          <w:numId w:val="1"/>
        </w:numPr>
        <w:spacing w:beforeLines="100" w:afterLines="150"/>
        <w:rPr>
          <w:color w:val="000000"/>
          <w:sz w:val="28"/>
          <w:szCs w:val="28"/>
        </w:rPr>
      </w:pPr>
      <w:r>
        <w:rPr>
          <w:rFonts w:hint="eastAsia"/>
          <w:color w:val="000000"/>
          <w:sz w:val="28"/>
          <w:szCs w:val="28"/>
        </w:rPr>
        <w:t>本月工程建设总</w:t>
      </w:r>
      <w:r>
        <w:rPr>
          <w:rFonts w:hint="eastAsia"/>
          <w:color w:val="000000"/>
          <w:sz w:val="28"/>
          <w:szCs w:val="28"/>
          <w:lang w:val="en-US" w:eastAsia="zh-CN"/>
        </w:rPr>
        <w:t>结</w:t>
      </w:r>
    </w:p>
    <w:p>
      <w:pPr>
        <w:numPr>
          <w:ilvl w:val="0"/>
          <w:numId w:val="7"/>
        </w:numPr>
        <w:spacing w:beforeLines="100" w:afterLines="150"/>
        <w:rPr>
          <w:color w:val="000000"/>
          <w:sz w:val="28"/>
          <w:szCs w:val="28"/>
        </w:rPr>
      </w:pPr>
      <w:r>
        <w:rPr>
          <w:rFonts w:hint="eastAsia"/>
          <w:color w:val="000000"/>
          <w:sz w:val="28"/>
          <w:szCs w:val="28"/>
        </w:rPr>
        <w:t>本月</w:t>
      </w:r>
      <w:r>
        <w:rPr>
          <w:rFonts w:hint="eastAsia"/>
          <w:color w:val="000000"/>
          <w:sz w:val="28"/>
          <w:szCs w:val="28"/>
          <w:lang w:val="en-US" w:eastAsia="zh-CN"/>
        </w:rPr>
        <w:t>梅州综合保税区100MW-200MWh独立储能项目</w:t>
      </w:r>
      <w:r>
        <w:rPr>
          <w:rFonts w:hint="eastAsia"/>
          <w:color w:val="000000"/>
          <w:sz w:val="28"/>
          <w:szCs w:val="28"/>
        </w:rPr>
        <w:t>现场安全文明施工良好，无安全事故发生。</w:t>
      </w:r>
    </w:p>
    <w:p>
      <w:pPr>
        <w:numPr>
          <w:ilvl w:val="0"/>
          <w:numId w:val="7"/>
        </w:numPr>
        <w:spacing w:beforeLines="100" w:afterLines="150"/>
        <w:rPr>
          <w:color w:val="000000"/>
          <w:sz w:val="28"/>
          <w:szCs w:val="28"/>
        </w:rPr>
      </w:pPr>
      <w:r>
        <w:rPr>
          <w:rFonts w:hint="eastAsia"/>
          <w:color w:val="000000"/>
          <w:sz w:val="28"/>
          <w:szCs w:val="28"/>
        </w:rPr>
        <w:t>本月施工基本符合现场要求，在工程施工过程中，我监理人员以认真的态度对待自己的工作，在从事的各项工作中，都能尽职尽责</w:t>
      </w:r>
      <w:r>
        <w:rPr>
          <w:rFonts w:hint="eastAsia"/>
          <w:color w:val="000000"/>
          <w:sz w:val="28"/>
          <w:szCs w:val="28"/>
          <w:lang w:val="en-US" w:eastAsia="zh-CN"/>
        </w:rPr>
        <w:t>按照法律法规、相关规范及监理合同进行监理工作</w:t>
      </w:r>
      <w:r>
        <w:rPr>
          <w:rFonts w:hint="eastAsia"/>
          <w:color w:val="000000"/>
          <w:sz w:val="28"/>
          <w:szCs w:val="28"/>
        </w:rPr>
        <w:t>。并现场提醒施工单位的</w:t>
      </w:r>
      <w:r>
        <w:rPr>
          <w:rFonts w:hint="eastAsia"/>
          <w:color w:val="000000"/>
          <w:sz w:val="28"/>
          <w:szCs w:val="28"/>
          <w:lang w:val="en-US" w:eastAsia="zh-CN"/>
        </w:rPr>
        <w:t>安全、</w:t>
      </w:r>
      <w:r>
        <w:rPr>
          <w:rFonts w:hint="eastAsia"/>
          <w:color w:val="000000"/>
          <w:sz w:val="28"/>
          <w:szCs w:val="28"/>
        </w:rPr>
        <w:t>质量</w:t>
      </w:r>
      <w:r>
        <w:rPr>
          <w:rFonts w:hint="eastAsia"/>
          <w:color w:val="000000"/>
          <w:sz w:val="28"/>
          <w:szCs w:val="28"/>
          <w:lang w:val="en-US" w:eastAsia="zh-CN"/>
        </w:rPr>
        <w:t>及</w:t>
      </w:r>
      <w:r>
        <w:rPr>
          <w:rFonts w:hint="eastAsia"/>
          <w:color w:val="000000"/>
          <w:sz w:val="28"/>
          <w:szCs w:val="28"/>
        </w:rPr>
        <w:t>进度</w:t>
      </w:r>
      <w:r>
        <w:rPr>
          <w:rFonts w:hint="eastAsia"/>
          <w:color w:val="000000"/>
          <w:sz w:val="28"/>
          <w:szCs w:val="28"/>
          <w:lang w:val="en-US" w:eastAsia="zh-CN"/>
        </w:rPr>
        <w:t>的</w:t>
      </w:r>
      <w:r>
        <w:rPr>
          <w:rFonts w:hint="eastAsia"/>
          <w:color w:val="000000"/>
          <w:sz w:val="28"/>
          <w:szCs w:val="28"/>
        </w:rPr>
        <w:t>管控</w:t>
      </w:r>
      <w:r>
        <w:rPr>
          <w:rFonts w:hint="eastAsia"/>
          <w:color w:val="000000"/>
          <w:sz w:val="28"/>
          <w:szCs w:val="28"/>
          <w:lang w:val="en-US" w:eastAsia="zh-CN"/>
        </w:rPr>
        <w:t>工作。</w:t>
      </w:r>
    </w:p>
    <w:p>
      <w:pPr>
        <w:numPr>
          <w:ilvl w:val="0"/>
          <w:numId w:val="7"/>
        </w:numPr>
        <w:spacing w:beforeLines="100" w:afterLines="150"/>
        <w:rPr>
          <w:color w:val="000000"/>
          <w:sz w:val="28"/>
          <w:szCs w:val="28"/>
        </w:rPr>
      </w:pPr>
      <w:r>
        <w:rPr>
          <w:rFonts w:hint="eastAsia"/>
          <w:color w:val="000000"/>
          <w:sz w:val="28"/>
          <w:szCs w:val="28"/>
          <w:lang w:val="en-US" w:eastAsia="zh-CN"/>
        </w:rPr>
        <w:t>本工程储能项目总体进度延迟，后续各参建单位要加强施工进度控制。推广动本工程进度向发展。</w:t>
      </w:r>
    </w:p>
    <w:p>
      <w:pPr>
        <w:numPr>
          <w:ilvl w:val="0"/>
          <w:numId w:val="7"/>
        </w:numPr>
        <w:spacing w:beforeLines="100" w:afterLines="150"/>
        <w:rPr>
          <w:color w:val="000000"/>
          <w:sz w:val="28"/>
          <w:szCs w:val="28"/>
        </w:rPr>
      </w:pPr>
      <w:r>
        <w:rPr>
          <w:rFonts w:hint="eastAsia"/>
          <w:color w:val="000000"/>
          <w:sz w:val="28"/>
          <w:szCs w:val="28"/>
          <w:lang w:val="en-US" w:eastAsia="zh-CN"/>
        </w:rPr>
        <w:t>2024年7月26日监理合同到期。监理延期工作联系单已上报业主单位审批。</w:t>
      </w:r>
    </w:p>
    <w:p>
      <w:pPr>
        <w:numPr>
          <w:ilvl w:val="0"/>
          <w:numId w:val="1"/>
        </w:numPr>
        <w:spacing w:beforeLines="100" w:afterLines="150"/>
        <w:rPr>
          <w:color w:val="000000"/>
          <w:sz w:val="28"/>
          <w:szCs w:val="28"/>
        </w:rPr>
      </w:pPr>
      <w:r>
        <w:rPr>
          <w:rFonts w:hint="eastAsia"/>
          <w:color w:val="000000"/>
          <w:sz w:val="28"/>
          <w:szCs w:val="28"/>
        </w:rPr>
        <w:t>下月监理工作重点</w:t>
      </w:r>
    </w:p>
    <w:p>
      <w:pPr>
        <w:numPr>
          <w:ilvl w:val="0"/>
          <w:numId w:val="8"/>
        </w:numPr>
        <w:spacing w:beforeLines="100" w:afterLines="150"/>
        <w:rPr>
          <w:color w:val="000000"/>
          <w:sz w:val="28"/>
          <w:szCs w:val="28"/>
        </w:rPr>
      </w:pPr>
      <w:r>
        <w:rPr>
          <w:rFonts w:hint="eastAsia"/>
          <w:color w:val="000000"/>
          <w:sz w:val="28"/>
          <w:szCs w:val="28"/>
        </w:rPr>
        <w:t>下月工作重点是</w:t>
      </w:r>
      <w:r>
        <w:rPr>
          <w:rFonts w:hint="eastAsia"/>
          <w:color w:val="000000"/>
          <w:sz w:val="28"/>
          <w:szCs w:val="28"/>
          <w:lang w:val="en-US" w:eastAsia="zh-CN"/>
        </w:rPr>
        <w:t>本工程储能项目的设计图纸到位并会审。以及电气图纸的设计与变更情况的落实工作。</w:t>
      </w:r>
    </w:p>
    <w:p>
      <w:pPr>
        <w:spacing w:beforeLines="100" w:afterLines="150"/>
        <w:ind w:left="360"/>
        <w:rPr>
          <w:rFonts w:hint="default" w:eastAsia="宋体"/>
          <w:color w:val="000000"/>
          <w:sz w:val="28"/>
          <w:szCs w:val="28"/>
          <w:lang w:val="en-US" w:eastAsia="zh-CN"/>
        </w:rPr>
      </w:pPr>
      <w:r>
        <w:rPr>
          <w:rFonts w:hint="eastAsia"/>
          <w:color w:val="000000"/>
          <w:sz w:val="28"/>
          <w:szCs w:val="28"/>
          <w:lang w:val="en-US" w:eastAsia="zh-CN"/>
        </w:rPr>
        <w:t>梅州储能项目，</w:t>
      </w:r>
      <w:r>
        <w:rPr>
          <w:rFonts w:hint="eastAsia"/>
          <w:color w:val="000000"/>
          <w:sz w:val="28"/>
          <w:szCs w:val="28"/>
        </w:rPr>
        <w:t>正衡监理部202</w:t>
      </w:r>
      <w:r>
        <w:rPr>
          <w:rFonts w:hint="eastAsia"/>
          <w:color w:val="000000"/>
          <w:sz w:val="28"/>
          <w:szCs w:val="28"/>
          <w:lang w:val="en-US" w:eastAsia="zh-CN"/>
        </w:rPr>
        <w:t>4</w:t>
      </w:r>
      <w:r>
        <w:rPr>
          <w:rFonts w:hint="eastAsia"/>
          <w:color w:val="000000"/>
          <w:sz w:val="28"/>
          <w:szCs w:val="28"/>
        </w:rPr>
        <w:t>，0</w:t>
      </w:r>
      <w:r>
        <w:rPr>
          <w:rFonts w:hint="eastAsia"/>
          <w:color w:val="000000"/>
          <w:sz w:val="28"/>
          <w:szCs w:val="28"/>
          <w:lang w:val="en-US" w:eastAsia="zh-CN"/>
        </w:rPr>
        <w:t>7</w:t>
      </w:r>
      <w:r>
        <w:rPr>
          <w:rFonts w:hint="eastAsia"/>
          <w:color w:val="000000"/>
          <w:sz w:val="28"/>
          <w:szCs w:val="28"/>
        </w:rPr>
        <w:t>，</w:t>
      </w:r>
      <w:r>
        <w:rPr>
          <w:rFonts w:hint="eastAsia"/>
          <w:color w:val="000000"/>
          <w:sz w:val="28"/>
          <w:szCs w:val="28"/>
          <w:lang w:val="en-US" w:eastAsia="zh-CN"/>
        </w:rPr>
        <w:t>25</w:t>
      </w:r>
      <w:bookmarkStart w:id="0" w:name="_GoBack"/>
      <w:bookmarkEnd w:id="0"/>
    </w:p>
    <w:p>
      <w:pPr>
        <w:spacing w:before="100" w:beforeAutospacing="1" w:after="100" w:afterAutospacing="1"/>
        <w:ind w:left="357"/>
        <w:rPr>
          <w:rFonts w:hint="eastAsia" w:eastAsia="宋体"/>
          <w:color w:val="000000"/>
          <w:sz w:val="28"/>
          <w:szCs w:val="28"/>
          <w:lang w:eastAsia="zh-CN"/>
        </w:rPr>
      </w:pPr>
      <w:r>
        <w:rPr>
          <w:rFonts w:hint="eastAsia" w:eastAsia="宋体"/>
          <w:color w:val="000000"/>
          <w:sz w:val="28"/>
          <w:szCs w:val="28"/>
          <w:lang w:eastAsia="zh-CN"/>
        </w:rPr>
        <w:pict>
          <v:shape id="_x0000_i1036" o:spt="75" alt="IMG_20240718_213657000" type="#_x0000_t75" style="height:296.85pt;width:414.8pt;" filled="f" o:preferrelative="t" stroked="f" coordsize="21600,21600">
            <v:path/>
            <v:fill on="f" focussize="0,0"/>
            <v:stroke on="f"/>
            <v:imagedata r:id="rId7" o:title="IMG_20240718_213657000"/>
            <o:lock v:ext="edit" aspectratio="t"/>
            <w10:wrap type="none"/>
            <w10:anchorlock/>
          </v:shape>
        </w:pict>
      </w:r>
      <w:r>
        <w:rPr>
          <w:rFonts w:hint="eastAsia" w:eastAsia="宋体"/>
          <w:color w:val="000000"/>
          <w:sz w:val="28"/>
          <w:szCs w:val="28"/>
          <w:lang w:eastAsia="zh-CN"/>
        </w:rPr>
        <w:pict>
          <v:shape id="_x0000_i1031" o:spt="75" alt="IMG_20240715_193759000" type="#_x0000_t75" style="height:215.4pt;width:415.2pt;" filled="f" o:preferrelative="t" stroked="f" coordsize="21600,21600">
            <v:path/>
            <v:fill on="f" focussize="0,0"/>
            <v:stroke on="f"/>
            <v:imagedata r:id="rId8" o:title="IMG_20240715_193759000"/>
            <o:lock v:ext="edit" aspectratio="t"/>
            <w10:wrap type="none"/>
            <w10:anchorlock/>
          </v:shape>
        </w:pict>
      </w:r>
    </w:p>
    <w:tbl>
      <w:tblPr>
        <w:tblStyle w:val="5"/>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5"/>
        <w:gridCol w:w="4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264" w:type="dxa"/>
            <w:shd w:val="clear" w:color="auto" w:fill="auto"/>
          </w:tcPr>
          <w:p>
            <w:pPr>
              <w:spacing w:before="100" w:beforeAutospacing="1" w:after="100" w:afterAutospacing="1"/>
              <w:jc w:val="both"/>
              <w:rPr>
                <w:rFonts w:hint="default" w:ascii="宋体" w:hAnsi="宋体" w:eastAsia="宋体"/>
                <w:b/>
                <w:bCs/>
                <w:color w:val="000000"/>
                <w:sz w:val="28"/>
                <w:szCs w:val="28"/>
                <w:lang w:val="en-US" w:eastAsia="zh-CN"/>
              </w:rPr>
            </w:pPr>
            <w:r>
              <w:rPr>
                <w:rFonts w:hint="eastAsia" w:ascii="宋体" w:hAnsi="宋体"/>
                <w:b/>
                <w:bCs/>
                <w:color w:val="000000"/>
                <w:sz w:val="28"/>
                <w:szCs w:val="28"/>
                <w:lang w:val="en-US" w:eastAsia="zh-CN"/>
              </w:rPr>
              <w:t>现场储能项目现场图纸调整会议7.15</w:t>
            </w:r>
          </w:p>
        </w:tc>
        <w:tc>
          <w:tcPr>
            <w:tcW w:w="4264" w:type="dxa"/>
            <w:shd w:val="clear" w:color="auto" w:fill="auto"/>
          </w:tcPr>
          <w:p>
            <w:pPr>
              <w:spacing w:before="100" w:beforeAutospacing="1" w:after="100" w:afterAutospacing="1"/>
              <w:jc w:val="both"/>
              <w:rPr>
                <w:rFonts w:hint="default" w:ascii="宋体" w:hAnsi="宋体" w:eastAsia="宋体"/>
                <w:b/>
                <w:bCs/>
                <w:color w:val="000000"/>
                <w:sz w:val="28"/>
                <w:szCs w:val="28"/>
                <w:lang w:val="en-US" w:eastAsia="zh-CN"/>
              </w:rPr>
            </w:pPr>
            <w:r>
              <w:rPr>
                <w:rFonts w:hint="eastAsia" w:ascii="宋体" w:hAnsi="宋体"/>
                <w:b/>
                <w:bCs/>
                <w:color w:val="000000"/>
                <w:sz w:val="28"/>
                <w:szCs w:val="28"/>
                <w:lang w:val="en-US" w:eastAsia="zh-CN"/>
              </w:rPr>
              <w:t>质检会议7.18</w:t>
            </w:r>
          </w:p>
        </w:tc>
      </w:tr>
    </w:tbl>
    <w:p>
      <w:pPr>
        <w:spacing w:before="100" w:beforeAutospacing="1" w:after="100" w:afterAutospacing="1"/>
        <w:rPr>
          <w:rFonts w:hint="eastAsia" w:eastAsia="宋体"/>
          <w:color w:val="000000"/>
          <w:sz w:val="24"/>
          <w:szCs w:val="24"/>
          <w:lang w:eastAsia="zh-CN"/>
        </w:rPr>
      </w:pPr>
      <w:r>
        <w:rPr>
          <w:rFonts w:hint="eastAsia" w:eastAsia="宋体"/>
          <w:color w:val="000000"/>
          <w:sz w:val="24"/>
          <w:szCs w:val="24"/>
          <w:lang w:eastAsia="zh-CN"/>
        </w:rPr>
        <w:pict>
          <v:shape id="_x0000_i1032" o:spt="75" alt="IMG_20240715_143914000" type="#_x0000_t75" style="height:376.35pt;width:415.6pt;" filled="f" o:preferrelative="t" stroked="f" coordsize="21600,21600">
            <v:path/>
            <v:fill on="f" focussize="0,0"/>
            <v:stroke on="f"/>
            <v:imagedata r:id="rId9" o:title="IMG_20240715_143914000"/>
            <o:lock v:ext="edit" aspectratio="t"/>
            <w10:wrap type="none"/>
            <w10:anchorlock/>
          </v:shape>
        </w:pict>
      </w:r>
    </w:p>
    <w:p>
      <w:pPr>
        <w:spacing w:before="100" w:beforeAutospacing="1" w:after="100" w:afterAutospacing="1"/>
        <w:ind w:left="357"/>
        <w:rPr>
          <w:rFonts w:hint="eastAsia" w:eastAsia="宋体"/>
          <w:color w:val="000000"/>
          <w:sz w:val="24"/>
          <w:szCs w:val="24"/>
          <w:lang w:eastAsia="zh-CN"/>
        </w:rPr>
      </w:pPr>
      <w:r>
        <w:rPr>
          <w:rFonts w:hint="eastAsia" w:eastAsia="宋体"/>
          <w:color w:val="000000"/>
          <w:sz w:val="24"/>
          <w:szCs w:val="24"/>
          <w:lang w:eastAsia="zh-CN"/>
        </w:rPr>
        <w:pict>
          <v:shape id="_x0000_i1034" o:spt="75" alt="IMG_20240710_175920000" type="#_x0000_t75" style="height:192.35pt;width:414.3pt;" filled="f" o:preferrelative="t" stroked="f" coordsize="21600,21600">
            <v:path/>
            <v:fill on="f" focussize="0,0"/>
            <v:stroke on="f"/>
            <v:imagedata r:id="rId10" o:title="IMG_20240710_175920000"/>
            <o:lock v:ext="edit" aspectratio="t"/>
            <w10:wrap type="none"/>
            <w10:anchorlock/>
          </v:shape>
        </w:pict>
      </w:r>
    </w:p>
    <w:tbl>
      <w:tblPr>
        <w:tblStyle w:val="5"/>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6"/>
        <w:gridCol w:w="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086" w:type="dxa"/>
            <w:shd w:val="clear" w:color="auto" w:fill="auto"/>
          </w:tcPr>
          <w:p>
            <w:pPr>
              <w:spacing w:before="100" w:beforeAutospacing="1" w:after="100" w:afterAutospacing="1"/>
              <w:jc w:val="both"/>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消防水池施点工作</w:t>
            </w:r>
          </w:p>
        </w:tc>
        <w:tc>
          <w:tcPr>
            <w:tcW w:w="4085" w:type="dxa"/>
            <w:shd w:val="clear" w:color="auto" w:fill="auto"/>
          </w:tcPr>
          <w:p>
            <w:pPr>
              <w:spacing w:before="100" w:beforeAutospacing="1" w:after="100" w:afterAutospacing="1"/>
              <w:jc w:val="both"/>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现场储能项目调整工作</w:t>
            </w:r>
          </w:p>
        </w:tc>
      </w:tr>
    </w:tbl>
    <w:p>
      <w:pPr>
        <w:spacing w:before="100" w:beforeAutospacing="1" w:after="100" w:afterAutospacing="1"/>
        <w:rPr>
          <w:rFonts w:hint="eastAsia" w:eastAsia="宋体"/>
          <w:color w:val="000000"/>
          <w:sz w:val="24"/>
          <w:szCs w:val="24"/>
          <w:lang w:eastAsia="zh-CN"/>
        </w:rPr>
      </w:pPr>
      <w:r>
        <w:rPr>
          <w:rFonts w:hint="eastAsia" w:eastAsia="宋体"/>
          <w:color w:val="000000"/>
          <w:sz w:val="24"/>
          <w:szCs w:val="24"/>
          <w:lang w:eastAsia="zh-CN"/>
        </w:rPr>
        <w:pict>
          <v:shape id="_x0000_i1035" o:spt="75" alt="IMG_20240709_150920000" type="#_x0000_t75" style="height:371.35pt;width:414.7pt;" filled="f" o:preferrelative="t" stroked="f" coordsize="21600,21600">
            <v:path/>
            <v:fill on="f" focussize="0,0"/>
            <v:stroke on="f"/>
            <v:imagedata r:id="rId11" o:title="IMG_20240709_150920000"/>
            <o:lock v:ext="edit" aspectratio="t"/>
            <w10:wrap type="none"/>
            <w10:anchorlock/>
          </v:shape>
        </w:pic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shd w:val="clear" w:color="auto" w:fill="auto"/>
          </w:tcPr>
          <w:p>
            <w:pPr>
              <w:tabs>
                <w:tab w:val="right" w:pos="4048"/>
              </w:tabs>
              <w:spacing w:before="100" w:beforeAutospacing="1" w:after="100" w:afterAutospacing="1"/>
              <w:jc w:val="both"/>
              <w:rPr>
                <w:rFonts w:hint="default" w:eastAsia="宋体"/>
                <w:b/>
                <w:bCs/>
                <w:color w:val="000000"/>
                <w:sz w:val="28"/>
                <w:szCs w:val="28"/>
                <w:lang w:val="en-US" w:eastAsia="zh-CN"/>
              </w:rPr>
            </w:pPr>
            <w:r>
              <w:rPr>
                <w:rFonts w:hint="eastAsia"/>
                <w:b/>
                <w:bCs/>
                <w:color w:val="000000"/>
                <w:sz w:val="28"/>
                <w:szCs w:val="28"/>
                <w:lang w:val="en-US" w:eastAsia="zh-CN"/>
              </w:rPr>
              <w:t>混凝土质量回弹工作</w:t>
            </w:r>
          </w:p>
        </w:tc>
        <w:tc>
          <w:tcPr>
            <w:tcW w:w="4264" w:type="dxa"/>
            <w:shd w:val="clear" w:color="auto" w:fill="auto"/>
          </w:tcPr>
          <w:p>
            <w:pPr>
              <w:spacing w:before="100" w:beforeAutospacing="1" w:after="100" w:afterAutospacing="1"/>
              <w:jc w:val="both"/>
              <w:rPr>
                <w:rFonts w:hint="default" w:eastAsia="宋体"/>
                <w:b/>
                <w:bCs/>
                <w:color w:val="000000"/>
                <w:sz w:val="28"/>
                <w:szCs w:val="28"/>
                <w:lang w:val="en-US" w:eastAsia="zh-CN"/>
              </w:rPr>
            </w:pPr>
          </w:p>
        </w:tc>
      </w:tr>
    </w:tbl>
    <w:p>
      <w:pPr>
        <w:spacing w:before="100" w:beforeAutospacing="1" w:after="100" w:afterAutospacing="1"/>
        <w:rPr>
          <w:rFonts w:hint="eastAsia" w:eastAsia="宋体"/>
          <w:color w:val="000000"/>
          <w:sz w:val="24"/>
          <w:szCs w:val="24"/>
          <w:lang w:eastAsia="zh-CN"/>
        </w:rPr>
      </w:pPr>
      <w:r>
        <w:rPr>
          <w:rFonts w:hint="eastAsia" w:eastAsia="宋体"/>
          <w:color w:val="000000"/>
          <w:sz w:val="24"/>
          <w:szCs w:val="24"/>
          <w:lang w:eastAsia="zh-CN"/>
        </w:rPr>
        <w:pict>
          <v:shape id="_x0000_i1038" o:spt="75" alt="IMG_20240701_192554000" type="#_x0000_t75" style="height:233.1pt;width:414.8pt;" filled="f" o:preferrelative="t" stroked="f" coordsize="21600,21600">
            <v:path/>
            <v:fill on="f" focussize="0,0"/>
            <v:stroke on="f"/>
            <v:imagedata r:id="rId12" o:title="IMG_20240701_192554000"/>
            <o:lock v:ext="edit" aspectratio="t"/>
            <w10:wrap type="none"/>
            <w10:anchorlock/>
          </v:shape>
        </w:pict>
      </w:r>
    </w:p>
    <w:sectPr>
      <w:footerReference r:id="rId3" w:type="default"/>
      <w:pgSz w:w="11906" w:h="16838"/>
      <w:pgMar w:top="1440" w:right="1797" w:bottom="1440" w:left="1797"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lang w:val="en-US"/>
      </w:rPr>
      <w:fldChar w:fldCharType="begin"/>
    </w:r>
    <w:r>
      <w:instrText xml:space="preserve">PAGE   \* MERGEFORMAT</w:instrText>
    </w:r>
    <w:r>
      <w:rPr>
        <w:lang w:val="en-US"/>
      </w:rPr>
      <w:fldChar w:fldCharType="separate"/>
    </w:r>
    <w:r>
      <w:rPr>
        <w:lang w:val="zh-CN"/>
      </w:rPr>
      <w:t>1</w:t>
    </w:r>
    <w:r>
      <w:rPr>
        <w:lang w:val="zh-CN"/>
      </w:rP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57DBF"/>
    <w:multiLevelType w:val="multilevel"/>
    <w:tmpl w:val="03557DBF"/>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12C53C37"/>
    <w:multiLevelType w:val="multilevel"/>
    <w:tmpl w:val="12C53C37"/>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1B5E22B8"/>
    <w:multiLevelType w:val="multilevel"/>
    <w:tmpl w:val="1B5E22B8"/>
    <w:lvl w:ilvl="0" w:tentative="0">
      <w:start w:val="1"/>
      <w:numFmt w:val="decimal"/>
      <w:lvlText w:val="%1、"/>
      <w:lvlJc w:val="left"/>
      <w:pPr>
        <w:ind w:left="1145"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257F28D3"/>
    <w:multiLevelType w:val="multilevel"/>
    <w:tmpl w:val="257F28D3"/>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32D67306"/>
    <w:multiLevelType w:val="multilevel"/>
    <w:tmpl w:val="32D67306"/>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34DE5AEA"/>
    <w:multiLevelType w:val="multilevel"/>
    <w:tmpl w:val="34DE5AEA"/>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368844F6"/>
    <w:multiLevelType w:val="multilevel"/>
    <w:tmpl w:val="368844F6"/>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
    <w:nsid w:val="433C081B"/>
    <w:multiLevelType w:val="multilevel"/>
    <w:tmpl w:val="433C081B"/>
    <w:lvl w:ilvl="0" w:tentative="0">
      <w:start w:val="1"/>
      <w:numFmt w:val="japaneseCounting"/>
      <w:lvlText w:val="%1、"/>
      <w:lvlJc w:val="left"/>
      <w:pPr>
        <w:ind w:left="360" w:hanging="36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6"/>
  </w:num>
  <w:num w:numId="3">
    <w:abstractNumId w:val="5"/>
  </w:num>
  <w:num w:numId="4">
    <w:abstractNumId w:val="3"/>
  </w:num>
  <w:num w:numId="5">
    <w:abstractNumId w:val="4"/>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Y2ZGE2ZTQwOWM2NDY1ZWJlZWZjZWI1M2RkOTYyYTYifQ=="/>
  </w:docVars>
  <w:rsids>
    <w:rsidRoot w:val="00914097"/>
    <w:rsid w:val="0000197A"/>
    <w:rsid w:val="00001ABF"/>
    <w:rsid w:val="00010D9D"/>
    <w:rsid w:val="00011723"/>
    <w:rsid w:val="0001646C"/>
    <w:rsid w:val="000272FA"/>
    <w:rsid w:val="00030F89"/>
    <w:rsid w:val="00033011"/>
    <w:rsid w:val="00077CC1"/>
    <w:rsid w:val="00097764"/>
    <w:rsid w:val="000B751B"/>
    <w:rsid w:val="000C3A7C"/>
    <w:rsid w:val="000C6129"/>
    <w:rsid w:val="000E01C9"/>
    <w:rsid w:val="000E57FF"/>
    <w:rsid w:val="001052EF"/>
    <w:rsid w:val="0011407B"/>
    <w:rsid w:val="001277EF"/>
    <w:rsid w:val="001359E6"/>
    <w:rsid w:val="00141B91"/>
    <w:rsid w:val="00144C26"/>
    <w:rsid w:val="00155D85"/>
    <w:rsid w:val="0016508A"/>
    <w:rsid w:val="001659AB"/>
    <w:rsid w:val="00176CF0"/>
    <w:rsid w:val="001860FF"/>
    <w:rsid w:val="001949BA"/>
    <w:rsid w:val="0019636F"/>
    <w:rsid w:val="001C6CC0"/>
    <w:rsid w:val="001D0841"/>
    <w:rsid w:val="001E5D5A"/>
    <w:rsid w:val="001F3980"/>
    <w:rsid w:val="001F6453"/>
    <w:rsid w:val="00212D44"/>
    <w:rsid w:val="00213586"/>
    <w:rsid w:val="00234B4F"/>
    <w:rsid w:val="00236CF4"/>
    <w:rsid w:val="00254454"/>
    <w:rsid w:val="00272D3F"/>
    <w:rsid w:val="00285532"/>
    <w:rsid w:val="002A03E8"/>
    <w:rsid w:val="002D00BA"/>
    <w:rsid w:val="002D7C79"/>
    <w:rsid w:val="002E14D0"/>
    <w:rsid w:val="00331333"/>
    <w:rsid w:val="00346F04"/>
    <w:rsid w:val="00355277"/>
    <w:rsid w:val="003631BA"/>
    <w:rsid w:val="003673DF"/>
    <w:rsid w:val="0037207F"/>
    <w:rsid w:val="00392D99"/>
    <w:rsid w:val="003A5A33"/>
    <w:rsid w:val="003A5D2F"/>
    <w:rsid w:val="003A602D"/>
    <w:rsid w:val="003D6102"/>
    <w:rsid w:val="003E22C5"/>
    <w:rsid w:val="003E48C8"/>
    <w:rsid w:val="003E656D"/>
    <w:rsid w:val="003F2278"/>
    <w:rsid w:val="003F2405"/>
    <w:rsid w:val="003F4319"/>
    <w:rsid w:val="003F7FC2"/>
    <w:rsid w:val="00413A02"/>
    <w:rsid w:val="004369DD"/>
    <w:rsid w:val="00437553"/>
    <w:rsid w:val="00451F3E"/>
    <w:rsid w:val="00471426"/>
    <w:rsid w:val="004A1719"/>
    <w:rsid w:val="004B018A"/>
    <w:rsid w:val="004B6B7A"/>
    <w:rsid w:val="004C4DCF"/>
    <w:rsid w:val="004D7E72"/>
    <w:rsid w:val="00502559"/>
    <w:rsid w:val="005116D6"/>
    <w:rsid w:val="0052506A"/>
    <w:rsid w:val="0052564C"/>
    <w:rsid w:val="0053207F"/>
    <w:rsid w:val="005511B4"/>
    <w:rsid w:val="00570D84"/>
    <w:rsid w:val="00573BC6"/>
    <w:rsid w:val="00587576"/>
    <w:rsid w:val="005A1847"/>
    <w:rsid w:val="005D251B"/>
    <w:rsid w:val="005D2AF4"/>
    <w:rsid w:val="00602582"/>
    <w:rsid w:val="00610000"/>
    <w:rsid w:val="00610881"/>
    <w:rsid w:val="0062269C"/>
    <w:rsid w:val="00624B5B"/>
    <w:rsid w:val="00635414"/>
    <w:rsid w:val="0064295A"/>
    <w:rsid w:val="00643AD0"/>
    <w:rsid w:val="00644124"/>
    <w:rsid w:val="00680F3F"/>
    <w:rsid w:val="00686192"/>
    <w:rsid w:val="006A553A"/>
    <w:rsid w:val="006D632F"/>
    <w:rsid w:val="006E0184"/>
    <w:rsid w:val="006E4EAC"/>
    <w:rsid w:val="007046F4"/>
    <w:rsid w:val="00751216"/>
    <w:rsid w:val="00761059"/>
    <w:rsid w:val="00764A89"/>
    <w:rsid w:val="00783A21"/>
    <w:rsid w:val="007846CC"/>
    <w:rsid w:val="007C51F9"/>
    <w:rsid w:val="00805CA4"/>
    <w:rsid w:val="00812E5F"/>
    <w:rsid w:val="00890A11"/>
    <w:rsid w:val="008960B9"/>
    <w:rsid w:val="008A3C4E"/>
    <w:rsid w:val="008B04A1"/>
    <w:rsid w:val="00902029"/>
    <w:rsid w:val="00914097"/>
    <w:rsid w:val="00925AE6"/>
    <w:rsid w:val="00940405"/>
    <w:rsid w:val="00940639"/>
    <w:rsid w:val="00942278"/>
    <w:rsid w:val="00954299"/>
    <w:rsid w:val="00956B99"/>
    <w:rsid w:val="00982770"/>
    <w:rsid w:val="00986AAF"/>
    <w:rsid w:val="009A46CC"/>
    <w:rsid w:val="009D775B"/>
    <w:rsid w:val="009F1FCB"/>
    <w:rsid w:val="00A330AE"/>
    <w:rsid w:val="00A50348"/>
    <w:rsid w:val="00A54B17"/>
    <w:rsid w:val="00A7236B"/>
    <w:rsid w:val="00A909A3"/>
    <w:rsid w:val="00A935D9"/>
    <w:rsid w:val="00A97422"/>
    <w:rsid w:val="00AA2FFC"/>
    <w:rsid w:val="00AD701C"/>
    <w:rsid w:val="00AD7695"/>
    <w:rsid w:val="00AE4AB2"/>
    <w:rsid w:val="00AE518F"/>
    <w:rsid w:val="00B02DE0"/>
    <w:rsid w:val="00B07A00"/>
    <w:rsid w:val="00B2345F"/>
    <w:rsid w:val="00B24058"/>
    <w:rsid w:val="00B327D6"/>
    <w:rsid w:val="00B33BB4"/>
    <w:rsid w:val="00B41BAE"/>
    <w:rsid w:val="00B54380"/>
    <w:rsid w:val="00B6490D"/>
    <w:rsid w:val="00B70A74"/>
    <w:rsid w:val="00B86917"/>
    <w:rsid w:val="00B87116"/>
    <w:rsid w:val="00B97D7C"/>
    <w:rsid w:val="00BA24C1"/>
    <w:rsid w:val="00BA7553"/>
    <w:rsid w:val="00BA77B3"/>
    <w:rsid w:val="00BC0575"/>
    <w:rsid w:val="00BD5A72"/>
    <w:rsid w:val="00BD6F84"/>
    <w:rsid w:val="00BE3E96"/>
    <w:rsid w:val="00BF5189"/>
    <w:rsid w:val="00C03670"/>
    <w:rsid w:val="00C051E3"/>
    <w:rsid w:val="00C17FF2"/>
    <w:rsid w:val="00C21A61"/>
    <w:rsid w:val="00C24255"/>
    <w:rsid w:val="00C375A6"/>
    <w:rsid w:val="00C4713E"/>
    <w:rsid w:val="00C51EEA"/>
    <w:rsid w:val="00CA6B9A"/>
    <w:rsid w:val="00CB0F9B"/>
    <w:rsid w:val="00CC72E4"/>
    <w:rsid w:val="00CD6E55"/>
    <w:rsid w:val="00D03C53"/>
    <w:rsid w:val="00D11E01"/>
    <w:rsid w:val="00D32503"/>
    <w:rsid w:val="00D43FE0"/>
    <w:rsid w:val="00D60DD9"/>
    <w:rsid w:val="00D671E7"/>
    <w:rsid w:val="00D858ED"/>
    <w:rsid w:val="00D86032"/>
    <w:rsid w:val="00D8616D"/>
    <w:rsid w:val="00DB3E33"/>
    <w:rsid w:val="00DC684A"/>
    <w:rsid w:val="00DE20A4"/>
    <w:rsid w:val="00DE30FE"/>
    <w:rsid w:val="00DF4597"/>
    <w:rsid w:val="00E11AEA"/>
    <w:rsid w:val="00E35A41"/>
    <w:rsid w:val="00E419CF"/>
    <w:rsid w:val="00E477D2"/>
    <w:rsid w:val="00EB1CD3"/>
    <w:rsid w:val="00ED7178"/>
    <w:rsid w:val="00EF34E9"/>
    <w:rsid w:val="00EF6053"/>
    <w:rsid w:val="00EF63F2"/>
    <w:rsid w:val="00F131AE"/>
    <w:rsid w:val="00F20C3B"/>
    <w:rsid w:val="00F50BD6"/>
    <w:rsid w:val="00F7297C"/>
    <w:rsid w:val="00F85F8E"/>
    <w:rsid w:val="00FB0702"/>
    <w:rsid w:val="00FB57E0"/>
    <w:rsid w:val="00FD4BE9"/>
    <w:rsid w:val="045808C7"/>
    <w:rsid w:val="07F01E22"/>
    <w:rsid w:val="0BD52CB4"/>
    <w:rsid w:val="0D830EA6"/>
    <w:rsid w:val="0E1867C8"/>
    <w:rsid w:val="101872AF"/>
    <w:rsid w:val="11013837"/>
    <w:rsid w:val="11A0337E"/>
    <w:rsid w:val="1283757E"/>
    <w:rsid w:val="13E17C2C"/>
    <w:rsid w:val="177D2ED4"/>
    <w:rsid w:val="17F737F6"/>
    <w:rsid w:val="18367001"/>
    <w:rsid w:val="1AAB26C6"/>
    <w:rsid w:val="1AB64F22"/>
    <w:rsid w:val="1AB8229E"/>
    <w:rsid w:val="1B611F73"/>
    <w:rsid w:val="1EB11C69"/>
    <w:rsid w:val="1F2E24FB"/>
    <w:rsid w:val="1F8326BC"/>
    <w:rsid w:val="24186FBC"/>
    <w:rsid w:val="26941666"/>
    <w:rsid w:val="274B3451"/>
    <w:rsid w:val="2F49665E"/>
    <w:rsid w:val="34C26F7D"/>
    <w:rsid w:val="3729572A"/>
    <w:rsid w:val="38BF4998"/>
    <w:rsid w:val="397762A8"/>
    <w:rsid w:val="3CA1135A"/>
    <w:rsid w:val="40140EF4"/>
    <w:rsid w:val="4194536F"/>
    <w:rsid w:val="41C85385"/>
    <w:rsid w:val="45557E0F"/>
    <w:rsid w:val="4BF926A4"/>
    <w:rsid w:val="4EBE1630"/>
    <w:rsid w:val="4FF162DD"/>
    <w:rsid w:val="525A4581"/>
    <w:rsid w:val="531A44F5"/>
    <w:rsid w:val="561D36BE"/>
    <w:rsid w:val="56F905B2"/>
    <w:rsid w:val="56FA5A54"/>
    <w:rsid w:val="58B40944"/>
    <w:rsid w:val="5BFC1C59"/>
    <w:rsid w:val="5C116D80"/>
    <w:rsid w:val="5C311BE0"/>
    <w:rsid w:val="5EFC523C"/>
    <w:rsid w:val="60667237"/>
    <w:rsid w:val="628D4011"/>
    <w:rsid w:val="63B75B13"/>
    <w:rsid w:val="67C5061F"/>
    <w:rsid w:val="6976022A"/>
    <w:rsid w:val="6D804A83"/>
    <w:rsid w:val="6E511395"/>
    <w:rsid w:val="74215CA8"/>
    <w:rsid w:val="755325D9"/>
    <w:rsid w:val="75A26401"/>
    <w:rsid w:val="76A55366"/>
    <w:rsid w:val="77CA4622"/>
    <w:rsid w:val="797A074D"/>
    <w:rsid w:val="7A087405"/>
    <w:rsid w:val="7BE62602"/>
    <w:rsid w:val="7CF060A6"/>
    <w:rsid w:val="7D300941"/>
    <w:rsid w:val="7D567F08"/>
    <w:rsid w:val="7DEE3B7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8"/>
    <w:autoRedefine/>
    <w:qFormat/>
    <w:uiPriority w:val="99"/>
    <w:rPr>
      <w:kern w:val="0"/>
      <w:sz w:val="18"/>
      <w:szCs w:val="18"/>
    </w:rPr>
  </w:style>
  <w:style w:type="paragraph" w:styleId="3">
    <w:name w:val="footer"/>
    <w:basedOn w:val="1"/>
    <w:link w:val="9"/>
    <w:autoRedefine/>
    <w:qFormat/>
    <w:uiPriority w:val="99"/>
    <w:pPr>
      <w:tabs>
        <w:tab w:val="center" w:pos="4153"/>
        <w:tab w:val="right" w:pos="8306"/>
      </w:tabs>
      <w:snapToGrid w:val="0"/>
      <w:jc w:val="left"/>
    </w:pPr>
    <w:rPr>
      <w:kern w:val="0"/>
      <w:sz w:val="18"/>
      <w:szCs w:val="18"/>
    </w:rPr>
  </w:style>
  <w:style w:type="paragraph" w:styleId="4">
    <w:name w:val="header"/>
    <w:basedOn w:val="1"/>
    <w:link w:val="10"/>
    <w:qFormat/>
    <w:uiPriority w:val="99"/>
    <w:pPr>
      <w:pBdr>
        <w:bottom w:val="single" w:color="auto" w:sz="6" w:space="1"/>
      </w:pBdr>
      <w:tabs>
        <w:tab w:val="center" w:pos="4153"/>
        <w:tab w:val="right" w:pos="8306"/>
      </w:tabs>
      <w:snapToGrid w:val="0"/>
      <w:jc w:val="center"/>
    </w:pPr>
    <w:rPr>
      <w:kern w:val="0"/>
      <w:sz w:val="18"/>
      <w:szCs w:val="18"/>
    </w:rPr>
  </w:style>
  <w:style w:type="table" w:styleId="6">
    <w:name w:val="Table Grid"/>
    <w:basedOn w:val="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批注框文本 Char"/>
    <w:link w:val="2"/>
    <w:semiHidden/>
    <w:qFormat/>
    <w:locked/>
    <w:uiPriority w:val="99"/>
    <w:rPr>
      <w:rFonts w:cs="Times New Roman"/>
      <w:sz w:val="18"/>
      <w:szCs w:val="18"/>
    </w:rPr>
  </w:style>
  <w:style w:type="character" w:customStyle="1" w:styleId="9">
    <w:name w:val="页脚 Char"/>
    <w:link w:val="3"/>
    <w:qFormat/>
    <w:locked/>
    <w:uiPriority w:val="99"/>
    <w:rPr>
      <w:rFonts w:cs="Times New Roman"/>
      <w:sz w:val="18"/>
      <w:szCs w:val="18"/>
    </w:rPr>
  </w:style>
  <w:style w:type="character" w:customStyle="1" w:styleId="10">
    <w:name w:val="页眉 Char"/>
    <w:link w:val="4"/>
    <w:autoRedefine/>
    <w:qFormat/>
    <w:locked/>
    <w:uiPriority w:val="99"/>
    <w:rPr>
      <w:rFonts w:cs="Times New Roman"/>
      <w:sz w:val="18"/>
      <w:szCs w:val="18"/>
    </w:rPr>
  </w:style>
  <w:style w:type="paragraph" w:customStyle="1" w:styleId="11">
    <w:name w:val="List Paragraph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1200</Words>
  <Characters>1336</Characters>
  <Lines>7</Lines>
  <Paragraphs>2</Paragraphs>
  <TotalTime>14</TotalTime>
  <ScaleCrop>false</ScaleCrop>
  <LinksUpToDate>false</LinksUpToDate>
  <CharactersWithSpaces>1353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2014-08-21T07:50:00Z</dcterms:created>
  <dc:creator>DELL-N4050</dc:creator>
  <cp:lastModifiedBy>云游群说</cp:lastModifiedBy>
  <cp:lastPrinted>2024-07-08T13:21:00Z</cp:lastPrinted>
  <dcterms:modified xsi:type="dcterms:W3CDTF">2024-07-26T07:54:08Z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5F9F757C0BDE4F1AAA99A052B75870FC_12</vt:lpwstr>
  </property>
</Properties>
</file>