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07B59">
      <w:pPr>
        <w:jc w:val="center"/>
        <w:rPr>
          <w:rFonts w:hint="default" w:hAnsi="宋体" w:eastAsia="宋体"/>
          <w:sz w:val="44"/>
          <w:szCs w:val="44"/>
          <w:lang w:val="en-US" w:eastAsia="zh-CN"/>
        </w:rPr>
      </w:pPr>
      <w:r>
        <w:rPr>
          <w:rFonts w:hint="eastAsia"/>
          <w:spacing w:val="-23"/>
          <w:sz w:val="48"/>
          <w:szCs w:val="48"/>
          <w:lang w:val="en-US" w:eastAsia="zh-CN"/>
        </w:rPr>
        <w:t xml:space="preserve"> 欧梯克工业（天津）有限公司2.2MW分布式光伏项目</w:t>
      </w:r>
    </w:p>
    <w:p w14:paraId="23A45271">
      <w:pPr>
        <w:pStyle w:val="6"/>
        <w:tabs>
          <w:tab w:val="left" w:pos="3790"/>
          <w:tab w:val="left" w:pos="4612"/>
          <w:tab w:val="left" w:pos="5434"/>
        </w:tabs>
        <w:kinsoku w:val="0"/>
        <w:overflowPunct w:val="0"/>
        <w:spacing w:before="102"/>
        <w:ind w:firstLine="3120" w:firstLineChars="600"/>
        <w:jc w:val="both"/>
        <w:rPr>
          <w:rFonts w:hint="default"/>
          <w:color w:val="070508"/>
          <w:sz w:val="52"/>
        </w:rPr>
      </w:pPr>
    </w:p>
    <w:p w14:paraId="25707FB2">
      <w:pPr>
        <w:pStyle w:val="6"/>
        <w:tabs>
          <w:tab w:val="left" w:pos="3790"/>
          <w:tab w:val="left" w:pos="4612"/>
          <w:tab w:val="left" w:pos="5434"/>
        </w:tabs>
        <w:kinsoku w:val="0"/>
        <w:overflowPunct w:val="0"/>
        <w:spacing w:before="102"/>
        <w:ind w:firstLine="3120" w:firstLineChars="600"/>
        <w:jc w:val="both"/>
        <w:rPr>
          <w:rFonts w:hint="default"/>
          <w:color w:val="070508"/>
          <w:sz w:val="52"/>
        </w:rPr>
      </w:pPr>
    </w:p>
    <w:p w14:paraId="501EBC2D">
      <w:pPr>
        <w:pStyle w:val="6"/>
        <w:tabs>
          <w:tab w:val="left" w:pos="3790"/>
          <w:tab w:val="left" w:pos="4612"/>
          <w:tab w:val="left" w:pos="5434"/>
        </w:tabs>
        <w:kinsoku w:val="0"/>
        <w:overflowPunct w:val="0"/>
        <w:spacing w:before="102"/>
        <w:ind w:firstLine="3120" w:firstLineChars="600"/>
        <w:jc w:val="both"/>
        <w:rPr>
          <w:rFonts w:hint="default" w:ascii="Arial" w:hAnsi="Arial"/>
          <w:color w:val="000000"/>
          <w:sz w:val="48"/>
        </w:rPr>
      </w:pPr>
      <w:r>
        <w:rPr>
          <w:color w:val="070508"/>
          <w:sz w:val="52"/>
        </w:rPr>
        <w:t>监理月报</w:t>
      </w:r>
    </w:p>
    <w:p w14:paraId="22F6AD22">
      <w:pPr>
        <w:pStyle w:val="6"/>
        <w:kinsoku w:val="0"/>
        <w:overflowPunct w:val="0"/>
        <w:spacing w:before="0"/>
        <w:ind w:left="0"/>
        <w:jc w:val="both"/>
        <w:rPr>
          <w:rFonts w:hint="default" w:ascii="Arial" w:hAnsi="Arial"/>
          <w:b/>
          <w:sz w:val="40"/>
        </w:rPr>
      </w:pPr>
    </w:p>
    <w:p w14:paraId="7D4DCFC1">
      <w:pPr>
        <w:pStyle w:val="6"/>
        <w:kinsoku w:val="0"/>
        <w:overflowPunct w:val="0"/>
        <w:spacing w:before="0"/>
        <w:ind w:left="0" w:right="1811" w:firstLine="4032" w:firstLineChars="1200"/>
        <w:jc w:val="both"/>
        <w:rPr>
          <w:rFonts w:hint="default"/>
          <w:color w:val="18181A"/>
          <w:w w:val="105"/>
          <w:sz w:val="32"/>
        </w:rPr>
      </w:pPr>
    </w:p>
    <w:p w14:paraId="3D293F34">
      <w:pPr>
        <w:pStyle w:val="6"/>
        <w:kinsoku w:val="0"/>
        <w:overflowPunct w:val="0"/>
        <w:spacing w:before="0"/>
        <w:ind w:left="0" w:right="1811"/>
        <w:jc w:val="both"/>
        <w:rPr>
          <w:rFonts w:hint="default"/>
          <w:color w:val="18181A"/>
          <w:w w:val="105"/>
          <w:sz w:val="32"/>
        </w:rPr>
      </w:pPr>
    </w:p>
    <w:p w14:paraId="63ABD3F3">
      <w:pPr>
        <w:pStyle w:val="6"/>
        <w:kinsoku w:val="0"/>
        <w:overflowPunct w:val="0"/>
        <w:spacing w:before="341" w:line="252" w:lineRule="auto"/>
        <w:ind w:left="923" w:right="1836"/>
        <w:jc w:val="center"/>
        <w:rPr>
          <w:rFonts w:hint="default"/>
          <w:b/>
          <w:color w:val="000000"/>
          <w:sz w:val="48"/>
        </w:rPr>
      </w:pPr>
    </w:p>
    <w:p w14:paraId="45FC2438">
      <w:pPr>
        <w:pStyle w:val="6"/>
        <w:kinsoku w:val="0"/>
        <w:overflowPunct w:val="0"/>
        <w:spacing w:before="0"/>
        <w:ind w:left="0" w:right="1811"/>
        <w:jc w:val="both"/>
        <w:rPr>
          <w:rFonts w:hint="default"/>
          <w:color w:val="18181A"/>
          <w:w w:val="105"/>
          <w:sz w:val="32"/>
        </w:rPr>
      </w:pPr>
    </w:p>
    <w:p w14:paraId="6FE97A72">
      <w:pPr>
        <w:pStyle w:val="6"/>
        <w:kinsoku w:val="0"/>
        <w:overflowPunct w:val="0"/>
        <w:spacing w:before="0"/>
        <w:ind w:left="0" w:right="1811"/>
        <w:jc w:val="both"/>
        <w:rPr>
          <w:rFonts w:hint="default"/>
          <w:color w:val="18181A"/>
          <w:w w:val="105"/>
          <w:sz w:val="32"/>
        </w:rPr>
      </w:pPr>
    </w:p>
    <w:p w14:paraId="275A3507">
      <w:pPr>
        <w:pStyle w:val="6"/>
        <w:kinsoku w:val="0"/>
        <w:overflowPunct w:val="0"/>
        <w:spacing w:before="0"/>
        <w:ind w:left="0" w:right="1811"/>
        <w:jc w:val="both"/>
        <w:rPr>
          <w:rFonts w:hint="default"/>
          <w:color w:val="18181A"/>
          <w:w w:val="105"/>
          <w:sz w:val="32"/>
        </w:rPr>
      </w:pPr>
    </w:p>
    <w:p w14:paraId="6F6FBF2D">
      <w:pPr>
        <w:pStyle w:val="6"/>
        <w:kinsoku w:val="0"/>
        <w:overflowPunct w:val="0"/>
        <w:spacing w:before="0"/>
        <w:ind w:left="0" w:right="1811" w:firstLine="4032" w:firstLineChars="1200"/>
        <w:jc w:val="both"/>
        <w:rPr>
          <w:rFonts w:hint="default"/>
          <w:color w:val="18181A"/>
          <w:w w:val="105"/>
          <w:sz w:val="32"/>
        </w:rPr>
      </w:pPr>
    </w:p>
    <w:p w14:paraId="41E29B90">
      <w:pPr>
        <w:pStyle w:val="6"/>
        <w:kinsoku w:val="0"/>
        <w:overflowPunct w:val="0"/>
        <w:spacing w:before="0"/>
        <w:ind w:left="0" w:right="1811" w:firstLine="3780" w:firstLineChars="900"/>
        <w:jc w:val="both"/>
        <w:rPr>
          <w:rFonts w:hint="default"/>
          <w:color w:val="000000"/>
          <w:sz w:val="40"/>
        </w:rPr>
      </w:pPr>
      <w:r>
        <w:rPr>
          <w:color w:val="18181A"/>
          <w:w w:val="105"/>
          <w:sz w:val="40"/>
        </w:rPr>
        <w:t>第0</w:t>
      </w:r>
      <w:r>
        <w:rPr>
          <w:rFonts w:hint="eastAsia"/>
          <w:color w:val="18181A"/>
          <w:w w:val="105"/>
          <w:sz w:val="40"/>
          <w:lang w:val="en-US" w:eastAsia="zh-CN"/>
        </w:rPr>
        <w:t>2</w:t>
      </w:r>
      <w:r>
        <w:rPr>
          <w:color w:val="18181A"/>
          <w:w w:val="105"/>
          <w:sz w:val="40"/>
        </w:rPr>
        <w:t>期</w:t>
      </w:r>
    </w:p>
    <w:p w14:paraId="26469F43">
      <w:pPr>
        <w:pStyle w:val="6"/>
        <w:kinsoku w:val="0"/>
        <w:overflowPunct w:val="0"/>
        <w:spacing w:before="0"/>
        <w:ind w:left="0"/>
        <w:jc w:val="both"/>
        <w:rPr>
          <w:rFonts w:hint="default"/>
          <w:sz w:val="20"/>
        </w:rPr>
      </w:pPr>
    </w:p>
    <w:p w14:paraId="3B6811E2">
      <w:pPr>
        <w:pStyle w:val="6"/>
        <w:kinsoku w:val="0"/>
        <w:overflowPunct w:val="0"/>
        <w:spacing w:before="0"/>
        <w:ind w:left="0"/>
        <w:rPr>
          <w:rFonts w:hint="default"/>
          <w:sz w:val="20"/>
        </w:rPr>
      </w:pPr>
    </w:p>
    <w:p w14:paraId="511089BA">
      <w:pPr>
        <w:pStyle w:val="6"/>
        <w:kinsoku w:val="0"/>
        <w:overflowPunct w:val="0"/>
        <w:spacing w:before="0"/>
        <w:ind w:left="0"/>
        <w:rPr>
          <w:rFonts w:hint="default"/>
          <w:sz w:val="20"/>
        </w:rPr>
      </w:pPr>
    </w:p>
    <w:p w14:paraId="38FDD1FE">
      <w:pPr>
        <w:pStyle w:val="6"/>
        <w:kinsoku w:val="0"/>
        <w:overflowPunct w:val="0"/>
        <w:spacing w:before="0"/>
        <w:ind w:left="0"/>
        <w:rPr>
          <w:rFonts w:hint="default"/>
          <w:sz w:val="20"/>
        </w:rPr>
      </w:pPr>
    </w:p>
    <w:p w14:paraId="25FDFCC0">
      <w:pPr>
        <w:pStyle w:val="6"/>
        <w:kinsoku w:val="0"/>
        <w:overflowPunct w:val="0"/>
        <w:spacing w:before="0"/>
        <w:ind w:left="0"/>
        <w:rPr>
          <w:rFonts w:hint="default"/>
          <w:sz w:val="20"/>
        </w:rPr>
      </w:pPr>
    </w:p>
    <w:p w14:paraId="68266467">
      <w:pPr>
        <w:pStyle w:val="6"/>
        <w:kinsoku w:val="0"/>
        <w:overflowPunct w:val="0"/>
        <w:spacing w:before="0"/>
        <w:ind w:left="0"/>
        <w:rPr>
          <w:rFonts w:hint="default"/>
          <w:sz w:val="20"/>
        </w:rPr>
      </w:pPr>
    </w:p>
    <w:p w14:paraId="666B5AB5">
      <w:pPr>
        <w:pStyle w:val="6"/>
        <w:kinsoku w:val="0"/>
        <w:overflowPunct w:val="0"/>
        <w:spacing w:before="0"/>
        <w:ind w:left="0"/>
        <w:rPr>
          <w:rFonts w:hint="default"/>
          <w:sz w:val="20"/>
        </w:rPr>
      </w:pPr>
    </w:p>
    <w:p w14:paraId="1CCAFD96">
      <w:pPr>
        <w:pStyle w:val="6"/>
        <w:kinsoku w:val="0"/>
        <w:overflowPunct w:val="0"/>
        <w:spacing w:before="0"/>
        <w:ind w:left="0"/>
        <w:rPr>
          <w:rFonts w:hint="default"/>
          <w:sz w:val="20"/>
        </w:rPr>
      </w:pPr>
    </w:p>
    <w:p w14:paraId="0F9E117C">
      <w:pPr>
        <w:pStyle w:val="6"/>
        <w:kinsoku w:val="0"/>
        <w:overflowPunct w:val="0"/>
        <w:spacing w:before="0"/>
        <w:ind w:left="0"/>
        <w:rPr>
          <w:rFonts w:hint="default"/>
          <w:sz w:val="20"/>
        </w:rPr>
      </w:pPr>
    </w:p>
    <w:p w14:paraId="526CB496">
      <w:pPr>
        <w:pStyle w:val="6"/>
        <w:kinsoku w:val="0"/>
        <w:overflowPunct w:val="0"/>
        <w:spacing w:before="0"/>
        <w:ind w:left="0"/>
        <w:rPr>
          <w:rFonts w:hint="default"/>
          <w:sz w:val="20"/>
        </w:rPr>
      </w:pPr>
    </w:p>
    <w:p w14:paraId="65A2B1F5">
      <w:pPr>
        <w:pStyle w:val="6"/>
        <w:kinsoku w:val="0"/>
        <w:overflowPunct w:val="0"/>
        <w:spacing w:before="0"/>
        <w:ind w:left="0" w:firstLine="2880" w:firstLineChars="800"/>
        <w:jc w:val="both"/>
        <w:rPr>
          <w:rFonts w:hint="default"/>
          <w:sz w:val="36"/>
        </w:rPr>
      </w:pPr>
      <w:r>
        <w:rPr>
          <w:sz w:val="36"/>
        </w:rPr>
        <w:t>监理项目部（章）</w:t>
      </w:r>
    </w:p>
    <w:p w14:paraId="277EA3E6">
      <w:pPr>
        <w:pStyle w:val="6"/>
        <w:kinsoku w:val="0"/>
        <w:overflowPunct w:val="0"/>
        <w:spacing w:before="0"/>
        <w:ind w:left="0" w:firstLine="2160" w:firstLineChars="600"/>
        <w:jc w:val="both"/>
        <w:rPr>
          <w:rFonts w:hint="default"/>
          <w:sz w:val="36"/>
        </w:rPr>
      </w:pPr>
    </w:p>
    <w:p w14:paraId="6B26DEFC">
      <w:pPr>
        <w:pStyle w:val="6"/>
        <w:kinsoku w:val="0"/>
        <w:overflowPunct w:val="0"/>
        <w:spacing w:before="0"/>
        <w:ind w:left="0" w:firstLine="2160" w:firstLineChars="600"/>
        <w:jc w:val="both"/>
        <w:rPr>
          <w:rFonts w:hint="default"/>
          <w:color w:val="000000"/>
          <w:spacing w:val="-5"/>
          <w:sz w:val="24"/>
        </w:rPr>
        <w:sectPr>
          <w:pgSz w:w="11900" w:h="16840"/>
          <w:pgMar w:top="1600" w:right="1678" w:bottom="1599" w:left="1680" w:header="720" w:footer="720" w:gutter="0"/>
          <w:cols w:space="720" w:num="1"/>
        </w:sectPr>
      </w:pPr>
      <w:r>
        <w:rPr>
          <w:sz w:val="36"/>
        </w:rPr>
        <w:t>报告日期： 202</w:t>
      </w:r>
      <w:r>
        <w:rPr>
          <w:rFonts w:hint="eastAsia"/>
          <w:sz w:val="36"/>
          <w:lang w:val="en-US" w:eastAsia="zh-CN"/>
        </w:rPr>
        <w:t>4</w:t>
      </w:r>
      <w:r>
        <w:rPr>
          <w:sz w:val="36"/>
        </w:rPr>
        <w:t>年</w:t>
      </w:r>
      <w:r>
        <w:rPr>
          <w:rFonts w:hint="eastAsia"/>
          <w:sz w:val="36"/>
          <w:lang w:val="en-US" w:eastAsia="zh-CN"/>
        </w:rPr>
        <w:t>9</w:t>
      </w:r>
      <w:r>
        <w:rPr>
          <w:sz w:val="36"/>
        </w:rPr>
        <w:t>月3</w:t>
      </w:r>
      <w:r>
        <w:rPr>
          <w:rFonts w:hint="eastAsia"/>
          <w:sz w:val="36"/>
          <w:lang w:val="en-US" w:eastAsia="zh-CN"/>
        </w:rPr>
        <w:t>0</w:t>
      </w:r>
      <w:r>
        <w:rPr>
          <w:sz w:val="36"/>
        </w:rPr>
        <w:t>日</w:t>
      </w:r>
    </w:p>
    <w:p w14:paraId="678483A6">
      <w:pPr>
        <w:pStyle w:val="3"/>
        <w:tabs>
          <w:tab w:val="left" w:pos="520"/>
          <w:tab w:val="left" w:pos="1061"/>
          <w:tab w:val="left" w:pos="1571"/>
        </w:tabs>
        <w:kinsoku w:val="0"/>
        <w:overflowPunct w:val="0"/>
        <w:ind w:right="1063"/>
        <w:jc w:val="both"/>
        <w:rPr>
          <w:rFonts w:hint="default"/>
          <w:b/>
          <w:color w:val="030305"/>
          <w:w w:val="105"/>
          <w:sz w:val="28"/>
        </w:rPr>
      </w:pPr>
    </w:p>
    <w:p w14:paraId="56C4D6FC">
      <w:pPr>
        <w:pStyle w:val="3"/>
        <w:tabs>
          <w:tab w:val="left" w:pos="520"/>
          <w:tab w:val="left" w:pos="1061"/>
          <w:tab w:val="left" w:pos="1571"/>
        </w:tabs>
        <w:kinsoku w:val="0"/>
        <w:overflowPunct w:val="0"/>
        <w:ind w:right="1063"/>
        <w:jc w:val="center"/>
        <w:rPr>
          <w:rFonts w:hint="default"/>
          <w:b/>
          <w:color w:val="000000"/>
          <w:sz w:val="44"/>
          <w:szCs w:val="44"/>
        </w:rPr>
      </w:pPr>
      <w:r>
        <w:rPr>
          <w:b/>
          <w:color w:val="030305"/>
          <w:w w:val="105"/>
          <w:sz w:val="44"/>
          <w:szCs w:val="44"/>
        </w:rPr>
        <w:t xml:space="preserve">  监</w:t>
      </w:r>
      <w:r>
        <w:rPr>
          <w:b/>
          <w:color w:val="030305"/>
          <w:w w:val="105"/>
          <w:sz w:val="44"/>
          <w:szCs w:val="44"/>
        </w:rPr>
        <w:tab/>
      </w:r>
      <w:r>
        <w:rPr>
          <w:b/>
          <w:color w:val="030305"/>
          <w:w w:val="105"/>
          <w:sz w:val="44"/>
          <w:szCs w:val="44"/>
        </w:rPr>
        <w:t>理</w:t>
      </w:r>
      <w:r>
        <w:rPr>
          <w:b/>
          <w:color w:val="030305"/>
          <w:w w:val="105"/>
          <w:sz w:val="44"/>
          <w:szCs w:val="44"/>
        </w:rPr>
        <w:tab/>
      </w:r>
      <w:r>
        <w:rPr>
          <w:b/>
          <w:color w:val="030305"/>
          <w:w w:val="105"/>
          <w:sz w:val="44"/>
          <w:szCs w:val="44"/>
        </w:rPr>
        <w:t>月</w:t>
      </w:r>
      <w:r>
        <w:rPr>
          <w:b/>
          <w:color w:val="030305"/>
          <w:w w:val="105"/>
          <w:sz w:val="44"/>
          <w:szCs w:val="44"/>
        </w:rPr>
        <w:tab/>
      </w:r>
      <w:r>
        <w:rPr>
          <w:b/>
          <w:color w:val="030305"/>
          <w:w w:val="105"/>
          <w:sz w:val="44"/>
          <w:szCs w:val="44"/>
        </w:rPr>
        <w:t>报</w:t>
      </w:r>
    </w:p>
    <w:p w14:paraId="19089243">
      <w:pPr>
        <w:pStyle w:val="6"/>
        <w:kinsoku w:val="0"/>
        <w:overflowPunct w:val="0"/>
        <w:spacing w:before="11"/>
        <w:ind w:left="0"/>
        <w:rPr>
          <w:rFonts w:hint="default"/>
          <w:sz w:val="12"/>
        </w:rPr>
      </w:pPr>
    </w:p>
    <w:p w14:paraId="4E235393">
      <w:pPr>
        <w:pStyle w:val="6"/>
        <w:kinsoku w:val="0"/>
        <w:overflowPunct w:val="0"/>
        <w:spacing w:before="19"/>
        <w:ind w:left="0" w:right="1775"/>
        <w:jc w:val="center"/>
        <w:rPr>
          <w:rFonts w:hint="default" w:eastAsia="宋体"/>
          <w:color w:val="000000"/>
          <w:spacing w:val="-5"/>
          <w:sz w:val="28"/>
          <w:lang w:val="en-US" w:eastAsia="zh-CN"/>
        </w:rPr>
      </w:pPr>
      <w:r>
        <w:rPr>
          <w:color w:val="030305"/>
          <w:spacing w:val="-5"/>
          <w:w w:val="105"/>
          <w:sz w:val="28"/>
        </w:rPr>
        <w:t>本月工程实施情况    编号：</w:t>
      </w:r>
      <w:r>
        <w:rPr>
          <w:rFonts w:hint="eastAsia"/>
          <w:color w:val="030305"/>
          <w:spacing w:val="-5"/>
          <w:w w:val="105"/>
          <w:sz w:val="28"/>
          <w:lang w:val="en-US" w:eastAsia="zh-CN"/>
        </w:rPr>
        <w:t>OTK/GFFD-ZHJL-YB-002</w:t>
      </w:r>
    </w:p>
    <w:tbl>
      <w:tblPr>
        <w:tblStyle w:val="8"/>
        <w:tblW w:w="52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394"/>
        <w:gridCol w:w="1687"/>
        <w:gridCol w:w="2638"/>
      </w:tblGrid>
      <w:tr w14:paraId="7F41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7CF5E3B">
            <w:pPr>
              <w:ind w:firstLine="280" w:firstLineChars="100"/>
              <w:rPr>
                <w:sz w:val="28"/>
              </w:rPr>
            </w:pPr>
          </w:p>
          <w:p w14:paraId="59BC1D00"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4D434D6">
            <w:pPr>
              <w:overflowPunct w:val="0"/>
              <w:topLinePunct/>
              <w:autoSpaceDE/>
              <w:autoSpaceDN/>
              <w:adjustRightInd/>
              <w:jc w:val="both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3"/>
                <w:sz w:val="28"/>
                <w:szCs w:val="28"/>
                <w:lang w:val="en-US" w:eastAsia="zh-CN"/>
              </w:rPr>
              <w:t>欧梯克工业（天津）有限公司2.2MW分布式光伏项目</w:t>
            </w:r>
          </w:p>
          <w:p w14:paraId="647B8F63">
            <w:pPr>
              <w:rPr>
                <w:sz w:val="28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3192BFF">
            <w:pPr>
              <w:pStyle w:val="10"/>
              <w:kinsoku w:val="0"/>
              <w:overflowPunct w:val="0"/>
              <w:spacing w:before="76"/>
              <w:rPr>
                <w:rFonts w:ascii="宋体" w:hAnsi="宋体"/>
                <w:color w:val="2A2A2D"/>
                <w:w w:val="105"/>
                <w:sz w:val="28"/>
              </w:rPr>
            </w:pPr>
          </w:p>
          <w:p w14:paraId="706C3465">
            <w:pPr>
              <w:pStyle w:val="10"/>
              <w:kinsoku w:val="0"/>
              <w:overflowPunct w:val="0"/>
              <w:spacing w:before="76"/>
              <w:rPr>
                <w:sz w:val="28"/>
              </w:rPr>
            </w:pPr>
            <w:r>
              <w:rPr>
                <w:rFonts w:hint="eastAsia" w:ascii="宋体" w:hAnsi="宋体"/>
                <w:color w:val="2A2A2D"/>
                <w:w w:val="105"/>
                <w:sz w:val="28"/>
              </w:rPr>
              <w:t>业主单位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B7DBDB8">
            <w:pPr>
              <w:pStyle w:val="10"/>
              <w:kinsoku w:val="0"/>
              <w:overflowPunct w:val="0"/>
              <w:spacing w:before="104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欧梯克工业（天津）有限公司</w:t>
            </w:r>
          </w:p>
        </w:tc>
      </w:tr>
      <w:tr w14:paraId="4FE0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E62649D">
            <w:pPr>
              <w:pStyle w:val="10"/>
              <w:kinsoku w:val="0"/>
              <w:overflowPunct w:val="0"/>
              <w:spacing w:before="29"/>
              <w:ind w:firstLine="308" w:firstLineChars="100"/>
              <w:rPr>
                <w:rFonts w:ascii="宋体" w:hAnsi="宋体"/>
                <w:color w:val="2A2A2D"/>
                <w:w w:val="110"/>
                <w:sz w:val="28"/>
              </w:rPr>
            </w:pPr>
            <w:r>
              <w:rPr>
                <w:rFonts w:hint="eastAsia" w:ascii="宋体" w:hAnsi="宋体"/>
                <w:color w:val="2A2A2D"/>
                <w:w w:val="110"/>
                <w:sz w:val="28"/>
              </w:rPr>
              <w:t>项目规模</w:t>
            </w:r>
          </w:p>
          <w:p w14:paraId="5EB70B4A">
            <w:pPr>
              <w:pStyle w:val="10"/>
              <w:kinsoku w:val="0"/>
              <w:overflowPunct w:val="0"/>
              <w:spacing w:before="29"/>
              <w:ind w:left="119"/>
              <w:rPr>
                <w:sz w:val="28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22E64BA">
            <w:pPr>
              <w:pStyle w:val="10"/>
              <w:kinsoku w:val="0"/>
              <w:overflowPunct w:val="0"/>
              <w:spacing w:before="60"/>
              <w:rPr>
                <w:rFonts w:hint="default" w:ascii="Calibri" w:hAnsi="Calibri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2.2MWp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D96286E">
            <w:pPr>
              <w:pStyle w:val="10"/>
              <w:kinsoku w:val="0"/>
              <w:overflowPunct w:val="0"/>
              <w:spacing w:before="76"/>
              <w:rPr>
                <w:sz w:val="28"/>
              </w:rPr>
            </w:pPr>
            <w:r>
              <w:rPr>
                <w:rFonts w:hint="eastAsia"/>
                <w:sz w:val="28"/>
              </w:rPr>
              <w:t>项目地址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23322D7">
            <w:pPr>
              <w:pStyle w:val="10"/>
              <w:kinsoku w:val="0"/>
              <w:overflowPunct w:val="0"/>
              <w:spacing w:before="71"/>
              <w:ind w:left="33"/>
              <w:rPr>
                <w:rFonts w:hint="default" w:ascii="Calibri" w:hAnsi="Calibri" w:eastAsia="宋体"/>
                <w:sz w:val="28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lang w:val="en-US" w:eastAsia="zh-CN"/>
              </w:rPr>
              <w:t>天津市北辰区</w:t>
            </w:r>
          </w:p>
        </w:tc>
      </w:tr>
      <w:tr w14:paraId="08E5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47AE1D">
            <w:pPr>
              <w:pStyle w:val="10"/>
              <w:kinsoku w:val="0"/>
              <w:overflowPunct w:val="0"/>
              <w:spacing w:before="45"/>
              <w:rPr>
                <w:rFonts w:ascii="Calibri" w:hAnsi="Calibri"/>
                <w:sz w:val="28"/>
              </w:rPr>
            </w:pPr>
            <w:r>
              <w:rPr>
                <w:rFonts w:hint="eastAsia" w:ascii="宋体" w:hAnsi="宋体"/>
                <w:color w:val="2A2A2D"/>
                <w:w w:val="110"/>
                <w:sz w:val="28"/>
              </w:rPr>
              <w:t>监理工程师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01B100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徐文龙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37E8C9F">
            <w:pPr>
              <w:pStyle w:val="10"/>
              <w:kinsoku w:val="0"/>
              <w:overflowPunct w:val="0"/>
              <w:spacing w:before="85"/>
              <w:ind w:left="85"/>
              <w:rPr>
                <w:sz w:val="28"/>
              </w:rPr>
            </w:pPr>
            <w:r>
              <w:rPr>
                <w:rFonts w:hint="eastAsia" w:ascii="宋体" w:hAnsi="宋体"/>
                <w:color w:val="2A2A2D"/>
                <w:w w:val="105"/>
                <w:sz w:val="28"/>
              </w:rPr>
              <w:t>监理人数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6DA253F">
            <w:pPr>
              <w:pStyle w:val="10"/>
              <w:kinsoku w:val="0"/>
              <w:overflowPunct w:val="0"/>
              <w:spacing w:before="85"/>
              <w:ind w:left="7"/>
              <w:rPr>
                <w:sz w:val="28"/>
              </w:rPr>
            </w:pPr>
            <w:r>
              <w:rPr>
                <w:rFonts w:hint="eastAsia" w:ascii="宋体" w:hAnsi="宋体"/>
                <w:color w:val="2A2A2D"/>
                <w:sz w:val="28"/>
              </w:rPr>
              <w:t xml:space="preserve">驻场 </w:t>
            </w:r>
            <w:r>
              <w:rPr>
                <w:rFonts w:hint="eastAsia" w:ascii="宋体" w:hAnsi="宋体"/>
                <w:color w:val="2A2A2D"/>
                <w:sz w:val="28"/>
                <w:lang w:val="en-US" w:eastAsia="zh-CN"/>
              </w:rPr>
              <w:t>1</w:t>
            </w:r>
            <w:r>
              <w:rPr>
                <w:rFonts w:hint="eastAsia" w:ascii="Arial" w:hAnsi="Arial"/>
                <w:color w:val="030305"/>
                <w:sz w:val="28"/>
              </w:rPr>
              <w:t>人</w:t>
            </w:r>
            <w:r>
              <w:rPr>
                <w:rFonts w:ascii="Arial" w:hAnsi="Arial"/>
                <w:color w:val="030305"/>
                <w:sz w:val="28"/>
              </w:rPr>
              <w:t xml:space="preserve"> </w:t>
            </w:r>
            <w:r>
              <w:rPr>
                <w:rFonts w:hint="eastAsia" w:ascii="宋体" w:hAnsi="宋体"/>
                <w:color w:val="2A2A2D"/>
                <w:spacing w:val="-38"/>
                <w:sz w:val="28"/>
              </w:rPr>
              <w:t xml:space="preserve"> </w:t>
            </w:r>
          </w:p>
        </w:tc>
      </w:tr>
      <w:tr w14:paraId="2292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B6BE7E1">
            <w:pPr>
              <w:pStyle w:val="10"/>
              <w:kinsoku w:val="0"/>
              <w:overflowPunct w:val="0"/>
              <w:spacing w:before="65"/>
              <w:ind w:left="118"/>
              <w:rPr>
                <w:sz w:val="28"/>
              </w:rPr>
            </w:pPr>
            <w:r>
              <w:rPr>
                <w:rFonts w:hint="eastAsia" w:ascii="宋体" w:hAnsi="宋体"/>
                <w:color w:val="2A2A2D"/>
                <w:w w:val="105"/>
                <w:sz w:val="28"/>
              </w:rPr>
              <w:t>监理进场时间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8B0C60B">
            <w:pPr>
              <w:pStyle w:val="10"/>
              <w:kinsoku w:val="0"/>
              <w:overflowPunct w:val="0"/>
              <w:spacing w:before="83"/>
              <w:rPr>
                <w:rFonts w:hint="default"/>
                <w:sz w:val="28"/>
                <w:lang w:val="en-US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  <w:lang w:val="en-US" w:eastAsia="zh-CN"/>
              </w:rPr>
              <w:t>08</w:t>
            </w:r>
            <w:r>
              <w:rPr>
                <w:rFonts w:hint="eastAsia"/>
                <w:sz w:val="28"/>
              </w:rPr>
              <w:t>.</w:t>
            </w:r>
            <w:r>
              <w:rPr>
                <w:rFonts w:hint="eastAsia"/>
                <w:sz w:val="28"/>
                <w:lang w:val="en-US" w:eastAsia="zh-CN"/>
              </w:rPr>
              <w:t>05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67F120F">
            <w:pPr>
              <w:pStyle w:val="10"/>
              <w:kinsoku w:val="0"/>
              <w:overflowPunct w:val="0"/>
              <w:spacing w:before="88"/>
              <w:ind w:left="82"/>
              <w:rPr>
                <w:sz w:val="28"/>
              </w:rPr>
            </w:pPr>
            <w:r>
              <w:rPr>
                <w:rFonts w:hint="eastAsia" w:ascii="宋体" w:hAnsi="宋体"/>
                <w:color w:val="3F3D41"/>
                <w:w w:val="105"/>
                <w:sz w:val="28"/>
              </w:rPr>
              <w:t>合同工期</w:t>
            </w:r>
          </w:p>
        </w:tc>
        <w:tc>
          <w:tcPr>
            <w:tcW w:w="1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1732F03">
            <w:pPr>
              <w:pStyle w:val="10"/>
              <w:kinsoku w:val="0"/>
              <w:overflowPunct w:val="0"/>
              <w:spacing w:before="94"/>
              <w:ind w:firstLine="284"/>
              <w:rPr>
                <w:rFonts w:ascii="Calibri" w:hAnsi="Calibri"/>
                <w:sz w:val="28"/>
              </w:rPr>
            </w:pPr>
            <w:r>
              <w:rPr>
                <w:rFonts w:hint="eastAsia" w:ascii="Calibri" w:hAnsi="Calibri"/>
                <w:sz w:val="28"/>
                <w:lang w:val="en-US" w:eastAsia="zh-CN"/>
              </w:rPr>
              <w:t>80</w:t>
            </w:r>
            <w:r>
              <w:rPr>
                <w:rFonts w:hint="eastAsia" w:ascii="Calibri" w:hAnsi="Calibri"/>
                <w:sz w:val="28"/>
              </w:rPr>
              <w:t>天</w:t>
            </w:r>
          </w:p>
        </w:tc>
      </w:tr>
      <w:tr w14:paraId="236C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F55838E">
            <w:pPr>
              <w:pStyle w:val="10"/>
              <w:kinsoku w:val="0"/>
              <w:overflowPunct w:val="0"/>
              <w:spacing w:before="42"/>
              <w:ind w:left="88"/>
              <w:jc w:val="center"/>
              <w:rPr>
                <w:rFonts w:ascii="宋体" w:hAnsi="宋体"/>
                <w:color w:val="3F3D41"/>
                <w:w w:val="110"/>
                <w:sz w:val="28"/>
              </w:rPr>
            </w:pPr>
          </w:p>
          <w:p w14:paraId="20606651">
            <w:pPr>
              <w:pStyle w:val="10"/>
              <w:kinsoku w:val="0"/>
              <w:overflowPunct w:val="0"/>
              <w:spacing w:before="42"/>
              <w:ind w:firstLine="308" w:firstLineChars="100"/>
              <w:jc w:val="both"/>
              <w:rPr>
                <w:sz w:val="28"/>
              </w:rPr>
            </w:pPr>
            <w:r>
              <w:rPr>
                <w:rFonts w:hint="eastAsia" w:ascii="宋体" w:hAnsi="宋体"/>
                <w:color w:val="3F3D41"/>
                <w:w w:val="110"/>
                <w:sz w:val="28"/>
              </w:rPr>
              <w:t>参建单位</w:t>
            </w:r>
          </w:p>
        </w:tc>
        <w:tc>
          <w:tcPr>
            <w:tcW w:w="3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470FA6F">
            <w:pPr>
              <w:spacing w:line="360" w:lineRule="auto"/>
              <w:rPr>
                <w:rFonts w:hint="default" w:ascii="宋体" w:hAnsi="宋体" w:eastAsia="宋体"/>
                <w:color w:val="3F3D41"/>
                <w:spacing w:val="-7"/>
                <w:w w:val="105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</w:rPr>
              <w:t>建设单位：</w:t>
            </w: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  <w:lang w:val="en-US" w:eastAsia="zh-CN"/>
              </w:rPr>
              <w:t>欧梯克工业（天津）有限公司</w:t>
            </w:r>
          </w:p>
          <w:p w14:paraId="04CAB33F">
            <w:pPr>
              <w:pStyle w:val="10"/>
              <w:kinsoku w:val="0"/>
              <w:overflowPunct w:val="0"/>
              <w:spacing w:before="76"/>
              <w:ind w:left="104"/>
              <w:rPr>
                <w:rFonts w:ascii="宋体" w:hAnsi="宋体"/>
                <w:color w:val="3F3D41"/>
                <w:spacing w:val="-7"/>
                <w:w w:val="105"/>
                <w:sz w:val="28"/>
              </w:rPr>
            </w:pPr>
          </w:p>
        </w:tc>
      </w:tr>
      <w:tr w14:paraId="054F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2EB0584">
            <w:pPr>
              <w:pStyle w:val="10"/>
              <w:kinsoku w:val="0"/>
              <w:overflowPunct w:val="0"/>
              <w:spacing w:before="42"/>
              <w:ind w:left="88"/>
              <w:rPr>
                <w:sz w:val="28"/>
              </w:rPr>
            </w:pPr>
          </w:p>
        </w:tc>
        <w:tc>
          <w:tcPr>
            <w:tcW w:w="3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2899F55">
            <w:pPr>
              <w:pStyle w:val="10"/>
              <w:kinsoku w:val="0"/>
              <w:overflowPunct w:val="0"/>
              <w:spacing w:before="52"/>
              <w:rPr>
                <w:rFonts w:ascii="宋体" w:hAnsi="宋体"/>
                <w:color w:val="3F3D41"/>
                <w:spacing w:val="-7"/>
                <w:w w:val="105"/>
                <w:sz w:val="28"/>
              </w:rPr>
            </w:pP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</w:rPr>
              <w:t>监理单位：</w:t>
            </w: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  <w:lang w:val="en-US" w:eastAsia="zh-CN"/>
              </w:rPr>
              <w:t>常州正衡</w:t>
            </w: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</w:rPr>
              <w:t>电力工程监理有限公司</w:t>
            </w:r>
          </w:p>
        </w:tc>
      </w:tr>
      <w:tr w14:paraId="5503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FBE927A">
            <w:pPr>
              <w:rPr>
                <w:sz w:val="28"/>
              </w:rPr>
            </w:pPr>
          </w:p>
        </w:tc>
        <w:tc>
          <w:tcPr>
            <w:tcW w:w="3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5BF4FD2">
            <w:pPr>
              <w:pStyle w:val="7"/>
              <w:bidi w:val="0"/>
              <w:rPr>
                <w:rFonts w:hint="eastAsia" w:ascii="宋体" w:hAnsi="宋体"/>
                <w:color w:val="3F3D41"/>
                <w:spacing w:val="-7"/>
                <w:w w:val="105"/>
                <w:sz w:val="28"/>
              </w:rPr>
            </w:pPr>
          </w:p>
          <w:p w14:paraId="195787C0">
            <w:pPr>
              <w:pStyle w:val="7"/>
              <w:bidi w:val="0"/>
              <w:rPr>
                <w:rFonts w:hint="default" w:ascii="宋体" w:hAnsi="宋体" w:eastAsia="宋体"/>
                <w:color w:val="3F3D41"/>
                <w:spacing w:val="-7"/>
                <w:w w:val="105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</w:rPr>
              <w:t>设计单位: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  <w:lang w:val="en-US" w:eastAsia="zh-CN"/>
              </w:rPr>
              <w:t>华茗设计集团有限公司</w:t>
            </w:r>
          </w:p>
          <w:p w14:paraId="7488492A">
            <w:pPr>
              <w:autoSpaceDE/>
              <w:autoSpaceDN/>
              <w:spacing w:after="160" w:line="360" w:lineRule="auto"/>
              <w:jc w:val="both"/>
              <w:rPr>
                <w:rFonts w:ascii="宋体" w:hAnsi="宋体"/>
                <w:color w:val="3F3D41"/>
                <w:spacing w:val="-7"/>
                <w:w w:val="105"/>
                <w:sz w:val="28"/>
              </w:rPr>
            </w:pPr>
          </w:p>
          <w:p w14:paraId="4504A7A2">
            <w:pPr>
              <w:pStyle w:val="10"/>
              <w:kinsoku w:val="0"/>
              <w:overflowPunct w:val="0"/>
              <w:spacing w:before="47"/>
              <w:ind w:left="99"/>
              <w:rPr>
                <w:rFonts w:ascii="宋体" w:hAnsi="宋体"/>
                <w:color w:val="3F3D41"/>
                <w:spacing w:val="-7"/>
                <w:w w:val="105"/>
                <w:sz w:val="28"/>
              </w:rPr>
            </w:pPr>
          </w:p>
        </w:tc>
      </w:tr>
      <w:tr w14:paraId="040C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7AFA9EA">
            <w:pPr>
              <w:rPr>
                <w:sz w:val="28"/>
              </w:rPr>
            </w:pPr>
          </w:p>
        </w:tc>
        <w:tc>
          <w:tcPr>
            <w:tcW w:w="3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7B697E7">
            <w:pPr>
              <w:widowControl/>
              <w:snapToGrid w:val="0"/>
              <w:rPr>
                <w:rFonts w:hint="eastAsia" w:ascii="宋体" w:hAnsi="宋体"/>
                <w:color w:val="3F3D41"/>
                <w:spacing w:val="-7"/>
                <w:w w:val="105"/>
                <w:sz w:val="28"/>
                <w:szCs w:val="28"/>
              </w:rPr>
            </w:pPr>
          </w:p>
          <w:p w14:paraId="358566CD">
            <w:pPr>
              <w:widowControl/>
              <w:snapToGrid w:val="0"/>
              <w:rPr>
                <w:rFonts w:hint="default" w:ascii="宋体" w:hAnsi="宋体" w:eastAsia="宋体"/>
                <w:color w:val="3F3D41"/>
                <w:spacing w:val="-7"/>
                <w:w w:val="10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  <w:szCs w:val="28"/>
              </w:rPr>
              <w:t>总包单位：</w:t>
            </w: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  <w:szCs w:val="28"/>
                <w:lang w:val="en-US" w:eastAsia="zh-CN"/>
              </w:rPr>
              <w:t>浙江西子联合工程有限公司</w:t>
            </w:r>
          </w:p>
          <w:p w14:paraId="6771A519">
            <w:pPr>
              <w:topLinePunct/>
              <w:snapToGrid w:val="0"/>
              <w:spacing w:before="60" w:after="60"/>
              <w:rPr>
                <w:rFonts w:ascii="宋体" w:hAnsi="宋体"/>
                <w:color w:val="3F3D41"/>
                <w:spacing w:val="-7"/>
                <w:w w:val="105"/>
                <w:sz w:val="28"/>
              </w:rPr>
            </w:pPr>
          </w:p>
          <w:p w14:paraId="232415CA">
            <w:pPr>
              <w:pStyle w:val="10"/>
              <w:kinsoku w:val="0"/>
              <w:overflowPunct w:val="0"/>
              <w:spacing w:before="50"/>
              <w:ind w:firstLine="280" w:firstLineChars="100"/>
              <w:rPr>
                <w:rFonts w:ascii="宋体" w:hAnsi="宋体"/>
                <w:color w:val="3F3D41"/>
                <w:spacing w:val="-7"/>
                <w:w w:val="105"/>
                <w:sz w:val="28"/>
              </w:rPr>
            </w:pPr>
          </w:p>
        </w:tc>
      </w:tr>
    </w:tbl>
    <w:p w14:paraId="18FB26BF">
      <w:pPr>
        <w:pStyle w:val="6"/>
        <w:kinsoku w:val="0"/>
        <w:overflowPunct w:val="0"/>
        <w:spacing w:before="57"/>
        <w:ind w:left="427" w:right="1775"/>
        <w:rPr>
          <w:rFonts w:hint="default"/>
          <w:color w:val="2A2A2D"/>
          <w:w w:val="120"/>
          <w:sz w:val="28"/>
        </w:rPr>
      </w:pPr>
    </w:p>
    <w:p w14:paraId="55161DA7">
      <w:pPr>
        <w:pStyle w:val="6"/>
        <w:kinsoku w:val="0"/>
        <w:overflowPunct w:val="0"/>
        <w:spacing w:before="57"/>
        <w:ind w:left="0" w:right="1775"/>
        <w:rPr>
          <w:rFonts w:hint="default"/>
          <w:color w:val="2A2A2D"/>
          <w:w w:val="120"/>
          <w:sz w:val="28"/>
        </w:rPr>
      </w:pPr>
      <w:r>
        <w:rPr>
          <w:color w:val="2A2A2D"/>
          <w:w w:val="120"/>
          <w:sz w:val="28"/>
        </w:rPr>
        <w:t>一、本工程概况</w:t>
      </w:r>
      <w:r>
        <w:rPr>
          <w:color w:val="2A2A2D"/>
          <w:spacing w:val="-115"/>
          <w:w w:val="120"/>
          <w:sz w:val="28"/>
        </w:rPr>
        <w:t xml:space="preserve"> </w:t>
      </w:r>
      <w:r>
        <w:rPr>
          <w:color w:val="2A2A2D"/>
          <w:w w:val="120"/>
          <w:sz w:val="28"/>
        </w:rPr>
        <w:t>：</w:t>
      </w:r>
    </w:p>
    <w:p w14:paraId="61FA6CD5">
      <w:pPr>
        <w:rPr>
          <w:rFonts w:ascii="Arial" w:hAnsi="Arial"/>
          <w:b/>
          <w:color w:val="232328"/>
          <w:w w:val="110"/>
          <w:sz w:val="28"/>
          <w:szCs w:val="22"/>
        </w:rPr>
      </w:pPr>
      <w:r>
        <w:rPr>
          <w:rFonts w:hint="eastAsia" w:ascii="Arial" w:hAnsi="Arial"/>
          <w:b/>
          <w:color w:val="232328"/>
          <w:w w:val="110"/>
          <w:sz w:val="28"/>
          <w:szCs w:val="22"/>
        </w:rPr>
        <w:t>1.1工程名称</w:t>
      </w:r>
      <w:bookmarkStart w:id="0" w:name="_Toc278794775"/>
      <w:bookmarkStart w:id="1" w:name="_Toc266717256"/>
      <w:bookmarkStart w:id="2" w:name="_Toc396747654"/>
    </w:p>
    <w:p w14:paraId="3B712CD9">
      <w:pPr>
        <w:rPr>
          <w:rFonts w:hint="eastAsia" w:ascii="宋体" w:hAnsi="宋体"/>
          <w:color w:val="000000"/>
          <w:sz w:val="28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2"/>
          <w:lang w:val="en-US" w:eastAsia="zh-CN"/>
        </w:rPr>
        <w:t>欧梯克工业（天津）2.2MW分布式光伏项目</w:t>
      </w:r>
    </w:p>
    <w:p w14:paraId="63D8C38A">
      <w:pPr>
        <w:rPr>
          <w:rFonts w:ascii="Arial" w:hAnsi="Arial"/>
          <w:b/>
          <w:color w:val="232328"/>
          <w:w w:val="110"/>
          <w:sz w:val="28"/>
          <w:szCs w:val="22"/>
        </w:rPr>
      </w:pPr>
      <w:r>
        <w:rPr>
          <w:rFonts w:hint="eastAsia" w:ascii="Arial" w:hAnsi="Arial"/>
          <w:b/>
          <w:color w:val="232328"/>
          <w:w w:val="110"/>
          <w:sz w:val="28"/>
          <w:szCs w:val="22"/>
        </w:rPr>
        <w:t>1.2建设单位</w:t>
      </w:r>
      <w:bookmarkEnd w:id="0"/>
      <w:bookmarkEnd w:id="1"/>
      <w:bookmarkEnd w:id="2"/>
      <w:r>
        <w:rPr>
          <w:rFonts w:hint="eastAsia" w:ascii="Arial" w:hAnsi="Arial"/>
          <w:b/>
          <w:color w:val="232328"/>
          <w:w w:val="110"/>
          <w:sz w:val="28"/>
          <w:szCs w:val="22"/>
        </w:rPr>
        <w:t>名称</w:t>
      </w:r>
    </w:p>
    <w:p w14:paraId="442082DB">
      <w:pPr>
        <w:rPr>
          <w:rFonts w:hint="eastAsia" w:ascii="宋体" w:hAnsi="宋体"/>
          <w:color w:val="000000"/>
          <w:sz w:val="28"/>
          <w:szCs w:val="22"/>
          <w:lang w:val="en-US" w:eastAsia="zh-CN"/>
        </w:rPr>
      </w:pPr>
      <w:bookmarkStart w:id="3" w:name="_Toc278794776"/>
      <w:bookmarkStart w:id="4" w:name="_Toc266717257"/>
      <w:bookmarkStart w:id="5" w:name="_Toc396747655"/>
      <w:r>
        <w:rPr>
          <w:rFonts w:hint="eastAsia" w:ascii="宋体" w:hAnsi="宋体"/>
          <w:color w:val="000000"/>
          <w:sz w:val="28"/>
          <w:szCs w:val="22"/>
          <w:lang w:val="en-US" w:eastAsia="zh-CN"/>
        </w:rPr>
        <w:t>欧梯克工业（天津）有限公司</w:t>
      </w:r>
    </w:p>
    <w:p w14:paraId="66AA992F">
      <w:pPr>
        <w:rPr>
          <w:rFonts w:ascii="Arial" w:hAnsi="Arial"/>
          <w:b/>
          <w:color w:val="232328"/>
          <w:w w:val="110"/>
          <w:sz w:val="28"/>
          <w:szCs w:val="22"/>
        </w:rPr>
      </w:pPr>
      <w:r>
        <w:rPr>
          <w:rFonts w:hint="eastAsia" w:ascii="Arial" w:hAnsi="Arial"/>
          <w:b/>
          <w:color w:val="232328"/>
          <w:w w:val="110"/>
          <w:sz w:val="28"/>
          <w:szCs w:val="22"/>
        </w:rPr>
        <w:t>1.3工程地点</w:t>
      </w:r>
      <w:bookmarkEnd w:id="3"/>
      <w:bookmarkEnd w:id="4"/>
      <w:bookmarkEnd w:id="5"/>
    </w:p>
    <w:p w14:paraId="4E522991">
      <w:pPr>
        <w:rPr>
          <w:rFonts w:hint="eastAsia" w:ascii="Arial" w:hAnsi="Arial"/>
          <w:b/>
          <w:color w:val="232328"/>
          <w:w w:val="110"/>
          <w:sz w:val="28"/>
          <w:szCs w:val="22"/>
          <w:lang w:val="en-US" w:eastAsia="zh-CN"/>
        </w:rPr>
      </w:pPr>
      <w:bookmarkStart w:id="6" w:name="_Toc278794777"/>
      <w:bookmarkStart w:id="7" w:name="_Toc266717258"/>
      <w:bookmarkStart w:id="8" w:name="_Toc396747656"/>
      <w:r>
        <w:rPr>
          <w:rFonts w:hint="eastAsia" w:ascii="Arial" w:hAnsi="Arial"/>
          <w:b/>
          <w:color w:val="232328"/>
          <w:w w:val="110"/>
          <w:sz w:val="28"/>
          <w:szCs w:val="22"/>
          <w:lang w:val="en-US" w:eastAsia="zh-CN"/>
        </w:rPr>
        <w:t>天津市北辰区</w:t>
      </w:r>
    </w:p>
    <w:p w14:paraId="508650F1">
      <w:pPr>
        <w:rPr>
          <w:rFonts w:ascii="Arial" w:hAnsi="Arial"/>
          <w:b/>
          <w:color w:val="232328"/>
          <w:w w:val="110"/>
          <w:sz w:val="28"/>
          <w:szCs w:val="22"/>
        </w:rPr>
      </w:pPr>
      <w:r>
        <w:rPr>
          <w:rFonts w:hint="eastAsia" w:ascii="Arial" w:hAnsi="Arial"/>
          <w:b/>
          <w:color w:val="232328"/>
          <w:w w:val="110"/>
          <w:sz w:val="28"/>
          <w:szCs w:val="22"/>
        </w:rPr>
        <w:t>1.4工程项目规模</w:t>
      </w:r>
      <w:bookmarkEnd w:id="6"/>
      <w:bookmarkEnd w:id="7"/>
      <w:bookmarkEnd w:id="8"/>
    </w:p>
    <w:p w14:paraId="04BED202">
      <w:pPr>
        <w:rPr>
          <w:rFonts w:ascii="Arial" w:hAnsi="Arial"/>
          <w:b/>
          <w:color w:val="232328"/>
          <w:w w:val="11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装机容量：装机容量共计</w:t>
      </w:r>
      <w:r>
        <w:rPr>
          <w:rFonts w:hint="eastAsia" w:ascii="宋体" w:hAnsi="宋体"/>
          <w:color w:val="000000"/>
          <w:sz w:val="28"/>
          <w:szCs w:val="22"/>
          <w:lang w:val="en-US" w:eastAsia="zh-CN"/>
        </w:rPr>
        <w:t>2.2</w:t>
      </w:r>
      <w:r>
        <w:rPr>
          <w:rFonts w:hint="eastAsia" w:ascii="宋体" w:hAnsi="宋体"/>
          <w:color w:val="000000"/>
          <w:sz w:val="28"/>
          <w:szCs w:val="22"/>
        </w:rPr>
        <w:t xml:space="preserve">MWP。  </w:t>
      </w:r>
      <w:r>
        <w:rPr>
          <w:rFonts w:hint="eastAsia" w:ascii="Arial" w:hAnsi="Arial"/>
          <w:b/>
          <w:color w:val="232328"/>
          <w:w w:val="110"/>
          <w:sz w:val="28"/>
          <w:szCs w:val="22"/>
        </w:rPr>
        <w:t xml:space="preserve">   </w:t>
      </w:r>
    </w:p>
    <w:p w14:paraId="3AE7B3DB">
      <w:pPr>
        <w:pStyle w:val="2"/>
        <w:rPr>
          <w:rFonts w:hint="default"/>
        </w:rPr>
      </w:pPr>
    </w:p>
    <w:p w14:paraId="6ED5BFE7">
      <w:pPr>
        <w:pStyle w:val="4"/>
        <w:spacing w:beforeLines="50" w:line="360" w:lineRule="auto"/>
        <w:ind w:left="0"/>
        <w:rPr>
          <w:rFonts w:hint="default"/>
          <w:sz w:val="32"/>
        </w:rPr>
      </w:pPr>
      <w:r>
        <w:rPr>
          <w:b/>
          <w:sz w:val="32"/>
        </w:rPr>
        <w:t>二：工程进度</w:t>
      </w:r>
      <w:r>
        <w:rPr>
          <w:sz w:val="32"/>
        </w:rPr>
        <w:t>：</w:t>
      </w:r>
    </w:p>
    <w:p w14:paraId="55CE14CD">
      <w:pPr>
        <w:pStyle w:val="6"/>
        <w:kinsoku w:val="0"/>
        <w:overflowPunct w:val="0"/>
        <w:spacing w:before="136"/>
        <w:ind w:left="0"/>
        <w:rPr>
          <w:rFonts w:hint="default" w:cs="Times New Roman"/>
          <w:kern w:val="0"/>
          <w:sz w:val="24"/>
          <w:lang w:val="en-US" w:eastAsia="zh-CN"/>
        </w:rPr>
      </w:pPr>
      <w:r>
        <w:rPr>
          <w:rFonts w:hint="eastAsia" w:cs="Times New Roman"/>
          <w:kern w:val="0"/>
          <w:sz w:val="24"/>
          <w:lang w:val="en-US" w:eastAsia="zh-CN"/>
        </w:rPr>
        <w:t>1、1#厂房加固完成100%</w:t>
      </w:r>
    </w:p>
    <w:p w14:paraId="7CEE29E9">
      <w:pPr>
        <w:pStyle w:val="6"/>
        <w:numPr>
          <w:ilvl w:val="0"/>
          <w:numId w:val="1"/>
        </w:numPr>
        <w:kinsoku w:val="0"/>
        <w:overflowPunct w:val="0"/>
        <w:spacing w:before="136"/>
        <w:ind w:left="0"/>
        <w:rPr>
          <w:rFonts w:hint="eastAsia" w:cs="Times New Roman"/>
          <w:kern w:val="0"/>
          <w:sz w:val="24"/>
          <w:lang w:val="en-US" w:eastAsia="zh-CN"/>
        </w:rPr>
      </w:pPr>
      <w:r>
        <w:rPr>
          <w:rFonts w:hint="eastAsia" w:cs="Times New Roman"/>
          <w:kern w:val="0"/>
          <w:sz w:val="24"/>
          <w:lang w:val="en-US" w:eastAsia="zh-CN"/>
        </w:rPr>
        <w:t>屋顶围栏安装完成100%；</w:t>
      </w:r>
    </w:p>
    <w:p w14:paraId="6D8DC898">
      <w:pPr>
        <w:pStyle w:val="6"/>
        <w:numPr>
          <w:ilvl w:val="0"/>
          <w:numId w:val="1"/>
        </w:numPr>
        <w:kinsoku w:val="0"/>
        <w:overflowPunct w:val="0"/>
        <w:spacing w:before="136"/>
        <w:ind w:left="0"/>
        <w:rPr>
          <w:rFonts w:hint="eastAsia" w:cs="Times New Roman"/>
          <w:kern w:val="0"/>
          <w:sz w:val="24"/>
          <w:lang w:val="en-US" w:eastAsia="zh-CN"/>
        </w:rPr>
      </w:pPr>
      <w:r>
        <w:rPr>
          <w:rFonts w:hint="eastAsia" w:cs="Times New Roman"/>
          <w:kern w:val="0"/>
          <w:sz w:val="24"/>
          <w:lang w:val="en-US" w:eastAsia="zh-CN"/>
        </w:rPr>
        <w:t>1#厂房防水完成100%；</w:t>
      </w:r>
    </w:p>
    <w:p w14:paraId="244321DC">
      <w:pPr>
        <w:pStyle w:val="6"/>
        <w:numPr>
          <w:ilvl w:val="0"/>
          <w:numId w:val="1"/>
        </w:numPr>
        <w:kinsoku w:val="0"/>
        <w:overflowPunct w:val="0"/>
        <w:spacing w:before="136"/>
        <w:ind w:left="0"/>
        <w:rPr>
          <w:rFonts w:hint="default" w:cs="Times New Roman"/>
          <w:kern w:val="0"/>
          <w:sz w:val="24"/>
          <w:lang w:val="en-US" w:eastAsia="zh-CN"/>
        </w:rPr>
      </w:pPr>
      <w:r>
        <w:rPr>
          <w:rFonts w:hint="eastAsia" w:cs="Times New Roman"/>
          <w:kern w:val="0"/>
          <w:sz w:val="24"/>
          <w:lang w:val="en-US" w:eastAsia="zh-CN"/>
        </w:rPr>
        <w:t>1#厂房、2#厂房导轨安装完成100%；</w:t>
      </w:r>
    </w:p>
    <w:p w14:paraId="50E9D38A">
      <w:pPr>
        <w:pStyle w:val="6"/>
        <w:numPr>
          <w:ilvl w:val="0"/>
          <w:numId w:val="1"/>
        </w:numPr>
        <w:kinsoku w:val="0"/>
        <w:overflowPunct w:val="0"/>
        <w:spacing w:before="136"/>
        <w:ind w:left="0"/>
        <w:rPr>
          <w:rFonts w:hint="default" w:cs="Times New Roman"/>
          <w:kern w:val="0"/>
          <w:sz w:val="24"/>
          <w:lang w:val="en-US" w:eastAsia="zh-CN"/>
        </w:rPr>
      </w:pPr>
      <w:r>
        <w:rPr>
          <w:rFonts w:hint="eastAsia" w:cs="Times New Roman"/>
          <w:kern w:val="0"/>
          <w:sz w:val="24"/>
          <w:lang w:val="en-US" w:eastAsia="zh-CN"/>
        </w:rPr>
        <w:t>1#厂房、2#厂房钢格栅安装完成100%；</w:t>
      </w:r>
    </w:p>
    <w:p w14:paraId="53463671">
      <w:pPr>
        <w:pStyle w:val="6"/>
        <w:numPr>
          <w:ilvl w:val="0"/>
          <w:numId w:val="1"/>
        </w:numPr>
        <w:kinsoku w:val="0"/>
        <w:overflowPunct w:val="0"/>
        <w:spacing w:before="136"/>
        <w:ind w:left="0"/>
        <w:rPr>
          <w:rFonts w:hint="default" w:cs="Times New Roman"/>
          <w:kern w:val="0"/>
          <w:sz w:val="24"/>
          <w:lang w:val="en-US" w:eastAsia="zh-CN"/>
        </w:rPr>
      </w:pPr>
      <w:r>
        <w:rPr>
          <w:rFonts w:hint="eastAsia" w:cs="Times New Roman"/>
          <w:kern w:val="0"/>
          <w:sz w:val="24"/>
          <w:lang w:val="en-US" w:eastAsia="zh-CN"/>
        </w:rPr>
        <w:t>1#厂房、2#厂房直流电缆敷设完成100%；</w:t>
      </w:r>
    </w:p>
    <w:p w14:paraId="7EADD8D9">
      <w:pPr>
        <w:pStyle w:val="6"/>
        <w:numPr>
          <w:ilvl w:val="0"/>
          <w:numId w:val="1"/>
        </w:numPr>
        <w:kinsoku w:val="0"/>
        <w:overflowPunct w:val="0"/>
        <w:spacing w:before="136"/>
        <w:ind w:left="0"/>
        <w:rPr>
          <w:rFonts w:hint="default" w:cs="Times New Roman"/>
          <w:kern w:val="0"/>
          <w:sz w:val="24"/>
          <w:lang w:val="en-US" w:eastAsia="zh-CN"/>
        </w:rPr>
      </w:pPr>
      <w:r>
        <w:rPr>
          <w:rFonts w:hint="eastAsia" w:cs="Times New Roman"/>
          <w:kern w:val="0"/>
          <w:sz w:val="24"/>
          <w:lang w:val="en-US" w:eastAsia="zh-CN"/>
        </w:rPr>
        <w:t>1#厂房、2#厂房桥架安装完成90%（剩余逆变器端未安装）；</w:t>
      </w:r>
    </w:p>
    <w:p w14:paraId="6A52FA56">
      <w:pPr>
        <w:pStyle w:val="6"/>
        <w:numPr>
          <w:ilvl w:val="0"/>
          <w:numId w:val="1"/>
        </w:numPr>
        <w:kinsoku w:val="0"/>
        <w:overflowPunct w:val="0"/>
        <w:spacing w:before="136"/>
        <w:ind w:left="0"/>
        <w:rPr>
          <w:rFonts w:hint="default" w:cs="Times New Roman"/>
          <w:kern w:val="0"/>
          <w:sz w:val="24"/>
          <w:lang w:val="en-US" w:eastAsia="zh-CN"/>
        </w:rPr>
      </w:pPr>
      <w:r>
        <w:rPr>
          <w:rFonts w:hint="eastAsia" w:cs="Times New Roman"/>
          <w:kern w:val="0"/>
          <w:sz w:val="24"/>
          <w:lang w:val="en-US" w:eastAsia="zh-CN"/>
        </w:rPr>
        <w:t>1#厂房并网柜电缆敷设完成，电缆头制作完成；</w:t>
      </w:r>
    </w:p>
    <w:p w14:paraId="383F276C">
      <w:pPr>
        <w:pStyle w:val="6"/>
        <w:numPr>
          <w:ilvl w:val="0"/>
          <w:numId w:val="1"/>
        </w:numPr>
        <w:kinsoku w:val="0"/>
        <w:overflowPunct w:val="0"/>
        <w:spacing w:before="136"/>
        <w:ind w:left="0"/>
        <w:rPr>
          <w:rFonts w:hint="default" w:cs="Times New Roman"/>
          <w:kern w:val="0"/>
          <w:sz w:val="24"/>
          <w:lang w:val="en-US" w:eastAsia="zh-CN"/>
        </w:rPr>
      </w:pPr>
      <w:r>
        <w:rPr>
          <w:rFonts w:hint="eastAsia" w:cs="Times New Roman"/>
          <w:kern w:val="0"/>
          <w:sz w:val="24"/>
          <w:lang w:val="en-US" w:eastAsia="zh-CN"/>
        </w:rPr>
        <w:t>2#厂房并网柜电缆敷设完成。（电缆头未制作）。</w:t>
      </w:r>
    </w:p>
    <w:p w14:paraId="7D0C757C">
      <w:pPr>
        <w:pStyle w:val="6"/>
        <w:kinsoku w:val="0"/>
        <w:overflowPunct w:val="0"/>
        <w:spacing w:before="136"/>
        <w:ind w:left="0"/>
        <w:rPr>
          <w:rFonts w:hint="default"/>
          <w:color w:val="232328"/>
          <w:w w:val="150"/>
          <w:sz w:val="28"/>
        </w:rPr>
      </w:pPr>
      <w:r>
        <w:rPr>
          <w:rStyle w:val="11"/>
          <w:rFonts w:hint="eastAsia" w:ascii="宋体" w:hAnsi="宋体" w:eastAsia="宋体"/>
        </w:rPr>
        <w:t>三、施工过程中存在的问题</w:t>
      </w:r>
      <w:r>
        <w:rPr>
          <w:color w:val="232328"/>
          <w:w w:val="150"/>
          <w:sz w:val="28"/>
        </w:rPr>
        <w:t>：</w:t>
      </w:r>
    </w:p>
    <w:p w14:paraId="6003A604">
      <w:pPr>
        <w:spacing w:line="360" w:lineRule="auto"/>
        <w:rPr>
          <w:rFonts w:hint="eastAsia"/>
          <w:color w:val="000000"/>
          <w:sz w:val="28"/>
          <w:lang w:val="en-US" w:eastAsia="zh-CN"/>
        </w:rPr>
      </w:pPr>
      <w:r>
        <w:rPr>
          <w:color w:val="000000"/>
          <w:sz w:val="28"/>
        </w:rPr>
        <w:t>1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color w:val="000000"/>
          <w:sz w:val="28"/>
          <w:lang w:val="en-US" w:eastAsia="zh-CN"/>
        </w:rPr>
        <w:t>1#厂房钢格栅个别区域缺少螺栓；</w:t>
      </w:r>
    </w:p>
    <w:p w14:paraId="03C006CF">
      <w:pPr>
        <w:pStyle w:val="2"/>
        <w:rPr>
          <w:rFonts w:hint="default"/>
        </w:rPr>
      </w:pPr>
      <w:r>
        <w:rPr>
          <w:rFonts w:hint="eastAsia" w:eastAsia="宋体"/>
          <w:color w:val="000000" w:themeColor="text1"/>
          <w:sz w:val="28"/>
          <w:lang w:val="en-US" w:eastAsia="zh-CN"/>
        </w:rPr>
        <w:t>下墙桥架因设计图纸与现场实际情况不符（图纸上有女儿墙，现场实际没有），导致施工工艺不符合设计图纸要求，已与设计单位沟通协调。</w:t>
      </w:r>
      <w:bookmarkStart w:id="9" w:name="_GoBack"/>
      <w:bookmarkEnd w:id="9"/>
    </w:p>
    <w:p w14:paraId="69D4B06F">
      <w:pPr>
        <w:rPr>
          <w:rFonts w:hint="default" w:eastAsia="宋体"/>
          <w:sz w:val="28"/>
          <w:lang w:val="en-US" w:eastAsia="zh-CN"/>
        </w:rPr>
      </w:pPr>
      <w:r>
        <w:rPr>
          <w:rFonts w:hint="eastAsia" w:ascii="Arial" w:hAnsi="Arial"/>
          <w:b/>
          <w:color w:val="232328"/>
          <w:w w:val="110"/>
          <w:sz w:val="28"/>
        </w:rPr>
        <w:t>四、</w:t>
      </w:r>
      <w:r>
        <w:rPr>
          <w:rFonts w:hint="eastAsia"/>
          <w:b/>
          <w:color w:val="0E0E11"/>
          <w:spacing w:val="-11"/>
          <w:w w:val="110"/>
          <w:sz w:val="28"/>
        </w:rPr>
        <w:t>本月监理工作情况</w:t>
      </w:r>
    </w:p>
    <w:p w14:paraId="2AA0B752">
      <w:pPr>
        <w:pStyle w:val="12"/>
        <w:spacing w:line="360" w:lineRule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1、</w:t>
      </w:r>
      <w:r>
        <w:rPr>
          <w:rFonts w:hint="eastAsia"/>
          <w:sz w:val="28"/>
        </w:rPr>
        <w:t>监理项目部监理每天对施工现场安全、质量进行检查、指导、纠正，并做记录（监理日志）。</w:t>
      </w:r>
    </w:p>
    <w:p w14:paraId="66B6D037">
      <w:pPr>
        <w:pStyle w:val="12"/>
        <w:spacing w:line="360" w:lineRule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2、对进场材料进行检查，资料齐全，符合设计要求。</w:t>
      </w:r>
      <w:r>
        <w:rPr>
          <w:rFonts w:hint="eastAsia"/>
          <w:sz w:val="28"/>
        </w:rPr>
        <w:t xml:space="preserve"> </w:t>
      </w:r>
    </w:p>
    <w:p w14:paraId="2AEF38B2">
      <w:pPr>
        <w:pStyle w:val="12"/>
        <w:spacing w:line="360" w:lineRule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3、本月平行检验记录7份，检查记录27份。</w:t>
      </w:r>
      <w:r>
        <w:rPr>
          <w:rFonts w:hint="eastAsia"/>
          <w:sz w:val="28"/>
        </w:rPr>
        <w:t xml:space="preserve">                                               </w:t>
      </w:r>
    </w:p>
    <w:p w14:paraId="4E351C2B">
      <w:pPr>
        <w:pStyle w:val="12"/>
        <w:spacing w:line="360" w:lineRule="auto"/>
        <w:rPr>
          <w:sz w:val="28"/>
        </w:rPr>
      </w:pPr>
      <w:r>
        <w:rPr>
          <w:rFonts w:hint="eastAsia"/>
          <w:b/>
          <w:color w:val="0C0C11"/>
          <w:spacing w:val="-9"/>
          <w:w w:val="105"/>
          <w:sz w:val="28"/>
        </w:rPr>
        <w:t>五、下月监理工作重点</w:t>
      </w:r>
    </w:p>
    <w:p w14:paraId="6B01B4A0">
      <w:pPr>
        <w:pStyle w:val="6"/>
        <w:kinsoku w:val="0"/>
        <w:overflowPunct w:val="0"/>
        <w:spacing w:before="0" w:line="360" w:lineRule="auto"/>
        <w:ind w:left="0"/>
        <w:rPr>
          <w:rFonts w:hint="default"/>
          <w:sz w:val="28"/>
        </w:rPr>
      </w:pPr>
      <w:r>
        <w:rPr>
          <w:sz w:val="28"/>
        </w:rPr>
        <w:t>1、严抓现场施工安全不放松，确保施工人员、光伏设备零事故。</w:t>
      </w:r>
    </w:p>
    <w:p w14:paraId="4A29B6E4">
      <w:pPr>
        <w:pStyle w:val="6"/>
        <w:tabs>
          <w:tab w:val="left" w:pos="633"/>
        </w:tabs>
        <w:kinsoku w:val="0"/>
        <w:overflowPunct w:val="0"/>
        <w:spacing w:before="0" w:line="360" w:lineRule="auto"/>
        <w:ind w:left="0"/>
        <w:rPr>
          <w:rFonts w:hint="default"/>
          <w:sz w:val="28"/>
        </w:rPr>
      </w:pPr>
      <w:r>
        <w:rPr>
          <w:sz w:val="28"/>
        </w:rPr>
        <w:t>2、监理项目部坚持每天对施工现场进行安全、质量、进度进行检查，发现问题现场及时纠正并落实到位</w:t>
      </w:r>
    </w:p>
    <w:p w14:paraId="69B3E5FB">
      <w:pPr>
        <w:pStyle w:val="6"/>
        <w:tabs>
          <w:tab w:val="left" w:pos="633"/>
        </w:tabs>
        <w:kinsoku w:val="0"/>
        <w:overflowPunct w:val="0"/>
        <w:spacing w:before="0" w:line="360" w:lineRule="auto"/>
        <w:ind w:left="0"/>
        <w:rPr>
          <w:rFonts w:hint="default"/>
          <w:sz w:val="28"/>
        </w:rPr>
      </w:pPr>
    </w:p>
    <w:p w14:paraId="52A3AF57">
      <w:pPr>
        <w:pStyle w:val="6"/>
        <w:tabs>
          <w:tab w:val="left" w:pos="633"/>
        </w:tabs>
        <w:kinsoku w:val="0"/>
        <w:overflowPunct w:val="0"/>
        <w:spacing w:before="0" w:line="360" w:lineRule="auto"/>
        <w:ind w:left="0"/>
        <w:rPr>
          <w:rFonts w:hint="default"/>
          <w:sz w:val="28"/>
        </w:rPr>
      </w:pPr>
    </w:p>
    <w:p w14:paraId="059BB0EE">
      <w:pPr>
        <w:pStyle w:val="6"/>
        <w:tabs>
          <w:tab w:val="left" w:pos="633"/>
        </w:tabs>
        <w:kinsoku w:val="0"/>
        <w:overflowPunct w:val="0"/>
        <w:spacing w:before="0" w:line="360" w:lineRule="auto"/>
        <w:ind w:left="0"/>
        <w:rPr>
          <w:rFonts w:hint="default"/>
          <w:sz w:val="28"/>
        </w:rPr>
      </w:pPr>
    </w:p>
    <w:p w14:paraId="5741980A">
      <w:pPr>
        <w:spacing w:line="360" w:lineRule="auto"/>
        <w:jc w:val="center"/>
        <w:rPr>
          <w:rFonts w:ascii="宋体" w:hAnsi="宋体"/>
          <w:color w:val="000000"/>
          <w:kern w:val="2"/>
          <w:sz w:val="28"/>
          <w:szCs w:val="28"/>
        </w:rPr>
      </w:pPr>
      <w:r>
        <w:rPr>
          <w:rFonts w:hint="eastAsia" w:ascii="Arial" w:hAnsi="Arial"/>
          <w:sz w:val="28"/>
          <w:lang w:val="en-US" w:eastAsia="zh-CN"/>
        </w:rPr>
        <w:t xml:space="preserve">             欧梯克工业（天津 ）有限公司2.2MW分布式光伏</w:t>
      </w:r>
      <w:r>
        <w:rPr>
          <w:rFonts w:hint="eastAsia" w:ascii="宋体" w:hAnsi="宋体"/>
          <w:color w:val="000000"/>
          <w:sz w:val="28"/>
          <w:szCs w:val="28"/>
        </w:rPr>
        <w:t>项目监理部</w:t>
      </w:r>
    </w:p>
    <w:p w14:paraId="4010DFB0">
      <w:pPr>
        <w:widowControl/>
        <w:snapToGrid w:val="0"/>
        <w:spacing w:line="360" w:lineRule="auto"/>
        <w:ind w:left="360"/>
        <w:jc w:val="center"/>
        <w:rPr>
          <w:rFonts w:ascii="Arial" w:hAnsi="Arial"/>
          <w:sz w:val="28"/>
        </w:rPr>
      </w:pPr>
      <w:r>
        <w:rPr>
          <w:rFonts w:hint="eastAsia" w:ascii="Arial" w:hAnsi="Arial"/>
          <w:sz w:val="28"/>
        </w:rPr>
        <w:t xml:space="preserve">                  </w:t>
      </w:r>
    </w:p>
    <w:p w14:paraId="53B652BD">
      <w:pPr>
        <w:widowControl/>
        <w:snapToGrid w:val="0"/>
        <w:spacing w:line="360" w:lineRule="auto"/>
        <w:ind w:left="360"/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日</w:t>
      </w:r>
    </w:p>
    <w:p w14:paraId="65F21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DAB091"/>
    <w:multiLevelType w:val="singleLevel"/>
    <w:tmpl w:val="ACDAB09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wMjFjYTdmZDllY2U5ZWI5NTE3MmI2Y2ZiYTU2ODIifQ=="/>
  </w:docVars>
  <w:rsids>
    <w:rsidRoot w:val="433A280F"/>
    <w:rsid w:val="002D2E70"/>
    <w:rsid w:val="00342B24"/>
    <w:rsid w:val="00834821"/>
    <w:rsid w:val="00B0586B"/>
    <w:rsid w:val="00B54C9C"/>
    <w:rsid w:val="00E93219"/>
    <w:rsid w:val="00FB641E"/>
    <w:rsid w:val="00FE698C"/>
    <w:rsid w:val="018E53BB"/>
    <w:rsid w:val="022949B6"/>
    <w:rsid w:val="02BE6059"/>
    <w:rsid w:val="03433013"/>
    <w:rsid w:val="055A7808"/>
    <w:rsid w:val="0A8D2DFF"/>
    <w:rsid w:val="0D5F3AC7"/>
    <w:rsid w:val="141D40F6"/>
    <w:rsid w:val="144B4AC1"/>
    <w:rsid w:val="18D43A1E"/>
    <w:rsid w:val="1A177638"/>
    <w:rsid w:val="204577D9"/>
    <w:rsid w:val="2087233C"/>
    <w:rsid w:val="228C03B5"/>
    <w:rsid w:val="2319029A"/>
    <w:rsid w:val="248B51DA"/>
    <w:rsid w:val="25FE3336"/>
    <w:rsid w:val="26602F20"/>
    <w:rsid w:val="27F71BD6"/>
    <w:rsid w:val="29B75BDD"/>
    <w:rsid w:val="2DC52BB3"/>
    <w:rsid w:val="2E910762"/>
    <w:rsid w:val="2EEC740D"/>
    <w:rsid w:val="2FE1363B"/>
    <w:rsid w:val="34AC3E32"/>
    <w:rsid w:val="34BD02B4"/>
    <w:rsid w:val="36D42731"/>
    <w:rsid w:val="433A280F"/>
    <w:rsid w:val="444627F6"/>
    <w:rsid w:val="46470CD0"/>
    <w:rsid w:val="465D2145"/>
    <w:rsid w:val="4AC02F81"/>
    <w:rsid w:val="4D6D544E"/>
    <w:rsid w:val="4EAB5067"/>
    <w:rsid w:val="4FB419E3"/>
    <w:rsid w:val="51254295"/>
    <w:rsid w:val="53106281"/>
    <w:rsid w:val="55D3536C"/>
    <w:rsid w:val="590444D8"/>
    <w:rsid w:val="5DAE6E6B"/>
    <w:rsid w:val="60635502"/>
    <w:rsid w:val="63A46DE6"/>
    <w:rsid w:val="67E553B5"/>
    <w:rsid w:val="6C377581"/>
    <w:rsid w:val="6CD20F92"/>
    <w:rsid w:val="6ECE7AB6"/>
    <w:rsid w:val="6F1F5B7F"/>
    <w:rsid w:val="718945BB"/>
    <w:rsid w:val="72FE78E8"/>
    <w:rsid w:val="73212C40"/>
    <w:rsid w:val="74A31E9E"/>
    <w:rsid w:val="760C1D16"/>
    <w:rsid w:val="7A3B22B0"/>
    <w:rsid w:val="7A923E9A"/>
    <w:rsid w:val="7DE9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1" w:semiHidden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1"/>
    <w:pPr>
      <w:spacing w:before="6"/>
      <w:outlineLvl w:val="1"/>
    </w:pPr>
    <w:rPr>
      <w:rFonts w:hint="eastAsia" w:ascii="宋体" w:hAnsi="宋体"/>
      <w:sz w:val="26"/>
    </w:rPr>
  </w:style>
  <w:style w:type="paragraph" w:styleId="4">
    <w:name w:val="heading 3"/>
    <w:basedOn w:val="1"/>
    <w:next w:val="1"/>
    <w:unhideWhenUsed/>
    <w:qFormat/>
    <w:uiPriority w:val="1"/>
    <w:pPr>
      <w:ind w:left="391"/>
      <w:outlineLvl w:val="2"/>
    </w:pPr>
    <w:rPr>
      <w:rFonts w:hint="eastAsia" w:ascii="宋体" w:hAnsi="宋体"/>
      <w:sz w:val="25"/>
    </w:rPr>
  </w:style>
  <w:style w:type="paragraph" w:styleId="5">
    <w:name w:val="heading 4"/>
    <w:basedOn w:val="1"/>
    <w:next w:val="1"/>
    <w:link w:val="11"/>
    <w:unhideWhenUsed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unhideWhenUsed/>
    <w:qFormat/>
    <w:uiPriority w:val="0"/>
    <w:rPr>
      <w:rFonts w:hint="eastAsia" w:ascii="黑体" w:hAnsi="Calibri" w:eastAsia="黑体"/>
      <w:color w:val="000000"/>
    </w:rPr>
  </w:style>
  <w:style w:type="paragraph" w:styleId="6">
    <w:name w:val="Body Text"/>
    <w:basedOn w:val="1"/>
    <w:unhideWhenUsed/>
    <w:qFormat/>
    <w:uiPriority w:val="1"/>
    <w:pPr>
      <w:spacing w:before="176"/>
      <w:ind w:left="380"/>
    </w:pPr>
    <w:rPr>
      <w:rFonts w:hint="eastAsia" w:ascii="宋体" w:hAnsi="宋体"/>
      <w:sz w:val="2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Table Paragraph"/>
    <w:basedOn w:val="1"/>
    <w:unhideWhenUsed/>
    <w:qFormat/>
    <w:uiPriority w:val="1"/>
  </w:style>
  <w:style w:type="character" w:customStyle="1" w:styleId="11">
    <w:name w:val="标题 4 Char"/>
    <w:link w:val="5"/>
    <w:unhideWhenUsed/>
    <w:qFormat/>
    <w:uiPriority w:val="0"/>
    <w:rPr>
      <w:rFonts w:hint="default" w:ascii="Arial" w:hAnsi="Arial" w:eastAsia="黑体"/>
      <w:b/>
      <w:sz w:val="28"/>
    </w:rPr>
  </w:style>
  <w:style w:type="paragraph" w:styleId="12">
    <w:name w:val="List Paragraph"/>
    <w:basedOn w:val="1"/>
    <w:unhideWhenUsed/>
    <w:qFormat/>
    <w:uiPriority w:val="1"/>
  </w:style>
  <w:style w:type="paragraph" w:customStyle="1" w:styleId="13">
    <w:name w:val="bh"/>
    <w:basedOn w:val="1"/>
    <w:qFormat/>
    <w:uiPriority w:val="0"/>
    <w:pPr>
      <w:tabs>
        <w:tab w:val="right" w:pos="7938"/>
      </w:tabs>
      <w:overflowPunct w:val="0"/>
      <w:topLinePunct/>
      <w:ind w:firstLine="360" w:firstLineChars="200"/>
    </w:pPr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685</Words>
  <Characters>790</Characters>
  <Lines>6</Lines>
  <Paragraphs>1</Paragraphs>
  <TotalTime>0</TotalTime>
  <ScaleCrop>false</ScaleCrop>
  <LinksUpToDate>false</LinksUpToDate>
  <CharactersWithSpaces>891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2020-06-30T07:30:00Z</dcterms:created>
  <dc:creator>♚远方多远</dc:creator>
  <cp:lastModifiedBy>LENOVO</cp:lastModifiedBy>
  <cp:lastPrinted>2020-09-01T08:51:00Z</cp:lastPrinted>
  <dcterms:modified xsi:type="dcterms:W3CDTF">2024-09-30T07:12:30Z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4C16005934E64F7795EDD4BACFA01273_12</vt:lpwstr>
  </property>
</Properties>
</file>