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D56720">
      <w:pPr>
        <w:topLinePunct/>
        <w:ind w:firstLine="425"/>
        <w:rPr>
          <w:szCs w:val="21"/>
        </w:rPr>
      </w:pPr>
      <w:bookmarkStart w:id="0" w:name="_Toc388020196"/>
      <w:r>
        <w:rPr>
          <w:rFonts w:hint="eastAsia"/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0</wp:posOffset>
            </wp:positionV>
            <wp:extent cx="1066800" cy="1066800"/>
            <wp:effectExtent l="0" t="0" r="0" b="0"/>
            <wp:wrapSquare wrapText="bothSides"/>
            <wp:docPr id="1" name="图片 1" descr="C:\Users\DELL-N4050\Pictures\QQ图片20140821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ELL-N4050\Pictures\QQ图片20140821123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800A6D">
      <w:pPr>
        <w:tabs>
          <w:tab w:val="left" w:pos="6237"/>
        </w:tabs>
        <w:topLinePunct/>
        <w:ind w:firstLine="425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</w:t>
      </w:r>
    </w:p>
    <w:p w14:paraId="607F4D19">
      <w:pPr>
        <w:topLinePunct/>
        <w:ind w:firstLine="425"/>
        <w:rPr>
          <w:szCs w:val="21"/>
        </w:rPr>
      </w:pPr>
    </w:p>
    <w:p w14:paraId="1258B862">
      <w:pPr>
        <w:topLinePunct/>
        <w:ind w:firstLine="425"/>
        <w:rPr>
          <w:szCs w:val="21"/>
        </w:rPr>
      </w:pPr>
      <w:r>
        <w:rPr>
          <w:szCs w:val="21"/>
        </w:rPr>
        <w:t xml:space="preserve"> </w:t>
      </w:r>
    </w:p>
    <w:p w14:paraId="170C0E9B">
      <w:pPr>
        <w:pStyle w:val="12"/>
        <w:tabs>
          <w:tab w:val="left" w:pos="4620"/>
        </w:tabs>
        <w:jc w:val="both"/>
        <w:rPr>
          <w:b/>
          <w:bCs/>
          <w:sz w:val="44"/>
          <w:szCs w:val="44"/>
        </w:rPr>
      </w:pPr>
      <w:r>
        <w:rPr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-508635</wp:posOffset>
            </wp:positionH>
            <wp:positionV relativeFrom="paragraph">
              <wp:posOffset>421005</wp:posOffset>
            </wp:positionV>
            <wp:extent cx="1083945" cy="332105"/>
            <wp:effectExtent l="0" t="0" r="190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</w:t>
      </w:r>
      <w:r>
        <w:rPr>
          <w:rFonts w:hint="eastAsia"/>
          <w:b/>
          <w:bCs/>
          <w:sz w:val="36"/>
          <w:szCs w:val="36"/>
        </w:rPr>
        <w:t xml:space="preserve"> </w:t>
      </w:r>
      <w:r>
        <w:rPr>
          <w:rFonts w:hint="eastAsia"/>
          <w:b/>
          <w:bCs/>
          <w:sz w:val="44"/>
          <w:szCs w:val="44"/>
        </w:rPr>
        <w:t>监  理  月  报</w:t>
      </w:r>
      <w:r>
        <w:rPr>
          <w:b/>
          <w:bCs/>
          <w:sz w:val="44"/>
          <w:szCs w:val="44"/>
        </w:rPr>
        <w:tab/>
      </w:r>
    </w:p>
    <w:p w14:paraId="2D8CF473">
      <w:pPr>
        <w:pStyle w:val="12"/>
        <w:tabs>
          <w:tab w:val="left" w:pos="4620"/>
        </w:tabs>
        <w:jc w:val="both"/>
        <w:rPr>
          <w:b/>
          <w:bCs/>
          <w:sz w:val="44"/>
          <w:szCs w:val="44"/>
        </w:rPr>
      </w:pPr>
    </w:p>
    <w:p w14:paraId="0EC80282">
      <w:pPr>
        <w:topLinePunct/>
        <w:ind w:left="1260" w:hanging="1260" w:hangingChars="450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</w:rPr>
        <w:t>工程名称：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天合光能光电二期37.5MW/75MWh用户侧储能项目</w:t>
      </w:r>
    </w:p>
    <w:p w14:paraId="7C4C7766">
      <w:pPr>
        <w:topLinePunct/>
        <w:ind w:firstLine="425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</w:p>
    <w:p w14:paraId="118AFA4D">
      <w:pPr>
        <w:topLinePunct/>
        <w:ind w:firstLine="425"/>
        <w:jc w:val="center"/>
        <w:rPr>
          <w:sz w:val="28"/>
          <w:szCs w:val="28"/>
        </w:rPr>
      </w:pPr>
    </w:p>
    <w:p w14:paraId="214652D3">
      <w:pPr>
        <w:topLinePunct/>
        <w:ind w:firstLine="425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第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cstheme="minorEastAsia"/>
          <w:sz w:val="28"/>
          <w:szCs w:val="28"/>
        </w:rPr>
        <w:t>期</w:t>
      </w:r>
    </w:p>
    <w:p w14:paraId="3AF9F898">
      <w:pPr>
        <w:topLinePunct/>
        <w:ind w:firstLine="425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（20</w:t>
      </w:r>
      <w:r>
        <w:rPr>
          <w:sz w:val="28"/>
          <w:szCs w:val="28"/>
        </w:rPr>
        <w:t>24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15</w:t>
      </w:r>
      <w:r>
        <w:rPr>
          <w:rFonts w:hint="eastAsia"/>
          <w:sz w:val="28"/>
          <w:szCs w:val="28"/>
        </w:rPr>
        <w:t>日---20</w:t>
      </w:r>
      <w:r>
        <w:rPr>
          <w:sz w:val="28"/>
          <w:szCs w:val="28"/>
        </w:rPr>
        <w:t>24</w:t>
      </w:r>
      <w:r>
        <w:rPr>
          <w:rFonts w:hint="eastAsia"/>
          <w:sz w:val="28"/>
          <w:szCs w:val="28"/>
          <w:lang w:val="en-US" w:eastAsia="zh-CN"/>
        </w:rPr>
        <w:t>年10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31</w:t>
      </w:r>
      <w:r>
        <w:rPr>
          <w:rFonts w:hint="eastAsia"/>
          <w:sz w:val="28"/>
          <w:szCs w:val="28"/>
        </w:rPr>
        <w:t>日）</w:t>
      </w:r>
    </w:p>
    <w:p w14:paraId="1852CAF5">
      <w:pPr>
        <w:topLinePunct/>
        <w:ind w:firstLine="425"/>
        <w:jc w:val="center"/>
        <w:rPr>
          <w:sz w:val="28"/>
          <w:szCs w:val="28"/>
        </w:rPr>
      </w:pPr>
    </w:p>
    <w:p w14:paraId="0E2D69BA">
      <w:pPr>
        <w:topLinePunct/>
        <w:ind w:firstLine="425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</w:p>
    <w:p w14:paraId="39958764">
      <w:pPr>
        <w:topLinePunct/>
        <w:rPr>
          <w:szCs w:val="21"/>
        </w:rPr>
      </w:pPr>
    </w:p>
    <w:p w14:paraId="550721F7">
      <w:pPr>
        <w:topLinePunct/>
        <w:ind w:firstLine="425"/>
        <w:rPr>
          <w:szCs w:val="21"/>
        </w:rPr>
      </w:pPr>
    </w:p>
    <w:p w14:paraId="7F37E70E">
      <w:pPr>
        <w:topLinePunct/>
        <w:ind w:firstLine="3080" w:firstLineChars="1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提交部门：监理项目部</w:t>
      </w:r>
    </w:p>
    <w:p w14:paraId="49CABB45">
      <w:pPr>
        <w:topLinePunct/>
        <w:ind w:firstLine="3080" w:firstLineChars="1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编    制：朱健康</w:t>
      </w:r>
    </w:p>
    <w:p w14:paraId="0DF48DE3">
      <w:pPr>
        <w:topLinePunct/>
        <w:ind w:firstLine="3080" w:firstLineChars="1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签    发：高立标</w:t>
      </w:r>
    </w:p>
    <w:p w14:paraId="1B5894C3">
      <w:pPr>
        <w:topLinePunct/>
        <w:ind w:firstLine="3080" w:firstLineChars="11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日    期：20</w:t>
      </w:r>
      <w:r>
        <w:rPr>
          <w:rFonts w:ascii="宋体" w:hAnsi="宋体" w:eastAsia="宋体" w:cs="宋体"/>
          <w:sz w:val="28"/>
          <w:szCs w:val="28"/>
        </w:rPr>
        <w:t>24</w:t>
      </w:r>
      <w:r>
        <w:rPr>
          <w:rFonts w:hint="eastAsia" w:ascii="宋体" w:hAnsi="宋体" w:eastAsia="宋体" w:cs="宋体"/>
          <w:sz w:val="28"/>
          <w:szCs w:val="28"/>
        </w:rPr>
        <w:t>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10.31</w:t>
      </w:r>
    </w:p>
    <w:p w14:paraId="79B7D209">
      <w:pPr>
        <w:pStyle w:val="12"/>
        <w:jc w:val="both"/>
      </w:pPr>
    </w:p>
    <w:bookmarkEnd w:id="0"/>
    <w:p w14:paraId="296A83A1">
      <w:pPr>
        <w:jc w:val="center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监  理  月  报</w:t>
      </w:r>
    </w:p>
    <w:p w14:paraId="180EBA42">
      <w:pPr>
        <w:spacing w:before="312" w:beforeLines="100" w:after="468" w:afterLines="150" w:line="480" w:lineRule="auto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工程</w:t>
      </w:r>
      <w:r>
        <w:rPr>
          <w:rFonts w:hint="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名称：</w:t>
      </w:r>
      <w:r>
        <w:rPr>
          <w:rFonts w:hint="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天合光能光电二期37.5MW/75MWh用户侧储能项目</w:t>
      </w:r>
      <w:r>
        <w:rPr>
          <w:rFonts w:hint="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   </w:t>
      </w:r>
    </w:p>
    <w:p w14:paraId="0F85355F">
      <w:pPr>
        <w:spacing w:before="312" w:beforeLines="100" w:after="468" w:afterLines="150" w:line="480" w:lineRule="auto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月次</w:t>
      </w:r>
      <w:r>
        <w:rPr>
          <w:rFonts w:hint="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第</w:t>
      </w:r>
      <w:r>
        <w:rPr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次 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</w:t>
      </w:r>
    </w:p>
    <w:p w14:paraId="7F8286E7">
      <w:pPr>
        <w:spacing w:before="312" w:beforeLines="100" w:after="468" w:afterLines="150" w:line="480" w:lineRule="auto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月报开始时间</w:t>
      </w:r>
      <w:r>
        <w:rPr>
          <w:rFonts w:hint="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</w:t>
      </w:r>
      <w:r>
        <w:rPr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24</w:t>
      </w:r>
      <w:r>
        <w:rPr>
          <w:rFonts w:hint="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5日   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结束日期</w:t>
      </w:r>
      <w:r>
        <w:rPr>
          <w:rFonts w:hint="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</w:t>
      </w:r>
      <w:r>
        <w:rPr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24</w:t>
      </w:r>
      <w:r>
        <w:rPr>
          <w:rFonts w:hint="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hint="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 w14:paraId="34A9AC1C">
      <w:pPr>
        <w:spacing w:before="312" w:beforeLines="100" w:after="468" w:afterLines="150" w:line="480" w:lineRule="auto"/>
        <w:rPr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监理单位：</w:t>
      </w:r>
      <w:r>
        <w:rPr>
          <w:rFonts w:hint="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常州正衡电力工程监理有限公司 </w:t>
      </w:r>
    </w:p>
    <w:p w14:paraId="1295D6C7">
      <w:pPr>
        <w:spacing w:before="312" w:beforeLines="100" w:after="468" w:afterLines="150" w:line="480" w:lineRule="auto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一、工程影像资料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2268"/>
        <w:gridCol w:w="1985"/>
        <w:gridCol w:w="1276"/>
        <w:gridCol w:w="1134"/>
        <w:gridCol w:w="1184"/>
      </w:tblGrid>
      <w:tr w14:paraId="6FBE1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61EDB702">
            <w:pPr>
              <w:spacing w:line="360" w:lineRule="auto"/>
              <w:jc w:val="center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268" w:type="dxa"/>
            <w:vAlign w:val="center"/>
          </w:tcPr>
          <w:p w14:paraId="05B49C05">
            <w:pPr>
              <w:spacing w:line="360" w:lineRule="auto"/>
              <w:jc w:val="center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单位工程标准名称</w:t>
            </w:r>
          </w:p>
        </w:tc>
        <w:tc>
          <w:tcPr>
            <w:tcW w:w="1985" w:type="dxa"/>
            <w:vAlign w:val="center"/>
          </w:tcPr>
          <w:p w14:paraId="360E77DF">
            <w:pPr>
              <w:spacing w:line="360" w:lineRule="auto"/>
              <w:jc w:val="center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施工项目名称</w:t>
            </w:r>
          </w:p>
        </w:tc>
        <w:tc>
          <w:tcPr>
            <w:tcW w:w="1276" w:type="dxa"/>
            <w:vAlign w:val="center"/>
          </w:tcPr>
          <w:p w14:paraId="457DADF1">
            <w:pPr>
              <w:spacing w:line="360" w:lineRule="auto"/>
              <w:jc w:val="center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资料类型</w:t>
            </w:r>
          </w:p>
        </w:tc>
        <w:tc>
          <w:tcPr>
            <w:tcW w:w="1134" w:type="dxa"/>
            <w:vAlign w:val="center"/>
          </w:tcPr>
          <w:p w14:paraId="0FD3E1AC">
            <w:pPr>
              <w:spacing w:line="360" w:lineRule="auto"/>
              <w:jc w:val="center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资料数量</w:t>
            </w:r>
          </w:p>
        </w:tc>
        <w:tc>
          <w:tcPr>
            <w:tcW w:w="1184" w:type="dxa"/>
            <w:vAlign w:val="center"/>
          </w:tcPr>
          <w:p w14:paraId="20CF203D">
            <w:pPr>
              <w:spacing w:line="360" w:lineRule="auto"/>
              <w:jc w:val="center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69EDD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7278D910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268" w:type="dxa"/>
            <w:vAlign w:val="center"/>
          </w:tcPr>
          <w:p w14:paraId="01B485AA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 w:cs="Times New Roman"/>
                <w:color w:val="000000"/>
                <w:sz w:val="18"/>
                <w:szCs w:val="18"/>
                <w:u w:val="single"/>
              </w:rPr>
              <w:t>徐州市邳州市56万千瓦整市开发光伏项目一期20万千瓦户用光伏项目</w:t>
            </w:r>
          </w:p>
        </w:tc>
        <w:tc>
          <w:tcPr>
            <w:tcW w:w="1985" w:type="dxa"/>
            <w:vAlign w:val="center"/>
          </w:tcPr>
          <w:p w14:paraId="62B9429A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vAlign w:val="center"/>
          </w:tcPr>
          <w:p w14:paraId="15A4879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影像</w:t>
            </w:r>
          </w:p>
        </w:tc>
        <w:tc>
          <w:tcPr>
            <w:tcW w:w="1134" w:type="dxa"/>
            <w:vAlign w:val="center"/>
          </w:tcPr>
          <w:p w14:paraId="3F693E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bookmarkStart w:id="1" w:name="_GoBack"/>
            <w:bookmarkEnd w:id="1"/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1184" w:type="dxa"/>
            <w:vAlign w:val="center"/>
          </w:tcPr>
          <w:p w14:paraId="252EEA3A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3D6161CD">
      <w:pPr>
        <w:pStyle w:val="9"/>
        <w:numPr>
          <w:ilvl w:val="0"/>
          <w:numId w:val="1"/>
        </w:numPr>
        <w:spacing w:before="156" w:beforeLines="50" w:after="156" w:afterLines="50" w:line="360" w:lineRule="auto"/>
        <w:ind w:left="510" w:hanging="510" w:hangingChars="170"/>
        <w:jc w:val="left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监理重点工作情况</w:t>
      </w:r>
    </w:p>
    <w:tbl>
      <w:tblPr>
        <w:tblStyle w:val="6"/>
        <w:tblW w:w="8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4880"/>
        <w:gridCol w:w="1465"/>
        <w:gridCol w:w="1465"/>
      </w:tblGrid>
      <w:tr w14:paraId="1F6B26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 w14:paraId="64044EBC">
            <w:pPr>
              <w:spacing w:line="360" w:lineRule="auto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4880" w:type="dxa"/>
            <w:vAlign w:val="center"/>
          </w:tcPr>
          <w:p w14:paraId="10A3BE11">
            <w:pPr>
              <w:spacing w:line="360" w:lineRule="auto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事项</w:t>
            </w:r>
          </w:p>
        </w:tc>
        <w:tc>
          <w:tcPr>
            <w:tcW w:w="1465" w:type="dxa"/>
            <w:vAlign w:val="center"/>
          </w:tcPr>
          <w:p w14:paraId="4F186D24">
            <w:pPr>
              <w:spacing w:line="360" w:lineRule="auto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本月重点工作情况</w:t>
            </w:r>
          </w:p>
        </w:tc>
        <w:tc>
          <w:tcPr>
            <w:tcW w:w="1465" w:type="dxa"/>
            <w:vAlign w:val="center"/>
          </w:tcPr>
          <w:p w14:paraId="3EEA7F65">
            <w:pPr>
              <w:spacing w:line="360" w:lineRule="auto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下月重点工作计划</w:t>
            </w:r>
          </w:p>
        </w:tc>
      </w:tr>
      <w:tr w14:paraId="746CA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0" w:hRule="atLeast"/>
        </w:trPr>
        <w:tc>
          <w:tcPr>
            <w:tcW w:w="718" w:type="dxa"/>
            <w:vMerge w:val="restart"/>
            <w:vAlign w:val="center"/>
          </w:tcPr>
          <w:p w14:paraId="379118D9">
            <w:pPr>
              <w:spacing w:line="360" w:lineRule="auto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进度</w:t>
            </w:r>
          </w:p>
        </w:tc>
        <w:tc>
          <w:tcPr>
            <w:tcW w:w="4880" w:type="dxa"/>
            <w:vAlign w:val="center"/>
          </w:tcPr>
          <w:p w14:paraId="0208B712">
            <w:pPr>
              <w:spacing w:line="360" w:lineRule="auto"/>
              <w:rPr>
                <w:rFonts w:hint="eastAsia" w:eastAsiaTheme="minor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683E5C4F">
            <w:pPr>
              <w:spacing w:line="360" w:lineRule="auto"/>
              <w:rPr>
                <w:rFonts w:hint="eastAsia" w:eastAsiaTheme="minor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010410" cy="2682240"/>
                  <wp:effectExtent l="0" t="0" r="8890" b="3810"/>
                  <wp:docPr id="2" name="图片 2" descr="二期1-3砼塌拉度检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二期1-3砼塌拉度检测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" cy="268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67608">
            <w:pPr>
              <w:spacing w:line="360" w:lineRule="auto"/>
              <w:rPr>
                <w:rFonts w:hint="eastAsia" w:eastAsiaTheme="minor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043430" cy="2472055"/>
                  <wp:effectExtent l="0" t="0" r="13970" b="4445"/>
                  <wp:docPr id="4" name="图片 4" descr="材料送检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材料送检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0" cy="247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2E1D2">
            <w:pPr>
              <w:spacing w:line="360" w:lineRule="auto"/>
              <w:rPr>
                <w:rFonts w:hint="eastAsia" w:eastAsiaTheme="minor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074545" cy="2766695"/>
                  <wp:effectExtent l="0" t="0" r="1905" b="14605"/>
                  <wp:docPr id="5" name="图片 5" descr="电缆沟开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电缆沟开挖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276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4FA80">
            <w:pPr>
              <w:spacing w:line="360" w:lineRule="auto"/>
              <w:rPr>
                <w:rFonts w:hint="eastAsia" w:eastAsiaTheme="minor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108200" cy="2558415"/>
                  <wp:effectExtent l="0" t="0" r="6350" b="13335"/>
                  <wp:docPr id="6" name="图片 6" descr="PE管验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PE管验收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255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EE5F0">
            <w:pPr>
              <w:spacing w:line="360" w:lineRule="auto"/>
              <w:rPr>
                <w:rFonts w:hint="eastAsia" w:eastAsiaTheme="minorEastAsia"/>
                <w:color w:val="FF0000"/>
                <w:sz w:val="18"/>
                <w:szCs w:val="18"/>
                <w:lang w:eastAsia="zh-CN"/>
              </w:rPr>
            </w:pPr>
            <w:r>
              <w:rPr>
                <w:rFonts w:hint="eastAsia" w:eastAsiaTheme="minorEastAsia"/>
                <w:color w:val="FF000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136140" cy="2443480"/>
                  <wp:effectExtent l="0" t="0" r="16510" b="13970"/>
                  <wp:docPr id="7" name="图片 7" descr="二期地基压实度检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二期地基压实度检测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244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8DB84">
            <w:pPr>
              <w:spacing w:line="360" w:lineRule="auto"/>
              <w:rPr>
                <w:rFonts w:hint="eastAsia" w:eastAsiaTheme="minorEastAsia"/>
                <w:color w:val="FF0000"/>
                <w:sz w:val="18"/>
                <w:szCs w:val="18"/>
                <w:lang w:eastAsia="zh-CN"/>
              </w:rPr>
            </w:pPr>
            <w:r>
              <w:rPr>
                <w:rFonts w:hint="eastAsia" w:eastAsiaTheme="minorEastAsia"/>
                <w:color w:val="FF000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263140" cy="1853565"/>
                  <wp:effectExtent l="0" t="0" r="3810" b="13335"/>
                  <wp:docPr id="9" name="图片 9" descr="二期1-3#舱钢筋验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二期1-3#舱钢筋验收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C4113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  <w:p w14:paraId="4AB4FC37">
            <w:pPr>
              <w:spacing w:line="360" w:lineRule="auto"/>
              <w:rPr>
                <w:rFonts w:hint="eastAsia" w:eastAsiaTheme="minorEastAsia"/>
                <w:color w:val="FF0000"/>
                <w:sz w:val="18"/>
                <w:szCs w:val="18"/>
                <w:lang w:eastAsia="zh-CN"/>
              </w:rPr>
            </w:pPr>
            <w:r>
              <w:rPr>
                <w:rFonts w:hint="eastAsia" w:eastAsiaTheme="minorEastAsia"/>
                <w:color w:val="FF000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277110" cy="2377440"/>
                  <wp:effectExtent l="0" t="0" r="8890" b="3810"/>
                  <wp:docPr id="10" name="图片 10" descr="扁铁焊接质量基检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扁铁焊接质量基检查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60E5D0">
            <w:pPr>
              <w:spacing w:line="360" w:lineRule="auto"/>
              <w:rPr>
                <w:rFonts w:hint="eastAsia" w:eastAsiaTheme="minorEastAsia"/>
                <w:color w:val="FF0000"/>
                <w:sz w:val="18"/>
                <w:szCs w:val="18"/>
                <w:lang w:eastAsia="zh-CN"/>
              </w:rPr>
            </w:pPr>
            <w:r>
              <w:rPr>
                <w:rFonts w:hint="eastAsia" w:eastAsiaTheme="minorEastAsia"/>
                <w:color w:val="FF000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288540" cy="2710180"/>
                  <wp:effectExtent l="0" t="0" r="16510" b="13970"/>
                  <wp:docPr id="11" name="图片 11" descr="二期垫层浇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二期垫层浇筑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40" cy="271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792AA">
            <w:pPr>
              <w:spacing w:line="360" w:lineRule="auto"/>
              <w:rPr>
                <w:rFonts w:hint="eastAsia" w:eastAsiaTheme="minorEastAsia"/>
                <w:color w:val="FF0000"/>
                <w:sz w:val="18"/>
                <w:szCs w:val="18"/>
                <w:lang w:eastAsia="zh-CN"/>
              </w:rPr>
            </w:pPr>
            <w:r>
              <w:rPr>
                <w:rFonts w:hint="eastAsia" w:eastAsiaTheme="minorEastAsia"/>
                <w:color w:val="FF000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279650" cy="2558415"/>
                  <wp:effectExtent l="0" t="0" r="6350" b="13335"/>
                  <wp:docPr id="12" name="图片 12" descr="二期1-3基础浇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二期1-3基础浇筑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255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257D5">
            <w:pPr>
              <w:spacing w:line="360" w:lineRule="auto"/>
              <w:rPr>
                <w:rFonts w:hint="eastAsia" w:eastAsiaTheme="minorEastAsia"/>
                <w:color w:val="FF0000"/>
                <w:sz w:val="18"/>
                <w:szCs w:val="18"/>
                <w:lang w:eastAsia="zh-CN"/>
              </w:rPr>
            </w:pPr>
          </w:p>
          <w:p w14:paraId="49AC4B02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  <w:p w14:paraId="767E7D8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  <w:p w14:paraId="65BB9F7A">
            <w:pPr>
              <w:spacing w:line="360" w:lineRule="auto"/>
              <w:rPr>
                <w:rFonts w:hint="eastAsia" w:eastAsiaTheme="minorEastAsia"/>
                <w:color w:val="FF0000"/>
                <w:sz w:val="18"/>
                <w:szCs w:val="18"/>
                <w:lang w:eastAsia="zh-CN"/>
              </w:rPr>
            </w:pPr>
            <w:r>
              <w:rPr>
                <w:rFonts w:hint="eastAsia" w:eastAsiaTheme="minorEastAsia"/>
                <w:color w:val="FF000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313940" cy="2501265"/>
                  <wp:effectExtent l="0" t="0" r="10160" b="13335"/>
                  <wp:docPr id="13" name="图片 13" descr="水泥送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水泥送检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40" cy="250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E9283">
            <w:pPr>
              <w:spacing w:line="360" w:lineRule="auto"/>
              <w:rPr>
                <w:rFonts w:hint="eastAsia" w:eastAsiaTheme="minorEastAsia"/>
                <w:color w:val="FF0000"/>
                <w:sz w:val="18"/>
                <w:szCs w:val="18"/>
                <w:lang w:eastAsia="zh-CN"/>
              </w:rPr>
            </w:pPr>
          </w:p>
          <w:p w14:paraId="01EB4D82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  <w:p w14:paraId="52D97DA0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  <w:p w14:paraId="78214824">
            <w:pPr>
              <w:spacing w:line="360" w:lineRule="auto"/>
              <w:rPr>
                <w:rFonts w:hint="eastAsia" w:eastAsiaTheme="minorEastAsia"/>
                <w:color w:val="FF0000"/>
                <w:sz w:val="18"/>
                <w:szCs w:val="18"/>
                <w:lang w:eastAsia="zh-CN"/>
              </w:rPr>
            </w:pPr>
          </w:p>
          <w:p w14:paraId="5849F477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  <w:p w14:paraId="329759B7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465" w:type="dxa"/>
            <w:vAlign w:val="center"/>
          </w:tcPr>
          <w:p w14:paraId="438E2BCE">
            <w:pPr>
              <w:spacing w:line="360" w:lineRule="auto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截止202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10.31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，本项目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共计26个设备基础，包括电池舱和PCS舱，基础钢筋绑扎完成100%，木工支模完成40%，电缆沟筏板浇筑完成20%。土建材料已全部进场，并送检。</w:t>
            </w:r>
          </w:p>
          <w:p w14:paraId="4381580D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 w14:paraId="40637063">
            <w:pPr>
              <w:spacing w:line="360" w:lineRule="auto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2024.10.18业主召开第一次工地会议，监理组织召开监理例会2次，参加图纸会审和设计交底</w:t>
            </w:r>
          </w:p>
          <w:p w14:paraId="4FCDCFF1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 w14:paraId="18B88ED8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 w14:paraId="37457CDF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 w14:paraId="54BA9AA4">
            <w:pPr>
              <w:spacing w:line="360" w:lineRule="auto"/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 w14:paraId="038D940A">
            <w:pPr>
              <w:spacing w:line="360" w:lineRule="auto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65" w:type="dxa"/>
            <w:vAlign w:val="center"/>
          </w:tcPr>
          <w:p w14:paraId="66E6822A">
            <w:pPr>
              <w:spacing w:line="360" w:lineRule="auto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二期基础浇筑全部完成，电缆沟砌筑完成，回填完成，道路规划完成，设备吊装完成，电缆敷设完成，消防、给排水施工完成。</w:t>
            </w:r>
          </w:p>
        </w:tc>
      </w:tr>
      <w:tr w14:paraId="7C87E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 w14:paraId="22923BE5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 w14:paraId="546309E8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65" w:type="dxa"/>
            <w:vAlign w:val="center"/>
          </w:tcPr>
          <w:p w14:paraId="1B3D2A48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65" w:type="dxa"/>
            <w:vAlign w:val="center"/>
          </w:tcPr>
          <w:p w14:paraId="7D180BAA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9F1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 w14:paraId="79560395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 w14:paraId="199F7C59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设计交付进度</w:t>
            </w:r>
          </w:p>
        </w:tc>
        <w:tc>
          <w:tcPr>
            <w:tcW w:w="1465" w:type="dxa"/>
            <w:vAlign w:val="center"/>
          </w:tcPr>
          <w:p w14:paraId="37049271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施工图纸到项目部</w:t>
            </w:r>
          </w:p>
        </w:tc>
        <w:tc>
          <w:tcPr>
            <w:tcW w:w="1465" w:type="dxa"/>
            <w:vAlign w:val="center"/>
          </w:tcPr>
          <w:p w14:paraId="5F862852">
            <w:pPr>
              <w:spacing w:line="360" w:lineRule="auto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电气图纸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未进行图审和交底</w:t>
            </w:r>
          </w:p>
        </w:tc>
      </w:tr>
      <w:tr w14:paraId="56655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 w14:paraId="040C9E38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 w14:paraId="72D53BFD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质量体系运作情况</w:t>
            </w:r>
          </w:p>
        </w:tc>
        <w:tc>
          <w:tcPr>
            <w:tcW w:w="1465" w:type="dxa"/>
            <w:vAlign w:val="center"/>
          </w:tcPr>
          <w:p w14:paraId="2F7D4D53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质量体系健全，运行良好</w:t>
            </w:r>
          </w:p>
        </w:tc>
        <w:tc>
          <w:tcPr>
            <w:tcW w:w="1465" w:type="dxa"/>
            <w:vAlign w:val="center"/>
          </w:tcPr>
          <w:p w14:paraId="605D9AF4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落实质量保证体系，并对运行情况进行检查</w:t>
            </w:r>
          </w:p>
        </w:tc>
      </w:tr>
      <w:tr w14:paraId="00DFB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 w14:paraId="376F9CDE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 w14:paraId="3DD78A51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施工图会审</w:t>
            </w:r>
          </w:p>
        </w:tc>
        <w:tc>
          <w:tcPr>
            <w:tcW w:w="1465" w:type="dxa"/>
            <w:vAlign w:val="center"/>
          </w:tcPr>
          <w:p w14:paraId="624FF958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已完成</w:t>
            </w:r>
          </w:p>
        </w:tc>
        <w:tc>
          <w:tcPr>
            <w:tcW w:w="1465" w:type="dxa"/>
            <w:vAlign w:val="center"/>
          </w:tcPr>
          <w:p w14:paraId="6CF80A6D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5493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 w14:paraId="45B95B35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 w14:paraId="471C0EBC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设计交底</w:t>
            </w:r>
          </w:p>
        </w:tc>
        <w:tc>
          <w:tcPr>
            <w:tcW w:w="1465" w:type="dxa"/>
            <w:vAlign w:val="center"/>
          </w:tcPr>
          <w:p w14:paraId="7F273D9E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已完成</w:t>
            </w:r>
          </w:p>
        </w:tc>
        <w:tc>
          <w:tcPr>
            <w:tcW w:w="1465" w:type="dxa"/>
            <w:vAlign w:val="center"/>
          </w:tcPr>
          <w:p w14:paraId="48B6F90B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B4832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 w14:paraId="2DE9D6F9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 w14:paraId="3EFADFD5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方案审查</w:t>
            </w:r>
          </w:p>
        </w:tc>
        <w:tc>
          <w:tcPr>
            <w:tcW w:w="1465" w:type="dxa"/>
            <w:vAlign w:val="center"/>
          </w:tcPr>
          <w:p w14:paraId="0222785D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已审查</w:t>
            </w:r>
          </w:p>
        </w:tc>
        <w:tc>
          <w:tcPr>
            <w:tcW w:w="1465" w:type="dxa"/>
            <w:vAlign w:val="center"/>
          </w:tcPr>
          <w:p w14:paraId="22F95D20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督促施工单位按方案执行</w:t>
            </w:r>
          </w:p>
        </w:tc>
      </w:tr>
      <w:tr w14:paraId="135ABD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 w14:paraId="0D85CF33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 w14:paraId="02532D65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技术交底</w:t>
            </w:r>
          </w:p>
        </w:tc>
        <w:tc>
          <w:tcPr>
            <w:tcW w:w="1465" w:type="dxa"/>
            <w:vAlign w:val="center"/>
          </w:tcPr>
          <w:p w14:paraId="4D896A78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完成</w:t>
            </w:r>
          </w:p>
        </w:tc>
        <w:tc>
          <w:tcPr>
            <w:tcW w:w="1465" w:type="dxa"/>
            <w:vAlign w:val="center"/>
          </w:tcPr>
          <w:p w14:paraId="517A15FB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CFBC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 w14:paraId="187A6BAF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 w14:paraId="23CD85DA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设计变更</w:t>
            </w:r>
          </w:p>
        </w:tc>
        <w:tc>
          <w:tcPr>
            <w:tcW w:w="1465" w:type="dxa"/>
            <w:vAlign w:val="center"/>
          </w:tcPr>
          <w:p w14:paraId="7E965236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465" w:type="dxa"/>
            <w:vAlign w:val="center"/>
          </w:tcPr>
          <w:p w14:paraId="7914396F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AF2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restart"/>
            <w:vAlign w:val="center"/>
          </w:tcPr>
          <w:p w14:paraId="3089673B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安全</w:t>
            </w:r>
          </w:p>
        </w:tc>
        <w:tc>
          <w:tcPr>
            <w:tcW w:w="4880" w:type="dxa"/>
            <w:vAlign w:val="center"/>
          </w:tcPr>
          <w:p w14:paraId="71379B04">
            <w:pPr>
              <w:tabs>
                <w:tab w:val="left" w:pos="990"/>
              </w:tabs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安全培训情况</w:t>
            </w:r>
          </w:p>
        </w:tc>
        <w:tc>
          <w:tcPr>
            <w:tcW w:w="1465" w:type="dxa"/>
            <w:vAlign w:val="center"/>
          </w:tcPr>
          <w:p w14:paraId="587AA9CA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新进场员工已进行安全培训</w:t>
            </w:r>
          </w:p>
        </w:tc>
        <w:tc>
          <w:tcPr>
            <w:tcW w:w="1465" w:type="dxa"/>
            <w:vAlign w:val="center"/>
          </w:tcPr>
          <w:p w14:paraId="7124230A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督促施工单位对进场新员工进行安全教育</w:t>
            </w:r>
          </w:p>
        </w:tc>
      </w:tr>
      <w:tr w14:paraId="2FEE9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 w14:paraId="3C80EF2B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0" w:type="dxa"/>
            <w:vAlign w:val="center"/>
          </w:tcPr>
          <w:p w14:paraId="781C9D85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安全交底情况</w:t>
            </w:r>
          </w:p>
        </w:tc>
        <w:tc>
          <w:tcPr>
            <w:tcW w:w="1465" w:type="dxa"/>
            <w:vAlign w:val="center"/>
          </w:tcPr>
          <w:p w14:paraId="53288EC7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督促施工单位对危险作业点进行班前交底</w:t>
            </w:r>
          </w:p>
        </w:tc>
        <w:tc>
          <w:tcPr>
            <w:tcW w:w="1465" w:type="dxa"/>
            <w:vAlign w:val="center"/>
          </w:tcPr>
          <w:p w14:paraId="7B0D965C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继续督促施工单位进行班前交底</w:t>
            </w:r>
          </w:p>
        </w:tc>
      </w:tr>
      <w:tr w14:paraId="78F8E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 w14:paraId="162FED07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0" w:type="dxa"/>
            <w:vAlign w:val="center"/>
          </w:tcPr>
          <w:p w14:paraId="4B56E0C2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安全措施落实情况</w:t>
            </w:r>
          </w:p>
        </w:tc>
        <w:tc>
          <w:tcPr>
            <w:tcW w:w="1465" w:type="dxa"/>
            <w:vAlign w:val="center"/>
          </w:tcPr>
          <w:p w14:paraId="29236926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落实不彻底，已要求施工单位认真落实</w:t>
            </w:r>
          </w:p>
        </w:tc>
        <w:tc>
          <w:tcPr>
            <w:tcW w:w="1465" w:type="dxa"/>
            <w:vAlign w:val="center"/>
          </w:tcPr>
          <w:p w14:paraId="1374B9A0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监督施工单位认真落实安全措施</w:t>
            </w:r>
          </w:p>
        </w:tc>
      </w:tr>
      <w:tr w14:paraId="6B63F1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 w14:paraId="538F8250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0" w:type="dxa"/>
            <w:vAlign w:val="center"/>
          </w:tcPr>
          <w:p w14:paraId="67C65B74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安全文明施工情况</w:t>
            </w:r>
          </w:p>
        </w:tc>
        <w:tc>
          <w:tcPr>
            <w:tcW w:w="1465" w:type="dxa"/>
            <w:vAlign w:val="center"/>
          </w:tcPr>
          <w:p w14:paraId="3D198EFF">
            <w:pPr>
              <w:spacing w:line="360" w:lineRule="auto"/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现场安全、文明措施良好</w:t>
            </w:r>
          </w:p>
          <w:p w14:paraId="0CE4780E">
            <w:pPr>
              <w:spacing w:line="360" w:lineRule="auto"/>
              <w:rPr>
                <w:rFonts w:hint="default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65" w:type="dxa"/>
            <w:vAlign w:val="center"/>
          </w:tcPr>
          <w:p w14:paraId="45604F04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加强现场安全管理力度</w:t>
            </w:r>
          </w:p>
        </w:tc>
      </w:tr>
      <w:tr w14:paraId="7549F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restart"/>
            <w:vAlign w:val="center"/>
          </w:tcPr>
          <w:p w14:paraId="6E70CCB2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4880" w:type="dxa"/>
            <w:vAlign w:val="center"/>
          </w:tcPr>
          <w:p w14:paraId="3FBBD6C3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主要工序质量</w:t>
            </w:r>
          </w:p>
        </w:tc>
        <w:tc>
          <w:tcPr>
            <w:tcW w:w="1465" w:type="dxa"/>
            <w:vAlign w:val="center"/>
          </w:tcPr>
          <w:p w14:paraId="37C35249">
            <w:pPr>
              <w:spacing w:line="360" w:lineRule="auto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土方开挖、混填、垫层浇筑、钢筋绑扎、支模、浇筑等施工质量符合要求</w:t>
            </w:r>
          </w:p>
        </w:tc>
        <w:tc>
          <w:tcPr>
            <w:tcW w:w="1465" w:type="dxa"/>
            <w:vAlign w:val="center"/>
          </w:tcPr>
          <w:p w14:paraId="04405044">
            <w:pPr>
              <w:spacing w:line="360" w:lineRule="auto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按规范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和设计要求施工</w:t>
            </w:r>
          </w:p>
        </w:tc>
      </w:tr>
      <w:tr w14:paraId="31961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 w14:paraId="2F356116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0" w:type="dxa"/>
            <w:vAlign w:val="center"/>
          </w:tcPr>
          <w:p w14:paraId="388C550D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主要原材料质量</w:t>
            </w:r>
          </w:p>
        </w:tc>
        <w:tc>
          <w:tcPr>
            <w:tcW w:w="1465" w:type="dxa"/>
            <w:vAlign w:val="center"/>
          </w:tcPr>
          <w:p w14:paraId="6179E72F">
            <w:pPr>
              <w:spacing w:line="360" w:lineRule="auto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组件外观检查合格，到货检合格；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需送检材料及时送检</w:t>
            </w:r>
          </w:p>
        </w:tc>
        <w:tc>
          <w:tcPr>
            <w:tcW w:w="1465" w:type="dxa"/>
            <w:vAlign w:val="center"/>
          </w:tcPr>
          <w:p w14:paraId="38D2DC89">
            <w:pPr>
              <w:spacing w:line="360" w:lineRule="auto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对主要材料进行检查，已进行材料报验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并见证取样送检</w:t>
            </w:r>
          </w:p>
        </w:tc>
      </w:tr>
      <w:tr w14:paraId="2A54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 w14:paraId="18BDE11E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 w14:paraId="79CDD1F3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构（配）件质量</w:t>
            </w:r>
          </w:p>
        </w:tc>
        <w:tc>
          <w:tcPr>
            <w:tcW w:w="1465" w:type="dxa"/>
            <w:vAlign w:val="center"/>
          </w:tcPr>
          <w:p w14:paraId="4D348534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进场材料质量合格</w:t>
            </w:r>
          </w:p>
        </w:tc>
        <w:tc>
          <w:tcPr>
            <w:tcW w:w="1465" w:type="dxa"/>
            <w:vAlign w:val="center"/>
          </w:tcPr>
          <w:p w14:paraId="7EE95914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把控好进场材料质量关</w:t>
            </w:r>
          </w:p>
        </w:tc>
      </w:tr>
      <w:tr w14:paraId="05A1C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 w14:paraId="2E34D7FD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 w14:paraId="5A7FCD03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设备质量</w:t>
            </w:r>
          </w:p>
        </w:tc>
        <w:tc>
          <w:tcPr>
            <w:tcW w:w="1465" w:type="dxa"/>
            <w:vAlign w:val="center"/>
          </w:tcPr>
          <w:p w14:paraId="61E41BB9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设备质量合格</w:t>
            </w:r>
          </w:p>
        </w:tc>
        <w:tc>
          <w:tcPr>
            <w:tcW w:w="1465" w:type="dxa"/>
            <w:vAlign w:val="center"/>
          </w:tcPr>
          <w:p w14:paraId="69D30829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已进行材料报验</w:t>
            </w:r>
          </w:p>
        </w:tc>
      </w:tr>
      <w:tr w14:paraId="27FFA4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 w14:paraId="7E27F1F0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 w14:paraId="5A7F1BDD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质量验评情况</w:t>
            </w:r>
          </w:p>
        </w:tc>
        <w:tc>
          <w:tcPr>
            <w:tcW w:w="1465" w:type="dxa"/>
            <w:vAlign w:val="center"/>
          </w:tcPr>
          <w:p w14:paraId="73FFB1C2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工序施工基本符合要求</w:t>
            </w:r>
          </w:p>
        </w:tc>
        <w:tc>
          <w:tcPr>
            <w:tcW w:w="1465" w:type="dxa"/>
            <w:vAlign w:val="center"/>
          </w:tcPr>
          <w:p w14:paraId="534BEAFC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加强过程检查力度，加大工序报验抽查力度</w:t>
            </w:r>
          </w:p>
        </w:tc>
      </w:tr>
      <w:tr w14:paraId="152C50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718" w:type="dxa"/>
            <w:vMerge w:val="restart"/>
            <w:vAlign w:val="center"/>
          </w:tcPr>
          <w:p w14:paraId="3E9C3151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投资</w:t>
            </w:r>
          </w:p>
        </w:tc>
        <w:tc>
          <w:tcPr>
            <w:tcW w:w="4880" w:type="dxa"/>
            <w:vAlign w:val="center"/>
          </w:tcPr>
          <w:p w14:paraId="45E079DA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资金情况</w:t>
            </w:r>
          </w:p>
        </w:tc>
        <w:tc>
          <w:tcPr>
            <w:tcW w:w="1465" w:type="dxa"/>
            <w:vAlign w:val="center"/>
          </w:tcPr>
          <w:p w14:paraId="79A6E1D4"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465" w:type="dxa"/>
            <w:vAlign w:val="center"/>
          </w:tcPr>
          <w:p w14:paraId="56416B61"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 w14:paraId="3F0F3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 w14:paraId="38B79C52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0" w:type="dxa"/>
            <w:vAlign w:val="center"/>
          </w:tcPr>
          <w:p w14:paraId="7689F035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款项支付情况</w:t>
            </w:r>
          </w:p>
        </w:tc>
        <w:tc>
          <w:tcPr>
            <w:tcW w:w="1465" w:type="dxa"/>
            <w:vAlign w:val="center"/>
          </w:tcPr>
          <w:p w14:paraId="03C20392"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465" w:type="dxa"/>
            <w:vAlign w:val="center"/>
          </w:tcPr>
          <w:p w14:paraId="13BD0180"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 w14:paraId="3FD7B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 w14:paraId="6102B440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0" w:type="dxa"/>
            <w:vAlign w:val="center"/>
          </w:tcPr>
          <w:p w14:paraId="1E451FE8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预算外签证</w:t>
            </w:r>
          </w:p>
        </w:tc>
        <w:tc>
          <w:tcPr>
            <w:tcW w:w="1465" w:type="dxa"/>
            <w:vAlign w:val="center"/>
          </w:tcPr>
          <w:p w14:paraId="2CC98AB8"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465" w:type="dxa"/>
            <w:vAlign w:val="center"/>
          </w:tcPr>
          <w:p w14:paraId="520FFA32"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 w14:paraId="378855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restart"/>
            <w:vAlign w:val="center"/>
          </w:tcPr>
          <w:p w14:paraId="427556EE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合同</w:t>
            </w:r>
          </w:p>
        </w:tc>
        <w:tc>
          <w:tcPr>
            <w:tcW w:w="4880" w:type="dxa"/>
            <w:vAlign w:val="center"/>
          </w:tcPr>
          <w:p w14:paraId="600E995A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合同签订情况</w:t>
            </w:r>
          </w:p>
        </w:tc>
        <w:tc>
          <w:tcPr>
            <w:tcW w:w="1465" w:type="dxa"/>
            <w:vAlign w:val="center"/>
          </w:tcPr>
          <w:p w14:paraId="38E1F051"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施工合同签订</w:t>
            </w:r>
          </w:p>
        </w:tc>
        <w:tc>
          <w:tcPr>
            <w:tcW w:w="1465" w:type="dxa"/>
            <w:vAlign w:val="center"/>
          </w:tcPr>
          <w:p w14:paraId="406CEF83"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 w14:paraId="76D421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 w14:paraId="23D824E9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0" w:type="dxa"/>
            <w:vAlign w:val="center"/>
          </w:tcPr>
          <w:p w14:paraId="0C4C5D6B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合同执行情况</w:t>
            </w:r>
          </w:p>
        </w:tc>
        <w:tc>
          <w:tcPr>
            <w:tcW w:w="1465" w:type="dxa"/>
            <w:vAlign w:val="center"/>
          </w:tcPr>
          <w:p w14:paraId="3AC0DD91"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按合同执行</w:t>
            </w:r>
          </w:p>
        </w:tc>
        <w:tc>
          <w:tcPr>
            <w:tcW w:w="1465" w:type="dxa"/>
            <w:vAlign w:val="center"/>
          </w:tcPr>
          <w:p w14:paraId="42B70152"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做好合同执行工作</w:t>
            </w:r>
          </w:p>
        </w:tc>
      </w:tr>
      <w:tr w14:paraId="28ED4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 w14:paraId="1B6C9F72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0" w:type="dxa"/>
            <w:vAlign w:val="center"/>
          </w:tcPr>
          <w:p w14:paraId="15A00038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 w14:paraId="4D3A4F12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 w14:paraId="4638D2C6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 w14:paraId="5C9B6D13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65" w:type="dxa"/>
            <w:vAlign w:val="center"/>
          </w:tcPr>
          <w:p w14:paraId="0F86B42E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65" w:type="dxa"/>
            <w:vAlign w:val="center"/>
          </w:tcPr>
          <w:p w14:paraId="6ECDE86C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1613D9C3">
      <w:pPr>
        <w:pStyle w:val="9"/>
        <w:numPr>
          <w:ilvl w:val="0"/>
          <w:numId w:val="1"/>
        </w:numPr>
        <w:spacing w:before="156" w:beforeLines="50" w:after="156" w:afterLines="50" w:line="360" w:lineRule="auto"/>
        <w:ind w:left="510" w:hanging="510" w:hangingChars="170"/>
        <w:jc w:val="left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本月进度情况</w:t>
      </w:r>
    </w:p>
    <w:tbl>
      <w:tblPr>
        <w:tblStyle w:val="6"/>
        <w:tblW w:w="8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"/>
        <w:gridCol w:w="985"/>
        <w:gridCol w:w="1116"/>
        <w:gridCol w:w="1148"/>
        <w:gridCol w:w="1079"/>
        <w:gridCol w:w="1175"/>
        <w:gridCol w:w="956"/>
        <w:gridCol w:w="954"/>
        <w:gridCol w:w="698"/>
      </w:tblGrid>
      <w:tr w14:paraId="09D22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 w14:paraId="1572A648">
            <w:pPr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985" w:type="dxa"/>
            <w:vAlign w:val="center"/>
          </w:tcPr>
          <w:p w14:paraId="2D2EFE65">
            <w:pPr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任务名称</w:t>
            </w:r>
          </w:p>
        </w:tc>
        <w:tc>
          <w:tcPr>
            <w:tcW w:w="1116" w:type="dxa"/>
            <w:vAlign w:val="center"/>
          </w:tcPr>
          <w:p w14:paraId="4CE5E3CF">
            <w:pPr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计划开始时间</w:t>
            </w:r>
          </w:p>
        </w:tc>
        <w:tc>
          <w:tcPr>
            <w:tcW w:w="1148" w:type="dxa"/>
            <w:vAlign w:val="center"/>
          </w:tcPr>
          <w:p w14:paraId="62C31327">
            <w:pPr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计划结束时间</w:t>
            </w:r>
          </w:p>
        </w:tc>
        <w:tc>
          <w:tcPr>
            <w:tcW w:w="1079" w:type="dxa"/>
            <w:vAlign w:val="center"/>
          </w:tcPr>
          <w:p w14:paraId="76303449">
            <w:pPr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施工开始日期</w:t>
            </w:r>
          </w:p>
        </w:tc>
        <w:tc>
          <w:tcPr>
            <w:tcW w:w="1175" w:type="dxa"/>
            <w:vAlign w:val="center"/>
          </w:tcPr>
          <w:p w14:paraId="1ADF6EA6">
            <w:pPr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施工结束日期</w:t>
            </w:r>
          </w:p>
        </w:tc>
        <w:tc>
          <w:tcPr>
            <w:tcW w:w="956" w:type="dxa"/>
            <w:vAlign w:val="center"/>
          </w:tcPr>
          <w:p w14:paraId="2EA95C4A">
            <w:pPr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本月实际完成（完成量/总量）</w:t>
            </w:r>
          </w:p>
        </w:tc>
        <w:tc>
          <w:tcPr>
            <w:tcW w:w="954" w:type="dxa"/>
            <w:vAlign w:val="center"/>
          </w:tcPr>
          <w:p w14:paraId="611B51C6">
            <w:pPr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累计完成（完成量/总量）</w:t>
            </w:r>
          </w:p>
        </w:tc>
        <w:tc>
          <w:tcPr>
            <w:tcW w:w="698" w:type="dxa"/>
            <w:vAlign w:val="center"/>
          </w:tcPr>
          <w:p w14:paraId="20CA5D08">
            <w:pPr>
              <w:rPr>
                <w:b/>
                <w:bCs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7E182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 w14:paraId="6AF796F1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85" w:type="dxa"/>
            <w:vAlign w:val="center"/>
          </w:tcPr>
          <w:p w14:paraId="7EB8CFEC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基础浇筑</w:t>
            </w:r>
          </w:p>
        </w:tc>
        <w:tc>
          <w:tcPr>
            <w:tcW w:w="1116" w:type="dxa"/>
            <w:vAlign w:val="center"/>
          </w:tcPr>
          <w:p w14:paraId="52B9B01B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8" w:type="dxa"/>
            <w:vAlign w:val="center"/>
          </w:tcPr>
          <w:p w14:paraId="6E8676F5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9" w:type="dxa"/>
            <w:vAlign w:val="center"/>
          </w:tcPr>
          <w:p w14:paraId="62CC3594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5" w:type="dxa"/>
            <w:vAlign w:val="center"/>
          </w:tcPr>
          <w:p w14:paraId="5DBB99B4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6" w:type="dxa"/>
            <w:vAlign w:val="center"/>
          </w:tcPr>
          <w:p w14:paraId="4A0C748C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30%</w:t>
            </w:r>
          </w:p>
        </w:tc>
        <w:tc>
          <w:tcPr>
            <w:tcW w:w="954" w:type="dxa"/>
            <w:vAlign w:val="center"/>
          </w:tcPr>
          <w:p w14:paraId="1A3765E7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30%</w:t>
            </w:r>
          </w:p>
        </w:tc>
        <w:tc>
          <w:tcPr>
            <w:tcW w:w="698" w:type="dxa"/>
            <w:vAlign w:val="center"/>
          </w:tcPr>
          <w:p w14:paraId="634C8EF4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70A3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 w14:paraId="0B9D36F4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85" w:type="dxa"/>
            <w:vAlign w:val="center"/>
          </w:tcPr>
          <w:p w14:paraId="2484B342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接地环网焊接</w:t>
            </w:r>
          </w:p>
        </w:tc>
        <w:tc>
          <w:tcPr>
            <w:tcW w:w="1116" w:type="dxa"/>
            <w:vAlign w:val="center"/>
          </w:tcPr>
          <w:p w14:paraId="7A47473A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8" w:type="dxa"/>
            <w:vAlign w:val="center"/>
          </w:tcPr>
          <w:p w14:paraId="4E5A22A0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9" w:type="dxa"/>
            <w:vAlign w:val="center"/>
          </w:tcPr>
          <w:p w14:paraId="7F840620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5" w:type="dxa"/>
            <w:vAlign w:val="center"/>
          </w:tcPr>
          <w:p w14:paraId="5D43FABB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6" w:type="dxa"/>
            <w:vAlign w:val="center"/>
          </w:tcPr>
          <w:p w14:paraId="7F74A84E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70%</w:t>
            </w:r>
          </w:p>
        </w:tc>
        <w:tc>
          <w:tcPr>
            <w:tcW w:w="954" w:type="dxa"/>
            <w:vAlign w:val="center"/>
          </w:tcPr>
          <w:p w14:paraId="1C2B87C7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70%</w:t>
            </w:r>
          </w:p>
        </w:tc>
        <w:tc>
          <w:tcPr>
            <w:tcW w:w="698" w:type="dxa"/>
            <w:vAlign w:val="center"/>
          </w:tcPr>
          <w:p w14:paraId="00D98B51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BC3A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 w14:paraId="7F0EE41B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985" w:type="dxa"/>
            <w:vAlign w:val="center"/>
          </w:tcPr>
          <w:p w14:paraId="4C2F7FE5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6" w:type="dxa"/>
            <w:vAlign w:val="center"/>
          </w:tcPr>
          <w:p w14:paraId="4EA331E1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8" w:type="dxa"/>
            <w:vAlign w:val="center"/>
          </w:tcPr>
          <w:p w14:paraId="67640B2E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9" w:type="dxa"/>
            <w:vAlign w:val="center"/>
          </w:tcPr>
          <w:p w14:paraId="47463481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5" w:type="dxa"/>
            <w:vAlign w:val="center"/>
          </w:tcPr>
          <w:p w14:paraId="36F7934F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6" w:type="dxa"/>
            <w:vAlign w:val="center"/>
          </w:tcPr>
          <w:p w14:paraId="2F9105F4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vAlign w:val="center"/>
          </w:tcPr>
          <w:p w14:paraId="0299CC65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8" w:type="dxa"/>
            <w:vAlign w:val="center"/>
          </w:tcPr>
          <w:p w14:paraId="48C92C95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077E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 w14:paraId="648C35BB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85" w:type="dxa"/>
            <w:vAlign w:val="center"/>
          </w:tcPr>
          <w:p w14:paraId="5DC2E745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电气安装</w:t>
            </w:r>
          </w:p>
        </w:tc>
        <w:tc>
          <w:tcPr>
            <w:tcW w:w="1116" w:type="dxa"/>
            <w:vAlign w:val="center"/>
          </w:tcPr>
          <w:p w14:paraId="4EF6D74F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8" w:type="dxa"/>
            <w:vAlign w:val="center"/>
          </w:tcPr>
          <w:p w14:paraId="1BBE6E14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9" w:type="dxa"/>
            <w:vAlign w:val="center"/>
          </w:tcPr>
          <w:p w14:paraId="32133F08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5" w:type="dxa"/>
            <w:vAlign w:val="center"/>
          </w:tcPr>
          <w:p w14:paraId="35DCC63F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6" w:type="dxa"/>
            <w:vAlign w:val="center"/>
          </w:tcPr>
          <w:p w14:paraId="240D6F61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954" w:type="dxa"/>
            <w:vAlign w:val="center"/>
          </w:tcPr>
          <w:p w14:paraId="386D8C7E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8" w:type="dxa"/>
            <w:vAlign w:val="center"/>
          </w:tcPr>
          <w:p w14:paraId="07439E57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FD40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 w14:paraId="4E9F5738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985" w:type="dxa"/>
            <w:vAlign w:val="center"/>
          </w:tcPr>
          <w:p w14:paraId="1FD8C618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 w14:paraId="19C85D85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并网</w:t>
            </w:r>
          </w:p>
        </w:tc>
        <w:tc>
          <w:tcPr>
            <w:tcW w:w="1116" w:type="dxa"/>
            <w:vAlign w:val="center"/>
          </w:tcPr>
          <w:p w14:paraId="0BE9633F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8" w:type="dxa"/>
            <w:vAlign w:val="center"/>
          </w:tcPr>
          <w:p w14:paraId="13AC8956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9" w:type="dxa"/>
            <w:vAlign w:val="center"/>
          </w:tcPr>
          <w:p w14:paraId="7C32E7B0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5" w:type="dxa"/>
            <w:vAlign w:val="center"/>
          </w:tcPr>
          <w:p w14:paraId="5E516D07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6" w:type="dxa"/>
            <w:vAlign w:val="center"/>
          </w:tcPr>
          <w:p w14:paraId="73DE07AA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vAlign w:val="center"/>
          </w:tcPr>
          <w:p w14:paraId="3F0113C3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8" w:type="dxa"/>
            <w:vAlign w:val="center"/>
          </w:tcPr>
          <w:p w14:paraId="69784A19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57A1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 w14:paraId="00C7F943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985" w:type="dxa"/>
            <w:vAlign w:val="center"/>
          </w:tcPr>
          <w:p w14:paraId="631ACD2D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6" w:type="dxa"/>
            <w:vAlign w:val="center"/>
          </w:tcPr>
          <w:p w14:paraId="4AF56E5A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8" w:type="dxa"/>
            <w:vAlign w:val="center"/>
          </w:tcPr>
          <w:p w14:paraId="07BE0926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9" w:type="dxa"/>
            <w:vAlign w:val="center"/>
          </w:tcPr>
          <w:p w14:paraId="467ADDB3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5" w:type="dxa"/>
            <w:vAlign w:val="center"/>
          </w:tcPr>
          <w:p w14:paraId="3991B2B2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6" w:type="dxa"/>
            <w:vAlign w:val="center"/>
          </w:tcPr>
          <w:p w14:paraId="4342DF25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vAlign w:val="center"/>
          </w:tcPr>
          <w:p w14:paraId="1FF903C7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8" w:type="dxa"/>
            <w:vAlign w:val="center"/>
          </w:tcPr>
          <w:p w14:paraId="06E533E0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61A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 w14:paraId="6EEFEF5D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985" w:type="dxa"/>
            <w:vAlign w:val="center"/>
          </w:tcPr>
          <w:p w14:paraId="1D7DD5F3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6" w:type="dxa"/>
            <w:vAlign w:val="center"/>
          </w:tcPr>
          <w:p w14:paraId="5FDEA5B8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8" w:type="dxa"/>
            <w:vAlign w:val="center"/>
          </w:tcPr>
          <w:p w14:paraId="431F6D71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9" w:type="dxa"/>
            <w:vAlign w:val="center"/>
          </w:tcPr>
          <w:p w14:paraId="231E3C92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5" w:type="dxa"/>
            <w:vAlign w:val="center"/>
          </w:tcPr>
          <w:p w14:paraId="25B81F4A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6" w:type="dxa"/>
            <w:vAlign w:val="center"/>
          </w:tcPr>
          <w:p w14:paraId="1C70BC08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vAlign w:val="center"/>
          </w:tcPr>
          <w:p w14:paraId="748110A8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8" w:type="dxa"/>
            <w:vAlign w:val="center"/>
          </w:tcPr>
          <w:p w14:paraId="010BE9BF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8B0C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 w14:paraId="7920679F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985" w:type="dxa"/>
            <w:vAlign w:val="center"/>
          </w:tcPr>
          <w:p w14:paraId="1060CC02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6" w:type="dxa"/>
            <w:vAlign w:val="center"/>
          </w:tcPr>
          <w:p w14:paraId="365DA10A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8" w:type="dxa"/>
            <w:vAlign w:val="center"/>
          </w:tcPr>
          <w:p w14:paraId="4809C26C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9" w:type="dxa"/>
            <w:vAlign w:val="center"/>
          </w:tcPr>
          <w:p w14:paraId="1488D8F7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5" w:type="dxa"/>
            <w:vAlign w:val="center"/>
          </w:tcPr>
          <w:p w14:paraId="13C64223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6" w:type="dxa"/>
            <w:vAlign w:val="center"/>
          </w:tcPr>
          <w:p w14:paraId="7724EEDB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vAlign w:val="center"/>
          </w:tcPr>
          <w:p w14:paraId="3352996B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8" w:type="dxa"/>
            <w:vAlign w:val="center"/>
          </w:tcPr>
          <w:p w14:paraId="2CC6AABF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21F2A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 w14:paraId="113B3DF0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985" w:type="dxa"/>
            <w:vAlign w:val="center"/>
          </w:tcPr>
          <w:p w14:paraId="7D753E87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6" w:type="dxa"/>
            <w:vAlign w:val="center"/>
          </w:tcPr>
          <w:p w14:paraId="1BEE4383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8" w:type="dxa"/>
            <w:vAlign w:val="center"/>
          </w:tcPr>
          <w:p w14:paraId="119F359E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9" w:type="dxa"/>
            <w:vAlign w:val="center"/>
          </w:tcPr>
          <w:p w14:paraId="625A2D8F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5" w:type="dxa"/>
            <w:vAlign w:val="center"/>
          </w:tcPr>
          <w:p w14:paraId="68691E75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6" w:type="dxa"/>
            <w:vAlign w:val="center"/>
          </w:tcPr>
          <w:p w14:paraId="483A6729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vAlign w:val="center"/>
          </w:tcPr>
          <w:p w14:paraId="41A60F45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8" w:type="dxa"/>
            <w:vAlign w:val="center"/>
          </w:tcPr>
          <w:p w14:paraId="278E5090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5B70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 w14:paraId="628EA1F3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985" w:type="dxa"/>
            <w:vAlign w:val="center"/>
          </w:tcPr>
          <w:p w14:paraId="6E538A6A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6" w:type="dxa"/>
            <w:vAlign w:val="center"/>
          </w:tcPr>
          <w:p w14:paraId="2CF578AF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8" w:type="dxa"/>
            <w:vAlign w:val="center"/>
          </w:tcPr>
          <w:p w14:paraId="50A56E85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9" w:type="dxa"/>
            <w:vAlign w:val="center"/>
          </w:tcPr>
          <w:p w14:paraId="47DE688C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5" w:type="dxa"/>
            <w:vAlign w:val="center"/>
          </w:tcPr>
          <w:p w14:paraId="355A2B6F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6" w:type="dxa"/>
            <w:vAlign w:val="center"/>
          </w:tcPr>
          <w:p w14:paraId="6BB2AEB3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vAlign w:val="center"/>
          </w:tcPr>
          <w:p w14:paraId="6DDF150D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8" w:type="dxa"/>
            <w:vAlign w:val="center"/>
          </w:tcPr>
          <w:p w14:paraId="7F8189AF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140C74B3">
      <w:pPr>
        <w:pStyle w:val="9"/>
        <w:numPr>
          <w:ilvl w:val="0"/>
          <w:numId w:val="1"/>
        </w:numPr>
        <w:spacing w:before="156" w:beforeLines="50" w:after="156" w:afterLines="50" w:line="360" w:lineRule="auto"/>
        <w:ind w:left="510" w:hanging="510" w:hangingChars="170"/>
        <w:jc w:val="left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下月进度计划</w:t>
      </w:r>
    </w:p>
    <w:tbl>
      <w:tblPr>
        <w:tblStyle w:val="6"/>
        <w:tblW w:w="8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"/>
        <w:gridCol w:w="985"/>
        <w:gridCol w:w="1116"/>
        <w:gridCol w:w="1148"/>
        <w:gridCol w:w="2529"/>
        <w:gridCol w:w="2318"/>
      </w:tblGrid>
      <w:tr w14:paraId="6C744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 w14:paraId="403A24EA">
            <w:pPr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985" w:type="dxa"/>
            <w:vAlign w:val="center"/>
          </w:tcPr>
          <w:p w14:paraId="799A6F35">
            <w:pPr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任务名称</w:t>
            </w:r>
          </w:p>
        </w:tc>
        <w:tc>
          <w:tcPr>
            <w:tcW w:w="1116" w:type="dxa"/>
            <w:vAlign w:val="center"/>
          </w:tcPr>
          <w:p w14:paraId="7F73D6B6">
            <w:pPr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计划开始时间</w:t>
            </w:r>
          </w:p>
        </w:tc>
        <w:tc>
          <w:tcPr>
            <w:tcW w:w="1148" w:type="dxa"/>
            <w:vAlign w:val="center"/>
          </w:tcPr>
          <w:p w14:paraId="3446C250">
            <w:pPr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计划结束时间</w:t>
            </w:r>
          </w:p>
        </w:tc>
        <w:tc>
          <w:tcPr>
            <w:tcW w:w="2529" w:type="dxa"/>
            <w:vAlign w:val="center"/>
          </w:tcPr>
          <w:p w14:paraId="79B2AD1E">
            <w:pPr>
              <w:ind w:firstLine="600" w:firstLineChars="300"/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下月计划完成量</w:t>
            </w:r>
          </w:p>
        </w:tc>
        <w:tc>
          <w:tcPr>
            <w:tcW w:w="2318" w:type="dxa"/>
            <w:vAlign w:val="center"/>
          </w:tcPr>
          <w:p w14:paraId="7C7E5F78">
            <w:pPr>
              <w:ind w:firstLine="602" w:firstLineChars="300"/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698BD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 w14:paraId="752FF1AD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85" w:type="dxa"/>
            <w:vAlign w:val="center"/>
          </w:tcPr>
          <w:p w14:paraId="1B8B84AE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基础浇筑</w:t>
            </w:r>
          </w:p>
        </w:tc>
        <w:tc>
          <w:tcPr>
            <w:tcW w:w="1116" w:type="dxa"/>
            <w:vAlign w:val="center"/>
          </w:tcPr>
          <w:p w14:paraId="6D1FBA03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2024.11.1</w:t>
            </w:r>
          </w:p>
        </w:tc>
        <w:tc>
          <w:tcPr>
            <w:tcW w:w="1148" w:type="dxa"/>
            <w:vAlign w:val="center"/>
          </w:tcPr>
          <w:p w14:paraId="4AE584AE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2024.11.6</w:t>
            </w:r>
          </w:p>
        </w:tc>
        <w:tc>
          <w:tcPr>
            <w:tcW w:w="2529" w:type="dxa"/>
            <w:vAlign w:val="center"/>
          </w:tcPr>
          <w:p w14:paraId="0C840172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2318" w:type="dxa"/>
            <w:vAlign w:val="center"/>
          </w:tcPr>
          <w:p w14:paraId="4C50A483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38E3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 w14:paraId="50CAE30D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85" w:type="dxa"/>
            <w:vAlign w:val="center"/>
          </w:tcPr>
          <w:p w14:paraId="685F2D65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接地环网</w:t>
            </w:r>
          </w:p>
        </w:tc>
        <w:tc>
          <w:tcPr>
            <w:tcW w:w="1116" w:type="dxa"/>
            <w:vAlign w:val="center"/>
          </w:tcPr>
          <w:p w14:paraId="3A60F50D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2024.11.1</w:t>
            </w:r>
          </w:p>
        </w:tc>
        <w:tc>
          <w:tcPr>
            <w:tcW w:w="1148" w:type="dxa"/>
            <w:vAlign w:val="center"/>
          </w:tcPr>
          <w:p w14:paraId="6D2EB366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2024.11.20</w:t>
            </w:r>
          </w:p>
        </w:tc>
        <w:tc>
          <w:tcPr>
            <w:tcW w:w="2529" w:type="dxa"/>
            <w:vAlign w:val="center"/>
          </w:tcPr>
          <w:p w14:paraId="329F7184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2318" w:type="dxa"/>
            <w:vAlign w:val="center"/>
          </w:tcPr>
          <w:p w14:paraId="0B847BAD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9449D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 w14:paraId="17CCCE37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985" w:type="dxa"/>
            <w:vAlign w:val="center"/>
          </w:tcPr>
          <w:p w14:paraId="4AA6047B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设备吊装</w:t>
            </w:r>
          </w:p>
        </w:tc>
        <w:tc>
          <w:tcPr>
            <w:tcW w:w="1116" w:type="dxa"/>
            <w:vAlign w:val="center"/>
          </w:tcPr>
          <w:p w14:paraId="041110E2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2024.11.10</w:t>
            </w:r>
          </w:p>
        </w:tc>
        <w:tc>
          <w:tcPr>
            <w:tcW w:w="1148" w:type="dxa"/>
            <w:vAlign w:val="center"/>
          </w:tcPr>
          <w:p w14:paraId="733B6A87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2024.11.25</w:t>
            </w:r>
          </w:p>
        </w:tc>
        <w:tc>
          <w:tcPr>
            <w:tcW w:w="2529" w:type="dxa"/>
            <w:vAlign w:val="center"/>
          </w:tcPr>
          <w:p w14:paraId="21FAEA01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2318" w:type="dxa"/>
            <w:vAlign w:val="center"/>
          </w:tcPr>
          <w:p w14:paraId="6CC6264A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7027D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417" w:type="dxa"/>
            <w:vAlign w:val="center"/>
          </w:tcPr>
          <w:p w14:paraId="55CC5296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85" w:type="dxa"/>
            <w:vAlign w:val="center"/>
          </w:tcPr>
          <w:p w14:paraId="5DB66DB1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电缆敷设</w:t>
            </w:r>
          </w:p>
        </w:tc>
        <w:tc>
          <w:tcPr>
            <w:tcW w:w="1116" w:type="dxa"/>
            <w:vAlign w:val="center"/>
          </w:tcPr>
          <w:p w14:paraId="09C48E4F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2024.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11.15</w:t>
            </w:r>
          </w:p>
        </w:tc>
        <w:tc>
          <w:tcPr>
            <w:tcW w:w="1148" w:type="dxa"/>
            <w:vAlign w:val="center"/>
          </w:tcPr>
          <w:p w14:paraId="1BCC1679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2024.11.25</w:t>
            </w:r>
          </w:p>
        </w:tc>
        <w:tc>
          <w:tcPr>
            <w:tcW w:w="2529" w:type="dxa"/>
            <w:vAlign w:val="center"/>
          </w:tcPr>
          <w:p w14:paraId="610C92F4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2318" w:type="dxa"/>
            <w:vAlign w:val="center"/>
          </w:tcPr>
          <w:p w14:paraId="1F8E34BF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4651E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 w14:paraId="12B5BE9F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985" w:type="dxa"/>
            <w:vAlign w:val="center"/>
          </w:tcPr>
          <w:p w14:paraId="1CB5A2FB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电气安装</w:t>
            </w:r>
          </w:p>
        </w:tc>
        <w:tc>
          <w:tcPr>
            <w:tcW w:w="1116" w:type="dxa"/>
            <w:vAlign w:val="center"/>
          </w:tcPr>
          <w:p w14:paraId="457BE8CF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2024.11.20</w:t>
            </w:r>
          </w:p>
        </w:tc>
        <w:tc>
          <w:tcPr>
            <w:tcW w:w="1148" w:type="dxa"/>
            <w:vAlign w:val="center"/>
          </w:tcPr>
          <w:p w14:paraId="24E831F6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2024.12.10</w:t>
            </w:r>
          </w:p>
        </w:tc>
        <w:tc>
          <w:tcPr>
            <w:tcW w:w="2529" w:type="dxa"/>
            <w:vAlign w:val="center"/>
          </w:tcPr>
          <w:p w14:paraId="39DECED7">
            <w:pPr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50%</w:t>
            </w:r>
          </w:p>
        </w:tc>
        <w:tc>
          <w:tcPr>
            <w:tcW w:w="2318" w:type="dxa"/>
            <w:vAlign w:val="center"/>
          </w:tcPr>
          <w:p w14:paraId="7C31ADEE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B433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 w14:paraId="7E5CA836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985" w:type="dxa"/>
            <w:vAlign w:val="center"/>
          </w:tcPr>
          <w:p w14:paraId="4C024947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6" w:type="dxa"/>
            <w:vAlign w:val="center"/>
          </w:tcPr>
          <w:p w14:paraId="6927AB59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8" w:type="dxa"/>
            <w:vAlign w:val="center"/>
          </w:tcPr>
          <w:p w14:paraId="65977E9A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29" w:type="dxa"/>
            <w:vAlign w:val="center"/>
          </w:tcPr>
          <w:p w14:paraId="07395809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18" w:type="dxa"/>
            <w:vAlign w:val="center"/>
          </w:tcPr>
          <w:p w14:paraId="1A9CFE95"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282AD250">
      <w:pPr>
        <w:pStyle w:val="9"/>
        <w:spacing w:before="156" w:beforeLines="50" w:after="156" w:afterLines="50" w:line="360" w:lineRule="auto"/>
        <w:ind w:firstLine="0" w:firstLineChars="0"/>
        <w:jc w:val="left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62379CBC">
      <w:pPr>
        <w:pStyle w:val="9"/>
        <w:numPr>
          <w:ilvl w:val="0"/>
          <w:numId w:val="1"/>
        </w:numPr>
        <w:spacing w:before="156" w:beforeLines="50" w:after="156" w:afterLines="50" w:line="360" w:lineRule="auto"/>
        <w:ind w:left="510" w:hanging="510" w:hangingChars="170"/>
        <w:jc w:val="left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安全文明施工情况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992"/>
        <w:gridCol w:w="992"/>
        <w:gridCol w:w="1276"/>
        <w:gridCol w:w="709"/>
        <w:gridCol w:w="850"/>
        <w:gridCol w:w="850"/>
        <w:gridCol w:w="947"/>
        <w:gridCol w:w="947"/>
      </w:tblGrid>
      <w:tr w14:paraId="387DA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3" w:type="dxa"/>
            <w:gridSpan w:val="3"/>
          </w:tcPr>
          <w:p w14:paraId="27EE3332"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事故（起）</w:t>
            </w:r>
          </w:p>
        </w:tc>
        <w:tc>
          <w:tcPr>
            <w:tcW w:w="1276" w:type="dxa"/>
            <w:vMerge w:val="restart"/>
          </w:tcPr>
          <w:p w14:paraId="03E9FC15"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编制安全策划文件（份）</w:t>
            </w:r>
          </w:p>
        </w:tc>
        <w:tc>
          <w:tcPr>
            <w:tcW w:w="709" w:type="dxa"/>
            <w:vMerge w:val="restart"/>
          </w:tcPr>
          <w:p w14:paraId="3353798E"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施工人数</w:t>
            </w:r>
          </w:p>
        </w:tc>
        <w:tc>
          <w:tcPr>
            <w:tcW w:w="3594" w:type="dxa"/>
            <w:gridSpan w:val="4"/>
          </w:tcPr>
          <w:p w14:paraId="3A8FA39C"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安全分包情况</w:t>
            </w:r>
          </w:p>
        </w:tc>
      </w:tr>
      <w:tr w14:paraId="5BB7F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45AD2BC8"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人身重伤</w:t>
            </w:r>
          </w:p>
        </w:tc>
        <w:tc>
          <w:tcPr>
            <w:tcW w:w="992" w:type="dxa"/>
          </w:tcPr>
          <w:p w14:paraId="2B6BC909"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机械设备</w:t>
            </w:r>
          </w:p>
        </w:tc>
        <w:tc>
          <w:tcPr>
            <w:tcW w:w="992" w:type="dxa"/>
          </w:tcPr>
          <w:p w14:paraId="6EC18230"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电网事故</w:t>
            </w:r>
          </w:p>
        </w:tc>
        <w:tc>
          <w:tcPr>
            <w:tcW w:w="1276" w:type="dxa"/>
            <w:vMerge w:val="continue"/>
          </w:tcPr>
          <w:p w14:paraId="6376C72F"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vMerge w:val="continue"/>
          </w:tcPr>
          <w:p w14:paraId="4A305ED3"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0" w:type="dxa"/>
          </w:tcPr>
          <w:p w14:paraId="3101761D"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分包队伍数量</w:t>
            </w:r>
          </w:p>
        </w:tc>
        <w:tc>
          <w:tcPr>
            <w:tcW w:w="850" w:type="dxa"/>
          </w:tcPr>
          <w:p w14:paraId="241982A5"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分包队伍人数</w:t>
            </w:r>
          </w:p>
        </w:tc>
        <w:tc>
          <w:tcPr>
            <w:tcW w:w="947" w:type="dxa"/>
          </w:tcPr>
          <w:p w14:paraId="01A8C955"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系统外包队伍数量</w:t>
            </w:r>
          </w:p>
        </w:tc>
        <w:tc>
          <w:tcPr>
            <w:tcW w:w="947" w:type="dxa"/>
          </w:tcPr>
          <w:p w14:paraId="539BE8AE"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系统外队伍人数</w:t>
            </w:r>
          </w:p>
        </w:tc>
      </w:tr>
      <w:tr w14:paraId="7539C3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4377A9EC">
            <w:pPr>
              <w:spacing w:line="360" w:lineRule="auto"/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992" w:type="dxa"/>
          </w:tcPr>
          <w:p w14:paraId="1968C190"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992" w:type="dxa"/>
          </w:tcPr>
          <w:p w14:paraId="4EBA284B"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276" w:type="dxa"/>
          </w:tcPr>
          <w:p w14:paraId="0C03EF9E">
            <w:pPr>
              <w:spacing w:line="360" w:lineRule="auto"/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</w:tcPr>
          <w:p w14:paraId="1183BA11">
            <w:pPr>
              <w:spacing w:line="360" w:lineRule="auto"/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</w:tc>
        <w:tc>
          <w:tcPr>
            <w:tcW w:w="850" w:type="dxa"/>
          </w:tcPr>
          <w:p w14:paraId="2CCEA79B">
            <w:pPr>
              <w:spacing w:line="360" w:lineRule="auto"/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／</w:t>
            </w:r>
          </w:p>
        </w:tc>
        <w:tc>
          <w:tcPr>
            <w:tcW w:w="850" w:type="dxa"/>
          </w:tcPr>
          <w:p w14:paraId="13B64F4A">
            <w:pPr>
              <w:spacing w:line="360" w:lineRule="auto"/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／</w:t>
            </w:r>
          </w:p>
        </w:tc>
        <w:tc>
          <w:tcPr>
            <w:tcW w:w="947" w:type="dxa"/>
          </w:tcPr>
          <w:p w14:paraId="7247799E"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／</w:t>
            </w:r>
          </w:p>
        </w:tc>
        <w:tc>
          <w:tcPr>
            <w:tcW w:w="947" w:type="dxa"/>
          </w:tcPr>
          <w:p w14:paraId="394AC69A"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／</w:t>
            </w:r>
          </w:p>
        </w:tc>
      </w:tr>
    </w:tbl>
    <w:p w14:paraId="4112D995">
      <w:pPr>
        <w:pStyle w:val="9"/>
        <w:numPr>
          <w:ilvl w:val="0"/>
          <w:numId w:val="1"/>
        </w:numPr>
        <w:spacing w:before="156" w:beforeLines="50" w:after="156" w:afterLines="50" w:line="360" w:lineRule="auto"/>
        <w:ind w:left="510" w:hanging="510" w:hangingChars="170"/>
        <w:jc w:val="left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施工重点工作情况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3402"/>
        <w:gridCol w:w="4019"/>
      </w:tblGrid>
      <w:tr w14:paraId="7669A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 w14:paraId="2E44FDA1">
            <w:pPr>
              <w:spacing w:line="360" w:lineRule="auto"/>
              <w:jc w:val="center"/>
              <w:rPr>
                <w:color w:val="000000" w:themeColor="text1"/>
                <w:sz w:val="22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2"/>
                <w:szCs w:val="18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3402" w:type="dxa"/>
            <w:vAlign w:val="center"/>
          </w:tcPr>
          <w:p w14:paraId="12191C36">
            <w:pPr>
              <w:spacing w:line="360" w:lineRule="auto"/>
              <w:jc w:val="center"/>
              <w:rPr>
                <w:color w:val="000000" w:themeColor="text1"/>
                <w:sz w:val="22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2"/>
                <w:szCs w:val="18"/>
                <w14:textFill>
                  <w14:solidFill>
                    <w14:schemeClr w14:val="tx1"/>
                  </w14:solidFill>
                </w14:textFill>
              </w:rPr>
              <w:t>本月重点工作情况</w:t>
            </w:r>
          </w:p>
        </w:tc>
        <w:tc>
          <w:tcPr>
            <w:tcW w:w="4019" w:type="dxa"/>
            <w:vAlign w:val="center"/>
          </w:tcPr>
          <w:p w14:paraId="1CCA8411">
            <w:pPr>
              <w:spacing w:line="360" w:lineRule="auto"/>
              <w:jc w:val="center"/>
              <w:rPr>
                <w:color w:val="000000" w:themeColor="text1"/>
                <w:sz w:val="22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2"/>
                <w:szCs w:val="18"/>
                <w14:textFill>
                  <w14:solidFill>
                    <w14:schemeClr w14:val="tx1"/>
                  </w14:solidFill>
                </w14:textFill>
              </w:rPr>
              <w:t>下月重点工作计划</w:t>
            </w:r>
          </w:p>
        </w:tc>
      </w:tr>
      <w:tr w14:paraId="7837B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 w14:paraId="5BC7AE17">
            <w:pPr>
              <w:spacing w:line="360" w:lineRule="auto"/>
              <w:jc w:val="center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进度管理</w:t>
            </w:r>
          </w:p>
        </w:tc>
        <w:tc>
          <w:tcPr>
            <w:tcW w:w="3402" w:type="dxa"/>
            <w:vAlign w:val="center"/>
          </w:tcPr>
          <w:p w14:paraId="231468D8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督促施工单位优化人、机、料等资源配置，充分调动施工人员的积极性，加大开发力度，增加施工户数</w:t>
            </w:r>
          </w:p>
        </w:tc>
        <w:tc>
          <w:tcPr>
            <w:tcW w:w="4019" w:type="dxa"/>
            <w:vAlign w:val="center"/>
          </w:tcPr>
          <w:p w14:paraId="12BF4A00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要求施工单位合理安排施工进度计划，及时调整人力、物力</w:t>
            </w:r>
          </w:p>
        </w:tc>
      </w:tr>
      <w:tr w14:paraId="747661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 w14:paraId="272A3736">
            <w:pPr>
              <w:spacing w:line="360" w:lineRule="auto"/>
              <w:jc w:val="center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安全管理</w:t>
            </w:r>
          </w:p>
        </w:tc>
        <w:tc>
          <w:tcPr>
            <w:tcW w:w="3402" w:type="dxa"/>
            <w:vAlign w:val="center"/>
          </w:tcPr>
          <w:p w14:paraId="55CD213F">
            <w:pPr>
              <w:spacing w:line="360" w:lineRule="auto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督促要定期对现场进行安全检查； 对施工人员进行安全培训、考试，提高作业人员安全防范意识，落实安全文明施工措施。安全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检查2次</w:t>
            </w:r>
          </w:p>
        </w:tc>
        <w:tc>
          <w:tcPr>
            <w:tcW w:w="4019" w:type="dxa"/>
            <w:vAlign w:val="center"/>
          </w:tcPr>
          <w:p w14:paraId="5C5FEB36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审查施工项目部&lt;&lt;安全文明措施&gt;&gt;及施工项目部施工安全管理人员、特殊工种、特殊作业人员资格证明文件，实施安全监理，发现问题及时提出整改要求并限期改正。</w:t>
            </w:r>
          </w:p>
        </w:tc>
      </w:tr>
      <w:tr w14:paraId="41EBE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 w14:paraId="05ED2598">
            <w:pPr>
              <w:spacing w:line="360" w:lineRule="auto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质量管理</w:t>
            </w:r>
          </w:p>
        </w:tc>
        <w:tc>
          <w:tcPr>
            <w:tcW w:w="3402" w:type="dxa"/>
            <w:vAlign w:val="center"/>
          </w:tcPr>
          <w:p w14:paraId="6937707D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单位工程重点部位施工进行旁站；督促施工单位质量通病防治措施；监督施工项目部落实强制性条文的执行计划。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安全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隐患排查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次</w:t>
            </w:r>
          </w:p>
        </w:tc>
        <w:tc>
          <w:tcPr>
            <w:tcW w:w="4019" w:type="dxa"/>
            <w:vAlign w:val="center"/>
          </w:tcPr>
          <w:p w14:paraId="1A69184E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督促施工单位按照施工工艺和设计要求及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土建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规范要求进行施工</w:t>
            </w:r>
          </w:p>
        </w:tc>
      </w:tr>
      <w:tr w14:paraId="4C67F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 w14:paraId="3D88EC6A">
            <w:pPr>
              <w:spacing w:line="360" w:lineRule="auto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技术管理</w:t>
            </w:r>
          </w:p>
        </w:tc>
        <w:tc>
          <w:tcPr>
            <w:tcW w:w="3402" w:type="dxa"/>
            <w:vAlign w:val="center"/>
          </w:tcPr>
          <w:p w14:paraId="56AC317A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督促施工单位对施工人员进行技术交底，现场检查施工人员是否按照技术交底内容进行施工。</w:t>
            </w:r>
          </w:p>
        </w:tc>
        <w:tc>
          <w:tcPr>
            <w:tcW w:w="4019" w:type="dxa"/>
            <w:vAlign w:val="center"/>
          </w:tcPr>
          <w:p w14:paraId="57FABCAE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参与过程中重要（关键）环节的施工技术交底会，监督检查执行情况。</w:t>
            </w:r>
          </w:p>
        </w:tc>
      </w:tr>
      <w:tr w14:paraId="2E9C0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 w14:paraId="59DE1094">
            <w:pPr>
              <w:spacing w:line="360" w:lineRule="auto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造价管理</w:t>
            </w:r>
          </w:p>
        </w:tc>
        <w:tc>
          <w:tcPr>
            <w:tcW w:w="3402" w:type="dxa"/>
            <w:vAlign w:val="center"/>
          </w:tcPr>
          <w:p w14:paraId="47A4DFE9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19" w:type="dxa"/>
            <w:vAlign w:val="center"/>
          </w:tcPr>
          <w:p w14:paraId="70F3AD59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对工程量实施计量，及时审核施工项目部报送的工程量清单</w:t>
            </w:r>
          </w:p>
        </w:tc>
      </w:tr>
      <w:tr w14:paraId="49C29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 w14:paraId="5C879AFA">
            <w:pPr>
              <w:spacing w:line="360" w:lineRule="auto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物资供应</w:t>
            </w:r>
          </w:p>
        </w:tc>
        <w:tc>
          <w:tcPr>
            <w:tcW w:w="3402" w:type="dxa"/>
            <w:vAlign w:val="center"/>
          </w:tcPr>
          <w:p w14:paraId="5E3235FF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协助总包单位做好建设物资进场工作，督促施工单位做好物资保管工作，要求施工单位安排人员对施工现场进行巡查，确保物资不遗失。</w:t>
            </w:r>
          </w:p>
        </w:tc>
        <w:tc>
          <w:tcPr>
            <w:tcW w:w="4019" w:type="dxa"/>
            <w:vAlign w:val="center"/>
          </w:tcPr>
          <w:p w14:paraId="0E3595A3"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督促施工单位按照工完场清的原则，不浪费材料</w:t>
            </w:r>
          </w:p>
        </w:tc>
      </w:tr>
    </w:tbl>
    <w:p w14:paraId="2C022464">
      <w:pPr>
        <w:spacing w:before="1092" w:beforeLines="350" w:line="360" w:lineRule="auto"/>
        <w:ind w:firstLine="1680" w:firstLineChars="600"/>
        <w:rPr>
          <w:rFonts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常州正衡电力工程监理有限公司</w:t>
      </w:r>
    </w:p>
    <w:p w14:paraId="4987AEF4">
      <w:pPr>
        <w:jc w:val="center"/>
        <w:rPr>
          <w:rFonts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天合光能光电二期37.5MW/75MWh用户侧储能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项目监理部</w:t>
      </w:r>
    </w:p>
    <w:p w14:paraId="30BDA62E">
      <w:pPr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24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</w:t>
      </w:r>
    </w:p>
    <w:p w14:paraId="14374830">
      <w:pP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797" w:bottom="1440" w:left="1797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40521851"/>
    </w:sdtPr>
    <w:sdtContent>
      <w:p w14:paraId="3EB3415A"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rPr>
            <w:lang w:val="zh-CN"/>
          </w:rPr>
          <w:fldChar w:fldCharType="end"/>
        </w:r>
      </w:p>
    </w:sdtContent>
  </w:sdt>
  <w:p w14:paraId="08D65950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F819A1"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E74782"/>
    <w:multiLevelType w:val="multilevel"/>
    <w:tmpl w:val="25E74782"/>
    <w:lvl w:ilvl="0" w:tentative="0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3ZDViZmI5YmQ5ZmU5ZDliMzIxMzc4ODFjZjJkYTMifQ=="/>
  </w:docVars>
  <w:rsids>
    <w:rsidRoot w:val="00914097"/>
    <w:rsid w:val="00007427"/>
    <w:rsid w:val="00011723"/>
    <w:rsid w:val="00055EBC"/>
    <w:rsid w:val="00077CC1"/>
    <w:rsid w:val="00097764"/>
    <w:rsid w:val="000D1039"/>
    <w:rsid w:val="000E1317"/>
    <w:rsid w:val="00124F85"/>
    <w:rsid w:val="00141B91"/>
    <w:rsid w:val="00144C26"/>
    <w:rsid w:val="001515FA"/>
    <w:rsid w:val="00155D85"/>
    <w:rsid w:val="00193EF9"/>
    <w:rsid w:val="001A338E"/>
    <w:rsid w:val="00204618"/>
    <w:rsid w:val="002318AE"/>
    <w:rsid w:val="00233FA6"/>
    <w:rsid w:val="00236CF4"/>
    <w:rsid w:val="0028471E"/>
    <w:rsid w:val="00285532"/>
    <w:rsid w:val="002C3800"/>
    <w:rsid w:val="00342867"/>
    <w:rsid w:val="00356816"/>
    <w:rsid w:val="00392D99"/>
    <w:rsid w:val="003A2AB0"/>
    <w:rsid w:val="003A5A33"/>
    <w:rsid w:val="003A5D2F"/>
    <w:rsid w:val="003F2278"/>
    <w:rsid w:val="00456DE6"/>
    <w:rsid w:val="00462F3C"/>
    <w:rsid w:val="00471426"/>
    <w:rsid w:val="00477D4F"/>
    <w:rsid w:val="004C39A3"/>
    <w:rsid w:val="00502559"/>
    <w:rsid w:val="0052573D"/>
    <w:rsid w:val="00554F20"/>
    <w:rsid w:val="005A70C5"/>
    <w:rsid w:val="005C2241"/>
    <w:rsid w:val="005C6C29"/>
    <w:rsid w:val="005D6232"/>
    <w:rsid w:val="005F5763"/>
    <w:rsid w:val="00610000"/>
    <w:rsid w:val="00612D02"/>
    <w:rsid w:val="00613940"/>
    <w:rsid w:val="00624B5B"/>
    <w:rsid w:val="006327BF"/>
    <w:rsid w:val="00652897"/>
    <w:rsid w:val="006669A3"/>
    <w:rsid w:val="006A47F0"/>
    <w:rsid w:val="00732DC3"/>
    <w:rsid w:val="00757963"/>
    <w:rsid w:val="007C51F9"/>
    <w:rsid w:val="00812E5F"/>
    <w:rsid w:val="00851935"/>
    <w:rsid w:val="00890A11"/>
    <w:rsid w:val="008960B9"/>
    <w:rsid w:val="008A118B"/>
    <w:rsid w:val="008C3F7C"/>
    <w:rsid w:val="008D7C3C"/>
    <w:rsid w:val="00914097"/>
    <w:rsid w:val="00940405"/>
    <w:rsid w:val="00940639"/>
    <w:rsid w:val="00982770"/>
    <w:rsid w:val="009868DA"/>
    <w:rsid w:val="009A6675"/>
    <w:rsid w:val="009A69D0"/>
    <w:rsid w:val="009B2FEC"/>
    <w:rsid w:val="009C26DF"/>
    <w:rsid w:val="009D775B"/>
    <w:rsid w:val="009F1FCB"/>
    <w:rsid w:val="00A01692"/>
    <w:rsid w:val="00A31B11"/>
    <w:rsid w:val="00A32435"/>
    <w:rsid w:val="00A54B17"/>
    <w:rsid w:val="00A7236B"/>
    <w:rsid w:val="00A77D10"/>
    <w:rsid w:val="00A856E8"/>
    <w:rsid w:val="00AA2FFC"/>
    <w:rsid w:val="00AD701C"/>
    <w:rsid w:val="00B327D6"/>
    <w:rsid w:val="00B41B54"/>
    <w:rsid w:val="00B41BAE"/>
    <w:rsid w:val="00B454AB"/>
    <w:rsid w:val="00B739BF"/>
    <w:rsid w:val="00B73ABA"/>
    <w:rsid w:val="00B82955"/>
    <w:rsid w:val="00B86917"/>
    <w:rsid w:val="00B96AEA"/>
    <w:rsid w:val="00BA763A"/>
    <w:rsid w:val="00BD6F84"/>
    <w:rsid w:val="00C22EBF"/>
    <w:rsid w:val="00C50593"/>
    <w:rsid w:val="00C66F22"/>
    <w:rsid w:val="00CA662E"/>
    <w:rsid w:val="00CA6B9A"/>
    <w:rsid w:val="00CB0F9B"/>
    <w:rsid w:val="00D330FA"/>
    <w:rsid w:val="00D35039"/>
    <w:rsid w:val="00D551C8"/>
    <w:rsid w:val="00D76014"/>
    <w:rsid w:val="00D858ED"/>
    <w:rsid w:val="00DC684A"/>
    <w:rsid w:val="00E019FE"/>
    <w:rsid w:val="00E37A9A"/>
    <w:rsid w:val="00E5671B"/>
    <w:rsid w:val="00E75C5E"/>
    <w:rsid w:val="00EB1CD3"/>
    <w:rsid w:val="00EC2E45"/>
    <w:rsid w:val="00F12612"/>
    <w:rsid w:val="00F20C3B"/>
    <w:rsid w:val="00F37BA4"/>
    <w:rsid w:val="00F44E4C"/>
    <w:rsid w:val="00F52B0B"/>
    <w:rsid w:val="00F6021A"/>
    <w:rsid w:val="00F644A8"/>
    <w:rsid w:val="00F7297C"/>
    <w:rsid w:val="00F85F8E"/>
    <w:rsid w:val="00FA7758"/>
    <w:rsid w:val="00FD4BE9"/>
    <w:rsid w:val="00FE18E1"/>
    <w:rsid w:val="00FF200E"/>
    <w:rsid w:val="0369272B"/>
    <w:rsid w:val="039140A9"/>
    <w:rsid w:val="045808C7"/>
    <w:rsid w:val="07813387"/>
    <w:rsid w:val="08046824"/>
    <w:rsid w:val="0CC157A2"/>
    <w:rsid w:val="0D830EA6"/>
    <w:rsid w:val="0DCC69A8"/>
    <w:rsid w:val="0E1867C8"/>
    <w:rsid w:val="11013837"/>
    <w:rsid w:val="11A0337E"/>
    <w:rsid w:val="162C27CB"/>
    <w:rsid w:val="168035D6"/>
    <w:rsid w:val="16A87B46"/>
    <w:rsid w:val="17685DE0"/>
    <w:rsid w:val="199B7109"/>
    <w:rsid w:val="1AB8229E"/>
    <w:rsid w:val="1EB11C69"/>
    <w:rsid w:val="1F8326BC"/>
    <w:rsid w:val="202E0C18"/>
    <w:rsid w:val="20D31B53"/>
    <w:rsid w:val="23501577"/>
    <w:rsid w:val="24186FBC"/>
    <w:rsid w:val="27E06800"/>
    <w:rsid w:val="29EC23D0"/>
    <w:rsid w:val="2AC20FB4"/>
    <w:rsid w:val="2E2B10F5"/>
    <w:rsid w:val="30A24269"/>
    <w:rsid w:val="34C26F7D"/>
    <w:rsid w:val="37353B09"/>
    <w:rsid w:val="380714BD"/>
    <w:rsid w:val="38BF4998"/>
    <w:rsid w:val="3CA1135A"/>
    <w:rsid w:val="4194536F"/>
    <w:rsid w:val="44800732"/>
    <w:rsid w:val="45557E0F"/>
    <w:rsid w:val="47C2707C"/>
    <w:rsid w:val="49EF1EDA"/>
    <w:rsid w:val="4DF571F5"/>
    <w:rsid w:val="4EBE1630"/>
    <w:rsid w:val="4FF162DD"/>
    <w:rsid w:val="55A83AAF"/>
    <w:rsid w:val="561D36BE"/>
    <w:rsid w:val="56B12EC7"/>
    <w:rsid w:val="56F905B2"/>
    <w:rsid w:val="56FA5A54"/>
    <w:rsid w:val="5A494B51"/>
    <w:rsid w:val="5ACC2DA8"/>
    <w:rsid w:val="5C116D80"/>
    <w:rsid w:val="5D4B0BE0"/>
    <w:rsid w:val="601E02F7"/>
    <w:rsid w:val="6976022A"/>
    <w:rsid w:val="6BF27F57"/>
    <w:rsid w:val="6E511395"/>
    <w:rsid w:val="712A6FC9"/>
    <w:rsid w:val="71381829"/>
    <w:rsid w:val="72D76FCE"/>
    <w:rsid w:val="755325D9"/>
    <w:rsid w:val="76A55366"/>
    <w:rsid w:val="797A074D"/>
    <w:rsid w:val="797B4BD5"/>
    <w:rsid w:val="7CDF3DC1"/>
    <w:rsid w:val="7D300941"/>
    <w:rsid w:val="7FC9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字符"/>
    <w:basedOn w:val="7"/>
    <w:link w:val="2"/>
    <w:semiHidden/>
    <w:qFormat/>
    <w:uiPriority w:val="99"/>
    <w:rPr>
      <w:sz w:val="18"/>
      <w:szCs w:val="18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2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  <w:style w:type="paragraph" w:customStyle="1" w:styleId="13">
    <w:name w:val="正文文本 21"/>
    <w:basedOn w:val="1"/>
    <w:qFormat/>
    <w:uiPriority w:val="0"/>
    <w:pPr>
      <w:spacing w:after="120" w:line="480" w:lineRule="auto"/>
    </w:pPr>
    <w:rPr>
      <w:rFonts w:ascii="Times New Roman" w:hAnsi="Times New Roman"/>
      <w:szCs w:val="24"/>
    </w:rPr>
  </w:style>
  <w:style w:type="paragraph" w:customStyle="1" w:styleId="14">
    <w:name w:val="Revision"/>
    <w:hidden/>
    <w:semiHidden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24307-26E6-4126-A9BA-C708995F7F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1081</Words>
  <Characters>1237</Characters>
  <Lines>17</Lines>
  <Paragraphs>4</Paragraphs>
  <TotalTime>42</TotalTime>
  <ScaleCrop>false</ScaleCrop>
  <LinksUpToDate>false</LinksUpToDate>
  <CharactersWithSpaces>1341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2024-06-28T01:26:00Z</dcterms:created>
  <dc:creator>DELL-N4050</dc:creator>
  <cp:lastModifiedBy>朱健康</cp:lastModifiedBy>
  <cp:lastPrinted>2024-09-25T06:33:00Z</cp:lastPrinted>
  <dcterms:modified xsi:type="dcterms:W3CDTF">2024-11-03T02:43:44Z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A5DD6E7EBFD2486E848B1611F70D7D3C_13</vt:lpwstr>
  </property>
</Properties>
</file>